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0"/>
        <w:gridCol w:w="1627"/>
        <w:gridCol w:w="3450"/>
        <w:gridCol w:w="4394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59801BDD" w:rsidR="005143C7" w:rsidRPr="00A85374" w:rsidRDefault="008078E9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4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64463339" w:rsidR="005143C7" w:rsidRPr="007B7A91" w:rsidRDefault="008078E9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8078E9">
              <w:rPr>
                <w:rFonts w:cs="Arial"/>
                <w:b/>
                <w:bCs/>
                <w:sz w:val="16"/>
                <w:szCs w:val="16"/>
              </w:rPr>
              <w:t>Creación Conceptos Suspensión Perfecta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F778E45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80370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45EF0538" w14:textId="6CB2BC13" w:rsidR="007B5E67" w:rsidRPr="007B5E67" w:rsidRDefault="007B4774" w:rsidP="008078E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      </w:t>
            </w:r>
          </w:p>
          <w:p w14:paraId="7DA8006B" w14:textId="2ABC4828" w:rsidR="007B5E67" w:rsidRPr="007B5E67" w:rsidRDefault="008078E9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78E9">
              <w:rPr>
                <w:rFonts w:ascii="Aptos" w:hAnsi="Aptos"/>
                <w:color w:val="242424"/>
              </w:rPr>
              <w:t>Por favor tu apoyo con la creación de los siguientes conceptos</w:t>
            </w:r>
            <w:r w:rsidR="00194DF4">
              <w:rPr>
                <w:rFonts w:ascii="Aptos" w:hAnsi="Aptos"/>
                <w:color w:val="242424"/>
              </w:rPr>
              <w:t xml:space="preserve"> de nómina</w:t>
            </w:r>
          </w:p>
          <w:p w14:paraId="4B625099" w14:textId="77777777" w:rsidR="008078E9" w:rsidRPr="008078E9" w:rsidRDefault="008078E9" w:rsidP="008078E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78E9">
              <w:rPr>
                <w:rFonts w:ascii="Aptos" w:hAnsi="Aptos"/>
                <w:color w:val="242424"/>
              </w:rPr>
              <w:t>Gratificación (SP)          (Misma afectaciones y cuentas contables del concepto - 1009 Gratificación Truncas)</w:t>
            </w:r>
          </w:p>
          <w:p w14:paraId="15BACD3C" w14:textId="77777777" w:rsidR="008078E9" w:rsidRPr="008078E9" w:rsidRDefault="008078E9" w:rsidP="008078E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78E9">
              <w:rPr>
                <w:rFonts w:ascii="Aptos" w:hAnsi="Aptos"/>
                <w:color w:val="242424"/>
              </w:rPr>
              <w:t>CTS (SP)                             (Misma afectaciones y cuentas contables del concepto - 1024 CTS Truncas)</w:t>
            </w:r>
          </w:p>
          <w:p w14:paraId="3A602D7F" w14:textId="77777777" w:rsidR="008078E9" w:rsidRPr="008078E9" w:rsidRDefault="008078E9" w:rsidP="008078E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78E9">
              <w:rPr>
                <w:rFonts w:ascii="Aptos" w:hAnsi="Aptos"/>
                <w:color w:val="242424"/>
              </w:rPr>
              <w:t>Vacaciones (SP)             (Misma afectaciones y cuentas contables del concepto - 1153 Vacaciones Truncas)</w:t>
            </w:r>
          </w:p>
          <w:p w14:paraId="16BE2B8B" w14:textId="77777777" w:rsidR="008078E9" w:rsidRPr="008078E9" w:rsidRDefault="008078E9" w:rsidP="008078E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8078E9">
              <w:rPr>
                <w:rFonts w:ascii="Aptos" w:hAnsi="Aptos"/>
                <w:color w:val="242424"/>
              </w:rPr>
              <w:t>Bonif. Ext. Ley 29351 (SP)      (Misma afectaciones y cuentas contables del concepto - 1217 Bonific Truncas)</w:t>
            </w:r>
          </w:p>
          <w:p w14:paraId="644AE3D0" w14:textId="187A4B50" w:rsidR="00842ECC" w:rsidRPr="00927962" w:rsidRDefault="00842ECC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33"/>
    <w:multiLevelType w:val="multilevel"/>
    <w:tmpl w:val="684C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10113760">
    <w:abstractNumId w:val="2"/>
  </w:num>
  <w:num w:numId="2" w16cid:durableId="402334612">
    <w:abstractNumId w:val="1"/>
  </w:num>
  <w:num w:numId="3" w16cid:durableId="137857843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8826279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4DF4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6F8F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774"/>
    <w:rsid w:val="007B4B38"/>
    <w:rsid w:val="007B5C8F"/>
    <w:rsid w:val="007B5E67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078E9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3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3</Pages>
  <Words>421</Words>
  <Characters>2585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3001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100</cp:revision>
  <cp:lastPrinted>2009-06-24T14:16:00Z</cp:lastPrinted>
  <dcterms:created xsi:type="dcterms:W3CDTF">2024-08-16T19:04:00Z</dcterms:created>
  <dcterms:modified xsi:type="dcterms:W3CDTF">2025-04-01T19:32:00Z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