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8BD9C2B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A05ECE">
              <w:rPr>
                <w:rFonts w:cs="Arial"/>
                <w:bCs/>
                <w:sz w:val="16"/>
                <w:szCs w:val="16"/>
              </w:rPr>
              <w:t>6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4A0C471" w:rsidR="005143C7" w:rsidRPr="00A85374" w:rsidRDefault="00A05ECE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45B05A65" w:rsidR="005143C7" w:rsidRPr="00A85374" w:rsidRDefault="00A05ECE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0C0CD4DC" w:rsidR="005143C7" w:rsidRPr="007B7A91" w:rsidRDefault="00A05ECE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Problemas con la interface de Insumos PIMS-SAP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709B591C" w:rsidR="002A26F7" w:rsidRPr="00A85374" w:rsidRDefault="00D60DF0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06.03.2025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31F692BF" w:rsidR="002A26F7" w:rsidRPr="00A85374" w:rsidRDefault="00D60DF0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06.03.2025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2DF08CFF" w:rsidR="002A26F7" w:rsidRPr="00A85374" w:rsidRDefault="002E6439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3.5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1E42AF3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A05ECE">
              <w:rPr>
                <w:rFonts w:cs="Arial"/>
                <w:bCs/>
              </w:rPr>
              <w:t>SBAZAN</w:t>
            </w:r>
          </w:p>
          <w:p w14:paraId="0BE37802" w14:textId="038E4F56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76145">
              <w:rPr>
                <w:rFonts w:cs="Arial"/>
                <w:bCs/>
              </w:rPr>
              <w:t>SAP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0AFC8A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  <w:r w:rsidR="00A05ECE" w:rsidRPr="00A05ECE">
              <w:rPr>
                <w:rFonts w:cs="Arial"/>
                <w:bCs/>
              </w:rPr>
              <w:t>ZMM_INT004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B5C5B7" w14:textId="77777777" w:rsidR="00DA1736" w:rsidRDefault="00DA1736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68933EC" w14:textId="7DAF5961" w:rsidR="00A05ECE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Buenos días</w:t>
            </w:r>
          </w:p>
          <w:p w14:paraId="0899BF03" w14:textId="364B5FD0" w:rsidR="00A05ECE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 xml:space="preserve">Al procesar la Interface de Insumos </w:t>
            </w:r>
            <w:r w:rsidRPr="00A05ECE">
              <w:rPr>
                <w:rFonts w:ascii="Aptos" w:hAnsi="Aptos"/>
                <w:color w:val="242424"/>
              </w:rPr>
              <w:t>ZMM_INT004</w:t>
            </w:r>
            <w:r>
              <w:rPr>
                <w:rFonts w:ascii="Aptos" w:hAnsi="Aptos"/>
                <w:color w:val="242424"/>
              </w:rPr>
              <w:t xml:space="preserve">, está mostrando errores. Primero con el error de la fecha de caducidad 31.12.2024, por lo que se actualizó esta fecha del material </w:t>
            </w:r>
            <w:r w:rsidRPr="00A05ECE">
              <w:rPr>
                <w:rFonts w:ascii="Aptos" w:hAnsi="Aptos"/>
                <w:color w:val="242424"/>
              </w:rPr>
              <w:t>4000071</w:t>
            </w:r>
            <w:r>
              <w:rPr>
                <w:rFonts w:ascii="Aptos" w:hAnsi="Aptos"/>
                <w:color w:val="242424"/>
              </w:rPr>
              <w:t xml:space="preserve"> lote L000000001. Se volvió a procesar y muestra otro error</w:t>
            </w:r>
            <w:r w:rsidR="003E1DA3">
              <w:rPr>
                <w:rFonts w:ascii="Aptos" w:hAnsi="Aptos"/>
                <w:color w:val="242424"/>
              </w:rPr>
              <w:t>.</w:t>
            </w:r>
          </w:p>
          <w:p w14:paraId="0E69B6D8" w14:textId="6627D607" w:rsidR="003E1DA3" w:rsidRDefault="003E1DA3" w:rsidP="003E1DA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proofErr w:type="gramStart"/>
            <w:r>
              <w:rPr>
                <w:rFonts w:ascii="Aptos" w:hAnsi="Aptos"/>
                <w:color w:val="242424"/>
              </w:rPr>
              <w:t>Además</w:t>
            </w:r>
            <w:proofErr w:type="gramEnd"/>
            <w:r>
              <w:rPr>
                <w:rFonts w:ascii="Aptos" w:hAnsi="Aptos"/>
                <w:color w:val="242424"/>
              </w:rPr>
              <w:t xml:space="preserve"> los materiales </w:t>
            </w:r>
            <w:r w:rsidRPr="003E1DA3">
              <w:rPr>
                <w:rFonts w:ascii="Aptos" w:hAnsi="Aptos"/>
                <w:color w:val="242424"/>
              </w:rPr>
              <w:t>4000192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4001103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4000194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4002154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4000609</w:t>
            </w:r>
            <w:r>
              <w:rPr>
                <w:rFonts w:ascii="Aptos" w:hAnsi="Aptos"/>
                <w:color w:val="242424"/>
              </w:rPr>
              <w:t>,</w:t>
            </w:r>
            <w:r w:rsidRPr="003E1DA3">
              <w:rPr>
                <w:rFonts w:ascii="Aptos" w:hAnsi="Aptos"/>
                <w:color w:val="242424"/>
              </w:rPr>
              <w:t>4001563</w:t>
            </w:r>
            <w:r>
              <w:rPr>
                <w:rFonts w:ascii="Aptos" w:hAnsi="Aptos"/>
                <w:color w:val="242424"/>
              </w:rPr>
              <w:t>,</w:t>
            </w:r>
            <w:r w:rsidRPr="003E1DA3">
              <w:rPr>
                <w:rFonts w:ascii="Aptos" w:hAnsi="Aptos"/>
                <w:color w:val="242424"/>
              </w:rPr>
              <w:t>4000629</w:t>
            </w:r>
            <w:r>
              <w:rPr>
                <w:rFonts w:ascii="Aptos" w:hAnsi="Aptos"/>
                <w:color w:val="242424"/>
              </w:rPr>
              <w:t xml:space="preserve"> muestra el error de “</w:t>
            </w:r>
            <w:r w:rsidRPr="003E1DA3">
              <w:rPr>
                <w:rFonts w:ascii="Aptos" w:hAnsi="Aptos"/>
                <w:color w:val="242424"/>
              </w:rPr>
              <w:t>No se encontró stock</w:t>
            </w:r>
            <w:r>
              <w:rPr>
                <w:rFonts w:ascii="Aptos" w:hAnsi="Aptos"/>
                <w:color w:val="242424"/>
              </w:rPr>
              <w:t>” y ya fue verificado que si tiene stock disponible.</w:t>
            </w:r>
          </w:p>
          <w:p w14:paraId="04D36516" w14:textId="00B1C9AD" w:rsidR="003E1DA3" w:rsidRDefault="003E1DA3" w:rsidP="003E1DA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Su apoyo con la solución.</w:t>
            </w:r>
          </w:p>
          <w:p w14:paraId="4B097635" w14:textId="1A34A309" w:rsidR="00A05ECE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50F7467B" wp14:editId="33E9D9B0">
                  <wp:extent cx="5428258" cy="4142152"/>
                  <wp:effectExtent l="0" t="0" r="1270" b="0"/>
                  <wp:docPr id="5217005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869"/>
                          <a:stretch/>
                        </pic:blipFill>
                        <pic:spPr bwMode="auto">
                          <a:xfrm>
                            <a:off x="0" y="0"/>
                            <a:ext cx="5437199" cy="414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6854049F" w:rsidR="00176145" w:rsidRPr="00927962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A05ECE">
              <w:rPr>
                <w:rFonts w:ascii="Aptos" w:hAnsi="Aptos"/>
                <w:noProof/>
                <w:color w:val="242424"/>
              </w:rPr>
              <w:lastRenderedPageBreak/>
              <w:drawing>
                <wp:inline distT="0" distB="0" distL="0" distR="0" wp14:anchorId="442EB1D6" wp14:editId="49DF677D">
                  <wp:extent cx="5744638" cy="4153542"/>
                  <wp:effectExtent l="0" t="0" r="8890" b="0"/>
                  <wp:docPr id="17404433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433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31" cy="416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5B38AB69" w14:textId="77777777" w:rsidR="00894746" w:rsidRDefault="00894746" w:rsidP="008C3061">
            <w:pPr>
              <w:jc w:val="left"/>
              <w:rPr>
                <w:rFonts w:cs="Arial"/>
              </w:rPr>
            </w:pPr>
          </w:p>
          <w:p w14:paraId="62BDC282" w14:textId="0E13E59E" w:rsidR="00B22F7F" w:rsidRDefault="00B22F7F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Se realizó la verificación de los mensajes de error.</w:t>
            </w:r>
          </w:p>
          <w:p w14:paraId="75F8A9D8" w14:textId="308666BD" w:rsidR="00B22F7F" w:rsidRPr="00B22F7F" w:rsidRDefault="00B22F7F" w:rsidP="00B22F7F">
            <w:pPr>
              <w:pStyle w:val="Prrafodelista"/>
              <w:numPr>
                <w:ilvl w:val="0"/>
                <w:numId w:val="1"/>
              </w:numPr>
              <w:rPr>
                <w:rFonts w:cs="Arial"/>
              </w:rPr>
            </w:pPr>
            <w:r w:rsidRPr="00B22F7F">
              <w:rPr>
                <w:rFonts w:cs="Arial"/>
              </w:rPr>
              <w:t>Para el caso de los materiales donde se indica que no se encuentra stock.</w:t>
            </w:r>
          </w:p>
          <w:p w14:paraId="00EE0260" w14:textId="55797E2E" w:rsidR="00B22F7F" w:rsidRDefault="00B22F7F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Material 4000192.</w:t>
            </w:r>
          </w:p>
          <w:p w14:paraId="45D125E0" w14:textId="77777777" w:rsidR="00B22F7F" w:rsidRDefault="00B22F7F" w:rsidP="008C3061">
            <w:pPr>
              <w:jc w:val="left"/>
              <w:rPr>
                <w:rFonts w:cs="Arial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27"/>
              <w:gridCol w:w="886"/>
              <w:gridCol w:w="696"/>
              <w:gridCol w:w="847"/>
              <w:gridCol w:w="825"/>
              <w:gridCol w:w="899"/>
              <w:gridCol w:w="649"/>
              <w:gridCol w:w="877"/>
              <w:gridCol w:w="675"/>
              <w:gridCol w:w="842"/>
              <w:gridCol w:w="743"/>
              <w:gridCol w:w="873"/>
              <w:gridCol w:w="869"/>
            </w:tblGrid>
            <w:tr w:rsidR="00B22F7F" w:rsidRPr="00B22F7F" w14:paraId="29F1549E" w14:textId="77777777" w:rsidTr="00B22F7F">
              <w:trPr>
                <w:trHeight w:val="249"/>
              </w:trPr>
              <w:tc>
                <w:tcPr>
                  <w:tcW w:w="349" w:type="pct"/>
                  <w:shd w:val="clear" w:color="FFFFFF" w:fill="C0C0C0"/>
                  <w:noWrap/>
                  <w:vAlign w:val="bottom"/>
                  <w:hideMark/>
                </w:tcPr>
                <w:p w14:paraId="01AEE7C0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CD_FILIAL_ERP</w:t>
                  </w:r>
                </w:p>
              </w:tc>
              <w:tc>
                <w:tcPr>
                  <w:tcW w:w="426" w:type="pct"/>
                  <w:shd w:val="clear" w:color="FFFFFF" w:fill="C0C0C0"/>
                  <w:noWrap/>
                  <w:vAlign w:val="bottom"/>
                  <w:hideMark/>
                </w:tcPr>
                <w:p w14:paraId="2DFD74F0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CD_MATERIAL_ERP</w:t>
                  </w:r>
                </w:p>
              </w:tc>
              <w:tc>
                <w:tcPr>
                  <w:tcW w:w="334" w:type="pct"/>
                  <w:shd w:val="clear" w:color="FFFFFF" w:fill="C0C0C0"/>
                  <w:noWrap/>
                  <w:vAlign w:val="bottom"/>
                  <w:hideMark/>
                </w:tcPr>
                <w:p w14:paraId="6F7BD9E7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QT_CONSUMO</w:t>
                  </w:r>
                </w:p>
              </w:tc>
              <w:tc>
                <w:tcPr>
                  <w:tcW w:w="407" w:type="pct"/>
                  <w:shd w:val="clear" w:color="FFFFFF" w:fill="C0C0C0"/>
                  <w:noWrap/>
                  <w:vAlign w:val="bottom"/>
                  <w:hideMark/>
                </w:tcPr>
                <w:p w14:paraId="7D636508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CD_UNIDADE_ERP</w:t>
                  </w:r>
                </w:p>
              </w:tc>
              <w:tc>
                <w:tcPr>
                  <w:tcW w:w="396" w:type="pct"/>
                  <w:shd w:val="clear" w:color="FFFFFF" w:fill="C0C0C0"/>
                  <w:noWrap/>
                  <w:vAlign w:val="bottom"/>
                  <w:hideMark/>
                </w:tcPr>
                <w:p w14:paraId="6927D652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CD_CCUSTO_ERP</w:t>
                  </w:r>
                </w:p>
              </w:tc>
              <w:tc>
                <w:tcPr>
                  <w:tcW w:w="432" w:type="pct"/>
                  <w:shd w:val="clear" w:color="FFFFFF" w:fill="C0C0C0"/>
                  <w:noWrap/>
                  <w:vAlign w:val="bottom"/>
                  <w:hideMark/>
                </w:tcPr>
                <w:p w14:paraId="3855EFB7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CD_DEPOSITO_ERP</w:t>
                  </w:r>
                </w:p>
              </w:tc>
              <w:tc>
                <w:tcPr>
                  <w:tcW w:w="312" w:type="pct"/>
                  <w:shd w:val="clear" w:color="FFFFFF" w:fill="C0C0C0"/>
                  <w:noWrap/>
                  <w:vAlign w:val="bottom"/>
                  <w:hideMark/>
                </w:tcPr>
                <w:p w14:paraId="53DA16D9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CD_USUARIO</w:t>
                  </w:r>
                </w:p>
              </w:tc>
              <w:tc>
                <w:tcPr>
                  <w:tcW w:w="421" w:type="pct"/>
                  <w:shd w:val="clear" w:color="FFFFFF" w:fill="C0C0C0"/>
                  <w:noWrap/>
                  <w:vAlign w:val="bottom"/>
                  <w:hideMark/>
                </w:tcPr>
                <w:p w14:paraId="70AB54BA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FG_STATUS_INTEG</w:t>
                  </w:r>
                </w:p>
              </w:tc>
              <w:tc>
                <w:tcPr>
                  <w:tcW w:w="324" w:type="pct"/>
                  <w:shd w:val="clear" w:color="FFFFFF" w:fill="C0C0C0"/>
                  <w:noWrap/>
                  <w:vAlign w:val="bottom"/>
                  <w:hideMark/>
                </w:tcPr>
                <w:p w14:paraId="77DE51DD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NO_DOC_ERP</w:t>
                  </w:r>
                </w:p>
              </w:tc>
              <w:tc>
                <w:tcPr>
                  <w:tcW w:w="404" w:type="pct"/>
                  <w:shd w:val="clear" w:color="FFFFFF" w:fill="C0C0C0"/>
                  <w:noWrap/>
                  <w:vAlign w:val="bottom"/>
                  <w:hideMark/>
                </w:tcPr>
                <w:p w14:paraId="26F77383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VL_CUSTO_TOTAL</w:t>
                  </w:r>
                </w:p>
              </w:tc>
              <w:tc>
                <w:tcPr>
                  <w:tcW w:w="357" w:type="pct"/>
                  <w:shd w:val="clear" w:color="FFFFFF" w:fill="C0C0C0"/>
                  <w:noWrap/>
                  <w:vAlign w:val="bottom"/>
                  <w:hideMark/>
                </w:tcPr>
                <w:p w14:paraId="7E17358A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FG_REVERTIDO</w:t>
                  </w:r>
                </w:p>
              </w:tc>
              <w:tc>
                <w:tcPr>
                  <w:tcW w:w="419" w:type="pct"/>
                  <w:shd w:val="clear" w:color="FFFFFF" w:fill="C0C0C0"/>
                  <w:noWrap/>
                  <w:vAlign w:val="bottom"/>
                  <w:hideMark/>
                </w:tcPr>
                <w:p w14:paraId="5B6DDDE0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DOC_ERP_REVERT</w:t>
                  </w:r>
                </w:p>
              </w:tc>
              <w:tc>
                <w:tcPr>
                  <w:tcW w:w="417" w:type="pct"/>
                  <w:shd w:val="clear" w:color="FFFFFF" w:fill="C0C0C0"/>
                  <w:noWrap/>
                  <w:vAlign w:val="bottom"/>
                  <w:hideMark/>
                </w:tcPr>
                <w:p w14:paraId="20E5C633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MENSAGEM</w:t>
                  </w:r>
                </w:p>
              </w:tc>
            </w:tr>
            <w:tr w:rsidR="00B22F7F" w:rsidRPr="00B22F7F" w14:paraId="7F84151A" w14:textId="77777777" w:rsidTr="00B22F7F">
              <w:trPr>
                <w:trHeight w:val="249"/>
              </w:trPr>
              <w:tc>
                <w:tcPr>
                  <w:tcW w:w="349" w:type="pct"/>
                  <w:shd w:val="clear" w:color="auto" w:fill="auto"/>
                  <w:noWrap/>
                  <w:vAlign w:val="bottom"/>
                  <w:hideMark/>
                </w:tcPr>
                <w:p w14:paraId="2A47ECD1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1004</w:t>
                  </w:r>
                </w:p>
              </w:tc>
              <w:tc>
                <w:tcPr>
                  <w:tcW w:w="426" w:type="pct"/>
                  <w:shd w:val="clear" w:color="auto" w:fill="auto"/>
                  <w:noWrap/>
                  <w:vAlign w:val="bottom"/>
                  <w:hideMark/>
                </w:tcPr>
                <w:p w14:paraId="2454E957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4000192</w:t>
                  </w:r>
                </w:p>
              </w:tc>
              <w:tc>
                <w:tcPr>
                  <w:tcW w:w="334" w:type="pct"/>
                  <w:shd w:val="clear" w:color="auto" w:fill="auto"/>
                  <w:noWrap/>
                  <w:vAlign w:val="bottom"/>
                  <w:hideMark/>
                </w:tcPr>
                <w:p w14:paraId="68887928" w14:textId="77777777" w:rsidR="00B22F7F" w:rsidRPr="00B22F7F" w:rsidRDefault="00B22F7F" w:rsidP="00B22F7F">
                  <w:pPr>
                    <w:spacing w:line="240" w:lineRule="auto"/>
                    <w:jc w:val="righ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8,439</w:t>
                  </w:r>
                </w:p>
              </w:tc>
              <w:tc>
                <w:tcPr>
                  <w:tcW w:w="407" w:type="pct"/>
                  <w:shd w:val="clear" w:color="auto" w:fill="auto"/>
                  <w:noWrap/>
                  <w:vAlign w:val="bottom"/>
                  <w:hideMark/>
                </w:tcPr>
                <w:p w14:paraId="569CE978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PUL</w:t>
                  </w:r>
                </w:p>
              </w:tc>
              <w:tc>
                <w:tcPr>
                  <w:tcW w:w="396" w:type="pct"/>
                  <w:shd w:val="clear" w:color="auto" w:fill="auto"/>
                  <w:noWrap/>
                  <w:vAlign w:val="bottom"/>
                  <w:hideMark/>
                </w:tcPr>
                <w:p w14:paraId="5CB576AF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1020231701</w:t>
                  </w:r>
                </w:p>
              </w:tc>
              <w:tc>
                <w:tcPr>
                  <w:tcW w:w="432" w:type="pct"/>
                  <w:shd w:val="clear" w:color="auto" w:fill="auto"/>
                  <w:noWrap/>
                  <w:vAlign w:val="bottom"/>
                  <w:hideMark/>
                </w:tcPr>
                <w:p w14:paraId="38970C77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0150</w:t>
                  </w:r>
                </w:p>
              </w:tc>
              <w:tc>
                <w:tcPr>
                  <w:tcW w:w="312" w:type="pct"/>
                  <w:shd w:val="clear" w:color="auto" w:fill="auto"/>
                  <w:noWrap/>
                  <w:vAlign w:val="bottom"/>
                  <w:hideMark/>
                </w:tcPr>
                <w:p w14:paraId="15C5F27F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JERUBIO</w:t>
                  </w:r>
                </w:p>
              </w:tc>
              <w:tc>
                <w:tcPr>
                  <w:tcW w:w="421" w:type="pct"/>
                  <w:shd w:val="clear" w:color="auto" w:fill="auto"/>
                  <w:noWrap/>
                  <w:vAlign w:val="bottom"/>
                  <w:hideMark/>
                </w:tcPr>
                <w:p w14:paraId="65F4ADA1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324" w:type="pct"/>
                  <w:shd w:val="clear" w:color="auto" w:fill="auto"/>
                  <w:noWrap/>
                  <w:vAlign w:val="bottom"/>
                  <w:hideMark/>
                </w:tcPr>
                <w:p w14:paraId="76B5DBDE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</w:p>
              </w:tc>
              <w:tc>
                <w:tcPr>
                  <w:tcW w:w="404" w:type="pct"/>
                  <w:shd w:val="clear" w:color="auto" w:fill="auto"/>
                  <w:noWrap/>
                  <w:vAlign w:val="bottom"/>
                  <w:hideMark/>
                </w:tcPr>
                <w:p w14:paraId="39C0C072" w14:textId="77777777" w:rsidR="00B22F7F" w:rsidRPr="00B22F7F" w:rsidRDefault="00B22F7F" w:rsidP="00B22F7F">
                  <w:pPr>
                    <w:spacing w:line="240" w:lineRule="auto"/>
                    <w:jc w:val="righ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357" w:type="pct"/>
                  <w:shd w:val="clear" w:color="auto" w:fill="auto"/>
                  <w:noWrap/>
                  <w:vAlign w:val="bottom"/>
                  <w:hideMark/>
                </w:tcPr>
                <w:p w14:paraId="32A3A55D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N</w:t>
                  </w:r>
                </w:p>
              </w:tc>
              <w:tc>
                <w:tcPr>
                  <w:tcW w:w="419" w:type="pct"/>
                  <w:shd w:val="clear" w:color="auto" w:fill="auto"/>
                  <w:noWrap/>
                  <w:vAlign w:val="bottom"/>
                  <w:hideMark/>
                </w:tcPr>
                <w:p w14:paraId="4B0BB35B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417" w:type="pct"/>
                  <w:shd w:val="clear" w:color="auto" w:fill="auto"/>
                  <w:noWrap/>
                  <w:vAlign w:val="bottom"/>
                  <w:hideMark/>
                </w:tcPr>
                <w:p w14:paraId="1AEC8A58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No se encontró stock</w:t>
                  </w:r>
                </w:p>
              </w:tc>
            </w:tr>
            <w:tr w:rsidR="00B22F7F" w:rsidRPr="00B22F7F" w14:paraId="6517254F" w14:textId="77777777" w:rsidTr="00B22F7F">
              <w:trPr>
                <w:trHeight w:val="249"/>
              </w:trPr>
              <w:tc>
                <w:tcPr>
                  <w:tcW w:w="349" w:type="pct"/>
                  <w:shd w:val="clear" w:color="auto" w:fill="auto"/>
                  <w:noWrap/>
                  <w:vAlign w:val="bottom"/>
                  <w:hideMark/>
                </w:tcPr>
                <w:p w14:paraId="092A7D0F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1004</w:t>
                  </w:r>
                </w:p>
              </w:tc>
              <w:tc>
                <w:tcPr>
                  <w:tcW w:w="426" w:type="pct"/>
                  <w:shd w:val="clear" w:color="auto" w:fill="auto"/>
                  <w:noWrap/>
                  <w:vAlign w:val="bottom"/>
                  <w:hideMark/>
                </w:tcPr>
                <w:p w14:paraId="3E0C709B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4000192</w:t>
                  </w:r>
                </w:p>
              </w:tc>
              <w:tc>
                <w:tcPr>
                  <w:tcW w:w="334" w:type="pct"/>
                  <w:shd w:val="clear" w:color="auto" w:fill="auto"/>
                  <w:noWrap/>
                  <w:vAlign w:val="bottom"/>
                  <w:hideMark/>
                </w:tcPr>
                <w:p w14:paraId="7E48C112" w14:textId="77777777" w:rsidR="00B22F7F" w:rsidRPr="00B22F7F" w:rsidRDefault="00B22F7F" w:rsidP="00B22F7F">
                  <w:pPr>
                    <w:spacing w:line="240" w:lineRule="auto"/>
                    <w:jc w:val="righ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6,741</w:t>
                  </w:r>
                </w:p>
              </w:tc>
              <w:tc>
                <w:tcPr>
                  <w:tcW w:w="407" w:type="pct"/>
                  <w:shd w:val="clear" w:color="auto" w:fill="auto"/>
                  <w:noWrap/>
                  <w:vAlign w:val="bottom"/>
                  <w:hideMark/>
                </w:tcPr>
                <w:p w14:paraId="4823DCC7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PUL</w:t>
                  </w:r>
                </w:p>
              </w:tc>
              <w:tc>
                <w:tcPr>
                  <w:tcW w:w="396" w:type="pct"/>
                  <w:shd w:val="clear" w:color="auto" w:fill="auto"/>
                  <w:noWrap/>
                  <w:vAlign w:val="bottom"/>
                  <w:hideMark/>
                </w:tcPr>
                <w:p w14:paraId="22D9A745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1020231701</w:t>
                  </w:r>
                </w:p>
              </w:tc>
              <w:tc>
                <w:tcPr>
                  <w:tcW w:w="432" w:type="pct"/>
                  <w:shd w:val="clear" w:color="auto" w:fill="auto"/>
                  <w:noWrap/>
                  <w:vAlign w:val="bottom"/>
                  <w:hideMark/>
                </w:tcPr>
                <w:p w14:paraId="12F2C7E7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0160</w:t>
                  </w:r>
                </w:p>
              </w:tc>
              <w:tc>
                <w:tcPr>
                  <w:tcW w:w="312" w:type="pct"/>
                  <w:shd w:val="clear" w:color="auto" w:fill="auto"/>
                  <w:noWrap/>
                  <w:vAlign w:val="bottom"/>
                  <w:hideMark/>
                </w:tcPr>
                <w:p w14:paraId="06EBA77D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JERUBIO</w:t>
                  </w:r>
                </w:p>
              </w:tc>
              <w:tc>
                <w:tcPr>
                  <w:tcW w:w="421" w:type="pct"/>
                  <w:shd w:val="clear" w:color="auto" w:fill="auto"/>
                  <w:noWrap/>
                  <w:vAlign w:val="bottom"/>
                  <w:hideMark/>
                </w:tcPr>
                <w:p w14:paraId="19850D3A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324" w:type="pct"/>
                  <w:shd w:val="clear" w:color="auto" w:fill="auto"/>
                  <w:noWrap/>
                  <w:vAlign w:val="bottom"/>
                  <w:hideMark/>
                </w:tcPr>
                <w:p w14:paraId="205920FF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</w:p>
              </w:tc>
              <w:tc>
                <w:tcPr>
                  <w:tcW w:w="404" w:type="pct"/>
                  <w:shd w:val="clear" w:color="auto" w:fill="auto"/>
                  <w:noWrap/>
                  <w:vAlign w:val="bottom"/>
                  <w:hideMark/>
                </w:tcPr>
                <w:p w14:paraId="16538F96" w14:textId="77777777" w:rsidR="00B22F7F" w:rsidRPr="00B22F7F" w:rsidRDefault="00B22F7F" w:rsidP="00B22F7F">
                  <w:pPr>
                    <w:spacing w:line="240" w:lineRule="auto"/>
                    <w:jc w:val="righ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357" w:type="pct"/>
                  <w:shd w:val="clear" w:color="auto" w:fill="auto"/>
                  <w:noWrap/>
                  <w:vAlign w:val="bottom"/>
                  <w:hideMark/>
                </w:tcPr>
                <w:p w14:paraId="1EB822C5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N</w:t>
                  </w:r>
                </w:p>
              </w:tc>
              <w:tc>
                <w:tcPr>
                  <w:tcW w:w="419" w:type="pct"/>
                  <w:shd w:val="clear" w:color="auto" w:fill="auto"/>
                  <w:noWrap/>
                  <w:vAlign w:val="bottom"/>
                  <w:hideMark/>
                </w:tcPr>
                <w:p w14:paraId="191A98AA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417" w:type="pct"/>
                  <w:shd w:val="clear" w:color="auto" w:fill="auto"/>
                  <w:noWrap/>
                  <w:vAlign w:val="bottom"/>
                  <w:hideMark/>
                </w:tcPr>
                <w:p w14:paraId="2C5F74F8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No se encontró stock</w:t>
                  </w:r>
                </w:p>
              </w:tc>
            </w:tr>
            <w:tr w:rsidR="00B22F7F" w:rsidRPr="00B22F7F" w14:paraId="46E4E590" w14:textId="77777777" w:rsidTr="00B22F7F">
              <w:trPr>
                <w:trHeight w:val="249"/>
              </w:trPr>
              <w:tc>
                <w:tcPr>
                  <w:tcW w:w="349" w:type="pct"/>
                  <w:shd w:val="clear" w:color="auto" w:fill="auto"/>
                  <w:noWrap/>
                  <w:vAlign w:val="bottom"/>
                  <w:hideMark/>
                </w:tcPr>
                <w:p w14:paraId="43FF3206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1004</w:t>
                  </w:r>
                </w:p>
              </w:tc>
              <w:tc>
                <w:tcPr>
                  <w:tcW w:w="426" w:type="pct"/>
                  <w:shd w:val="clear" w:color="auto" w:fill="auto"/>
                  <w:noWrap/>
                  <w:vAlign w:val="bottom"/>
                  <w:hideMark/>
                </w:tcPr>
                <w:p w14:paraId="302EE05B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4000192</w:t>
                  </w:r>
                </w:p>
              </w:tc>
              <w:tc>
                <w:tcPr>
                  <w:tcW w:w="334" w:type="pct"/>
                  <w:shd w:val="clear" w:color="auto" w:fill="auto"/>
                  <w:noWrap/>
                  <w:vAlign w:val="bottom"/>
                  <w:hideMark/>
                </w:tcPr>
                <w:p w14:paraId="1161C42D" w14:textId="77777777" w:rsidR="00B22F7F" w:rsidRPr="00B22F7F" w:rsidRDefault="00B22F7F" w:rsidP="00B22F7F">
                  <w:pPr>
                    <w:spacing w:line="240" w:lineRule="auto"/>
                    <w:jc w:val="righ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623</w:t>
                  </w:r>
                </w:p>
              </w:tc>
              <w:tc>
                <w:tcPr>
                  <w:tcW w:w="407" w:type="pct"/>
                  <w:shd w:val="clear" w:color="auto" w:fill="auto"/>
                  <w:noWrap/>
                  <w:vAlign w:val="bottom"/>
                  <w:hideMark/>
                </w:tcPr>
                <w:p w14:paraId="6EAF9FE7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PUL</w:t>
                  </w:r>
                </w:p>
              </w:tc>
              <w:tc>
                <w:tcPr>
                  <w:tcW w:w="396" w:type="pct"/>
                  <w:shd w:val="clear" w:color="auto" w:fill="auto"/>
                  <w:noWrap/>
                  <w:vAlign w:val="bottom"/>
                  <w:hideMark/>
                </w:tcPr>
                <w:p w14:paraId="62964B8A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1020231701</w:t>
                  </w:r>
                </w:p>
              </w:tc>
              <w:tc>
                <w:tcPr>
                  <w:tcW w:w="432" w:type="pct"/>
                  <w:shd w:val="clear" w:color="auto" w:fill="auto"/>
                  <w:noWrap/>
                  <w:vAlign w:val="bottom"/>
                  <w:hideMark/>
                </w:tcPr>
                <w:p w14:paraId="3ADCD941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0150</w:t>
                  </w:r>
                </w:p>
              </w:tc>
              <w:tc>
                <w:tcPr>
                  <w:tcW w:w="312" w:type="pct"/>
                  <w:shd w:val="clear" w:color="auto" w:fill="auto"/>
                  <w:noWrap/>
                  <w:vAlign w:val="bottom"/>
                  <w:hideMark/>
                </w:tcPr>
                <w:p w14:paraId="45877093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JERUBIO</w:t>
                  </w:r>
                </w:p>
              </w:tc>
              <w:tc>
                <w:tcPr>
                  <w:tcW w:w="421" w:type="pct"/>
                  <w:shd w:val="clear" w:color="auto" w:fill="auto"/>
                  <w:noWrap/>
                  <w:vAlign w:val="bottom"/>
                  <w:hideMark/>
                </w:tcPr>
                <w:p w14:paraId="77F688B2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324" w:type="pct"/>
                  <w:shd w:val="clear" w:color="auto" w:fill="auto"/>
                  <w:noWrap/>
                  <w:vAlign w:val="bottom"/>
                  <w:hideMark/>
                </w:tcPr>
                <w:p w14:paraId="47E717F0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</w:p>
              </w:tc>
              <w:tc>
                <w:tcPr>
                  <w:tcW w:w="404" w:type="pct"/>
                  <w:shd w:val="clear" w:color="auto" w:fill="auto"/>
                  <w:noWrap/>
                  <w:vAlign w:val="bottom"/>
                  <w:hideMark/>
                </w:tcPr>
                <w:p w14:paraId="078E3506" w14:textId="77777777" w:rsidR="00B22F7F" w:rsidRPr="00B22F7F" w:rsidRDefault="00B22F7F" w:rsidP="00B22F7F">
                  <w:pPr>
                    <w:spacing w:line="240" w:lineRule="auto"/>
                    <w:jc w:val="righ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357" w:type="pct"/>
                  <w:shd w:val="clear" w:color="auto" w:fill="auto"/>
                  <w:noWrap/>
                  <w:vAlign w:val="bottom"/>
                  <w:hideMark/>
                </w:tcPr>
                <w:p w14:paraId="7594CAB1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N</w:t>
                  </w:r>
                </w:p>
              </w:tc>
              <w:tc>
                <w:tcPr>
                  <w:tcW w:w="419" w:type="pct"/>
                  <w:shd w:val="clear" w:color="auto" w:fill="auto"/>
                  <w:noWrap/>
                  <w:vAlign w:val="bottom"/>
                  <w:hideMark/>
                </w:tcPr>
                <w:p w14:paraId="6830EC3F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lang w:eastAsia="es-PE"/>
                    </w:rPr>
                    <w:t>0</w:t>
                  </w:r>
                </w:p>
              </w:tc>
              <w:tc>
                <w:tcPr>
                  <w:tcW w:w="417" w:type="pct"/>
                  <w:shd w:val="clear" w:color="auto" w:fill="auto"/>
                  <w:noWrap/>
                  <w:vAlign w:val="bottom"/>
                  <w:hideMark/>
                </w:tcPr>
                <w:p w14:paraId="37E42825" w14:textId="77777777" w:rsidR="00B22F7F" w:rsidRPr="00B22F7F" w:rsidRDefault="00B22F7F" w:rsidP="00B22F7F">
                  <w:pPr>
                    <w:spacing w:line="240" w:lineRule="auto"/>
                    <w:jc w:val="left"/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</w:pPr>
                  <w:r w:rsidRPr="00B22F7F">
                    <w:rPr>
                      <w:rFonts w:cs="Arial"/>
                      <w:color w:val="000000"/>
                      <w:sz w:val="10"/>
                      <w:szCs w:val="10"/>
                      <w:highlight w:val="yellow"/>
                      <w:lang w:eastAsia="es-PE"/>
                    </w:rPr>
                    <w:t>No se encontró stock</w:t>
                  </w:r>
                </w:p>
              </w:tc>
            </w:tr>
          </w:tbl>
          <w:p w14:paraId="3301DFAA" w14:textId="77777777" w:rsidR="00B22F7F" w:rsidRDefault="00B22F7F" w:rsidP="008C3061">
            <w:pPr>
              <w:jc w:val="left"/>
              <w:rPr>
                <w:rFonts w:cs="Arial"/>
              </w:rPr>
            </w:pPr>
          </w:p>
          <w:p w14:paraId="32AF0715" w14:textId="1F6B6190" w:rsidR="00B22F7F" w:rsidRDefault="00B22F7F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En la primera validación, donde no se verifica que exista stock actual en los centros/almacenes correspondientes:</w:t>
            </w:r>
          </w:p>
          <w:p w14:paraId="7051E0E7" w14:textId="77777777" w:rsidR="00B22F7F" w:rsidRDefault="00B22F7F" w:rsidP="008C3061">
            <w:pPr>
              <w:jc w:val="lef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28DE877D" wp14:editId="53931415">
                  <wp:extent cx="3690354" cy="2174298"/>
                  <wp:effectExtent l="0" t="0" r="5715" b="0"/>
                  <wp:docPr id="1023386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86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574" cy="219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A724A" w14:textId="28067CE3" w:rsidR="00B22F7F" w:rsidRPr="00EF0DC1" w:rsidRDefault="00E41C9C" w:rsidP="008C3061">
            <w:pPr>
              <w:jc w:val="left"/>
              <w:rPr>
                <w:rFonts w:ascii="Aptos" w:hAnsi="Aptos"/>
                <w:color w:val="242424"/>
              </w:rPr>
            </w:pPr>
            <w:r>
              <w:rPr>
                <w:rFonts w:cs="Arial"/>
              </w:rPr>
              <w:lastRenderedPageBreak/>
              <w:t xml:space="preserve">Material </w:t>
            </w:r>
            <w:r w:rsidRPr="00E41C9C">
              <w:rPr>
                <w:rFonts w:cs="Arial"/>
              </w:rPr>
              <w:t>4001103</w:t>
            </w:r>
            <w:r w:rsidR="00EF0DC1">
              <w:rPr>
                <w:rFonts w:cs="Arial"/>
              </w:rPr>
              <w:t xml:space="preserve">, </w:t>
            </w:r>
            <w:r w:rsidR="00EF0DC1" w:rsidRPr="003E1DA3">
              <w:rPr>
                <w:rFonts w:ascii="Aptos" w:hAnsi="Aptos"/>
                <w:color w:val="242424"/>
              </w:rPr>
              <w:t>4000194</w:t>
            </w:r>
            <w:r w:rsidR="00EF0DC1">
              <w:rPr>
                <w:rFonts w:ascii="Aptos" w:hAnsi="Aptos"/>
                <w:color w:val="242424"/>
              </w:rPr>
              <w:t xml:space="preserve">, </w:t>
            </w:r>
            <w:r w:rsidR="00EF0DC1" w:rsidRPr="003E1DA3">
              <w:rPr>
                <w:rFonts w:ascii="Aptos" w:hAnsi="Aptos"/>
                <w:color w:val="242424"/>
              </w:rPr>
              <w:t>4002154</w:t>
            </w:r>
            <w:r w:rsidR="00EF0DC1">
              <w:rPr>
                <w:rFonts w:ascii="Aptos" w:hAnsi="Aptos"/>
                <w:color w:val="242424"/>
              </w:rPr>
              <w:t xml:space="preserve">, </w:t>
            </w:r>
            <w:r w:rsidR="00EF0DC1" w:rsidRPr="003E1DA3">
              <w:rPr>
                <w:rFonts w:ascii="Aptos" w:hAnsi="Aptos"/>
                <w:color w:val="242424"/>
              </w:rPr>
              <w:t>4000609</w:t>
            </w:r>
            <w:r w:rsidR="00EF0DC1">
              <w:rPr>
                <w:rFonts w:ascii="Aptos" w:hAnsi="Aptos"/>
                <w:color w:val="242424"/>
              </w:rPr>
              <w:t>,</w:t>
            </w:r>
            <w:r w:rsidR="00EF0DC1" w:rsidRPr="003E1DA3">
              <w:rPr>
                <w:rFonts w:ascii="Aptos" w:hAnsi="Aptos"/>
                <w:color w:val="242424"/>
              </w:rPr>
              <w:t>4001563</w:t>
            </w:r>
            <w:r w:rsidR="00EF0DC1">
              <w:rPr>
                <w:rFonts w:ascii="Aptos" w:hAnsi="Aptos"/>
                <w:color w:val="242424"/>
              </w:rPr>
              <w:t>,</w:t>
            </w:r>
            <w:r w:rsidR="00EF0DC1" w:rsidRPr="003E1DA3">
              <w:rPr>
                <w:rFonts w:ascii="Aptos" w:hAnsi="Aptos"/>
                <w:color w:val="242424"/>
              </w:rPr>
              <w:t>4000629</w:t>
            </w:r>
            <w:r w:rsidR="00EF0DC1">
              <w:rPr>
                <w:rFonts w:ascii="Aptos" w:hAnsi="Aptos"/>
                <w:color w:val="242424"/>
              </w:rPr>
              <w:t>.</w:t>
            </w:r>
          </w:p>
          <w:p w14:paraId="35CE9F93" w14:textId="77777777" w:rsidR="00E41C9C" w:rsidRDefault="00E41C9C" w:rsidP="00E41C9C">
            <w:pPr>
              <w:jc w:val="left"/>
              <w:rPr>
                <w:rFonts w:cs="Arial"/>
              </w:rPr>
            </w:pPr>
          </w:p>
          <w:p w14:paraId="1F0C1EFE" w14:textId="7A2B64DE" w:rsidR="00E41C9C" w:rsidRDefault="00E41C9C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En la primera validación, se verifica que exista stock actual en los centros/almacenes correspondientes:</w:t>
            </w:r>
          </w:p>
          <w:p w14:paraId="4A911940" w14:textId="77777777" w:rsidR="00E41C9C" w:rsidRDefault="00E41C9C" w:rsidP="008C3061">
            <w:pPr>
              <w:jc w:val="left"/>
              <w:rPr>
                <w:rFonts w:cs="Arial"/>
              </w:rPr>
            </w:pPr>
          </w:p>
          <w:p w14:paraId="416D06A3" w14:textId="08C2FA10" w:rsidR="00E41C9C" w:rsidRDefault="00E41C9C" w:rsidP="008C3061">
            <w:pPr>
              <w:jc w:val="lef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3AFFF03C" wp14:editId="08E21086">
                  <wp:extent cx="6390656" cy="2757166"/>
                  <wp:effectExtent l="0" t="0" r="0" b="5715"/>
                  <wp:docPr id="7183921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921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14" cy="276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E96CE" w14:textId="77777777" w:rsidR="00E41C9C" w:rsidRDefault="00E41C9C" w:rsidP="008C3061">
            <w:pPr>
              <w:jc w:val="left"/>
              <w:rPr>
                <w:rFonts w:cs="Arial"/>
              </w:rPr>
            </w:pPr>
          </w:p>
          <w:p w14:paraId="7CBFB4AF" w14:textId="7B006BDB" w:rsidR="00E41C9C" w:rsidRDefault="00E41C9C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En la segunda validación, se verifica que existe stock en fecha de contabilización.</w:t>
            </w:r>
          </w:p>
          <w:p w14:paraId="11DEC574" w14:textId="7CCAB68C" w:rsidR="00E41C9C" w:rsidRDefault="00E41C9C" w:rsidP="008C3061">
            <w:pPr>
              <w:jc w:val="lef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07CA12C5" wp14:editId="48E9BFCD">
                  <wp:extent cx="6362302" cy="751382"/>
                  <wp:effectExtent l="0" t="0" r="635" b="0"/>
                  <wp:docPr id="10618297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297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455" cy="76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4405D" w14:textId="77777777" w:rsidR="00E41C9C" w:rsidRDefault="00E41C9C" w:rsidP="008C3061">
            <w:pPr>
              <w:jc w:val="left"/>
              <w:rPr>
                <w:rFonts w:cs="Arial"/>
              </w:rPr>
            </w:pPr>
          </w:p>
          <w:p w14:paraId="37F3D996" w14:textId="3ED67459" w:rsidR="00EF0DC1" w:rsidRDefault="0053662A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Sin </w:t>
            </w:r>
            <w:r w:rsidR="00E30790">
              <w:rPr>
                <w:rFonts w:cs="Arial"/>
              </w:rPr>
              <w:t>embargo,</w:t>
            </w:r>
            <w:r>
              <w:rPr>
                <w:rFonts w:cs="Arial"/>
              </w:rPr>
              <w:t xml:space="preserve"> en la lógica de la determinación </w:t>
            </w:r>
            <w:r w:rsidR="00E30790">
              <w:rPr>
                <w:rFonts w:cs="Arial"/>
              </w:rPr>
              <w:t>en fecha de contabilización no tiene contemplado movimientos futuros después de la fecha de contabilización</w:t>
            </w:r>
            <w:r w:rsidR="00EF0DC1">
              <w:rPr>
                <w:rFonts w:cs="Arial"/>
              </w:rPr>
              <w:t xml:space="preserve"> por ejemplo movimientos como 301,311, y otros afectan la lógica del programa</w:t>
            </w:r>
            <w:r w:rsidR="00776F19">
              <w:rPr>
                <w:rFonts w:cs="Arial"/>
              </w:rPr>
              <w:t xml:space="preserve"> por lo que</w:t>
            </w:r>
            <w:r w:rsidR="00AA0C6D">
              <w:rPr>
                <w:rFonts w:cs="Arial"/>
              </w:rPr>
              <w:t xml:space="preserve"> poder hacer la </w:t>
            </w:r>
            <w:r w:rsidR="00776F19">
              <w:rPr>
                <w:rFonts w:cs="Arial"/>
              </w:rPr>
              <w:t>lectura correcta</w:t>
            </w:r>
            <w:r w:rsidR="00AA0C6D">
              <w:rPr>
                <w:rFonts w:cs="Arial"/>
              </w:rPr>
              <w:t xml:space="preserve"> a la fecha de cierre 28.02.2025 se </w:t>
            </w:r>
            <w:r w:rsidR="00776F19">
              <w:rPr>
                <w:rFonts w:cs="Arial"/>
              </w:rPr>
              <w:t>tendría que anular los documentos posteriores.</w:t>
            </w:r>
          </w:p>
          <w:p w14:paraId="0257B996" w14:textId="77777777" w:rsidR="00776F19" w:rsidRDefault="00776F19" w:rsidP="008C3061">
            <w:pPr>
              <w:jc w:val="left"/>
              <w:rPr>
                <w:rFonts w:cs="Arial"/>
              </w:rPr>
            </w:pPr>
          </w:p>
          <w:p w14:paraId="0988B285" w14:textId="2EFC4BC5" w:rsidR="00776F19" w:rsidRDefault="00776F19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En </w:t>
            </w:r>
            <w:r w:rsidR="004317CD">
              <w:rPr>
                <w:rFonts w:cs="Arial"/>
              </w:rPr>
              <w:t>conclusión,</w:t>
            </w:r>
            <w:r>
              <w:rPr>
                <w:rFonts w:cs="Arial"/>
              </w:rPr>
              <w:t xml:space="preserve"> se recomienda realizar mejoras en </w:t>
            </w:r>
            <w:r w:rsidR="004317CD">
              <w:rPr>
                <w:rFonts w:cs="Arial"/>
              </w:rPr>
              <w:t>el programa para la determinación del stock en fecha de contabilización, contemplando todos los escenarios posibles.</w:t>
            </w:r>
          </w:p>
          <w:p w14:paraId="01166459" w14:textId="285C9A92" w:rsidR="00E41C9C" w:rsidRDefault="004317CD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  <w:p w14:paraId="0B9A6493" w14:textId="77777777" w:rsidR="00E41C9C" w:rsidRDefault="00E41C9C" w:rsidP="008C3061">
            <w:pPr>
              <w:jc w:val="left"/>
              <w:rPr>
                <w:rFonts w:cs="Arial"/>
              </w:rPr>
            </w:pPr>
          </w:p>
          <w:p w14:paraId="339BF429" w14:textId="1521325D" w:rsidR="00CE4AC8" w:rsidRPr="00C850BB" w:rsidRDefault="00CE4AC8" w:rsidP="00EF0DC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8"/>
      <w:footerReference w:type="even" r:id="rId19"/>
      <w:footerReference w:type="default" r:id="rId20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A8E1" w14:textId="77777777" w:rsidR="005A7BA1" w:rsidRDefault="005A7BA1">
      <w:r>
        <w:separator/>
      </w:r>
    </w:p>
  </w:endnote>
  <w:endnote w:type="continuationSeparator" w:id="0">
    <w:p w14:paraId="3E0CC95F" w14:textId="77777777" w:rsidR="005A7BA1" w:rsidRDefault="005A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80B11" w14:textId="77777777" w:rsidR="005A7BA1" w:rsidRDefault="005A7BA1">
      <w:r>
        <w:separator/>
      </w:r>
    </w:p>
  </w:footnote>
  <w:footnote w:type="continuationSeparator" w:id="0">
    <w:p w14:paraId="7C8FE0EC" w14:textId="77777777" w:rsidR="005A7BA1" w:rsidRDefault="005A7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6439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7CD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62A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A7BA1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B46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6F19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2F7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0C6D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2F7F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2A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78A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4AC8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4DCA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0DF0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0790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1C9C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0DC1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1C9C"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image008.png@01DB8E16.D4667230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682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4428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Soporte Rcom</cp:lastModifiedBy>
  <cp:revision>2</cp:revision>
  <cp:lastPrinted>2009-06-24T14:16:00Z</cp:lastPrinted>
  <dcterms:created xsi:type="dcterms:W3CDTF">2025-03-06T22:16:00Z</dcterms:created>
  <dcterms:modified xsi:type="dcterms:W3CDTF">2025-03-06T22:16:00Z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