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6F88BF0" w:rsidR="005143C7" w:rsidRPr="00A85374" w:rsidRDefault="003D33EA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400C00B" w:rsidR="005143C7" w:rsidRPr="007B7A91" w:rsidRDefault="003D33EA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D33EA">
              <w:rPr>
                <w:rFonts w:cs="Arial"/>
                <w:b/>
                <w:bCs/>
                <w:sz w:val="16"/>
                <w:szCs w:val="16"/>
              </w:rPr>
              <w:t>Inconsistencia Calculo Utilidades 2024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1B40BF09" w:rsidR="002A26F7" w:rsidRPr="00A85374" w:rsidRDefault="00FB43EB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11.03.2025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05F22F71" w:rsidR="002A26F7" w:rsidRPr="00A85374" w:rsidRDefault="00FB43EB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11.03.2025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3712BB5F" w:rsidR="002A26F7" w:rsidRPr="00A85374" w:rsidRDefault="00FB43EB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2E31D5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D56B1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C7E6E8F" w14:textId="77777777" w:rsidR="003D33EA" w:rsidRDefault="003D33EA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788D4C75" w14:textId="7C84ECE8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  <w:lang w:val="es-MX"/>
              </w:rPr>
              <w:t>Buen día</w:t>
            </w:r>
          </w:p>
          <w:p w14:paraId="2E11F0EE" w14:textId="39D9EDFF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  <w:lang w:val="es-MX"/>
              </w:rPr>
              <w:t>Al momento de procesar el cálculo de utilidades 2024, del siguiente trabajador 009971, sale el siguiente mensaje de error. </w:t>
            </w:r>
          </w:p>
          <w:p w14:paraId="0154B1C2" w14:textId="4952BB71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noProof/>
                <w:color w:val="242424"/>
              </w:rPr>
              <w:drawing>
                <wp:inline distT="0" distB="0" distL="0" distR="0" wp14:anchorId="17661AC8" wp14:editId="3F5F6281">
                  <wp:extent cx="6774815" cy="4411345"/>
                  <wp:effectExtent l="0" t="0" r="6985" b="8255"/>
                  <wp:docPr id="24239104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441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4040B" w14:textId="77777777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</w:t>
            </w:r>
          </w:p>
          <w:p w14:paraId="4B8BE60D" w14:textId="61E2E4D0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noProof/>
                <w:color w:val="242424"/>
              </w:rPr>
              <w:lastRenderedPageBreak/>
              <w:drawing>
                <wp:inline distT="0" distB="0" distL="0" distR="0" wp14:anchorId="431E32BD" wp14:editId="474A6AF6">
                  <wp:extent cx="6470015" cy="4557937"/>
                  <wp:effectExtent l="0" t="0" r="6985" b="0"/>
                  <wp:docPr id="85076581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2519" cy="4559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54DB6" w14:textId="77777777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</w:t>
            </w:r>
          </w:p>
          <w:p w14:paraId="1D5C6DB2" w14:textId="1C45D052" w:rsid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</w:t>
            </w:r>
            <w:r>
              <w:rPr>
                <w:rFonts w:ascii="Aptos" w:hAnsi="Aptos"/>
                <w:color w:val="242424"/>
              </w:rPr>
              <w:t xml:space="preserve">Se revisó documentación y el problema alude a la constante de nómina </w:t>
            </w:r>
            <w:r w:rsidRPr="003D33EA">
              <w:rPr>
                <w:rFonts w:ascii="Aptos" w:hAnsi="Aptos"/>
                <w:color w:val="242424"/>
              </w:rPr>
              <w:t>llamada GENAU, que controla la precisión en los decimales de cada cálculo de nómina</w:t>
            </w:r>
            <w:r>
              <w:rPr>
                <w:rFonts w:ascii="Aptos" w:hAnsi="Aptos"/>
                <w:color w:val="242424"/>
              </w:rPr>
              <w:t xml:space="preserve">. Desde la vista </w:t>
            </w:r>
            <w:r w:rsidRPr="003D33EA">
              <w:rPr>
                <w:rFonts w:ascii="Aptos" w:hAnsi="Aptos"/>
                <w:color w:val="242424"/>
              </w:rPr>
              <w:t>V_T511K</w:t>
            </w:r>
            <w:r>
              <w:rPr>
                <w:rFonts w:ascii="Aptos" w:hAnsi="Aptos"/>
                <w:color w:val="242424"/>
              </w:rPr>
              <w:t xml:space="preserve">, evidenciamos que su valor. </w:t>
            </w:r>
          </w:p>
          <w:p w14:paraId="6F70D750" w14:textId="2D164E86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noProof/>
                <w:color w:val="242424"/>
              </w:rPr>
              <w:drawing>
                <wp:inline distT="0" distB="0" distL="0" distR="0" wp14:anchorId="4BCF4292" wp14:editId="6939B759">
                  <wp:extent cx="6774815" cy="1127760"/>
                  <wp:effectExtent l="0" t="0" r="6985" b="0"/>
                  <wp:docPr id="1499106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06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81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1A383" w14:textId="77777777" w:rsid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1642F193" w14:textId="71DA3E36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Es correcto realizar el siguiente cambio sólo para el cálculo de utilidades (periodo 01.03 al 31.03) o como se debería tratar este error. Qué efectos trae respecto a la precisión de los cálculos</w:t>
            </w:r>
          </w:p>
          <w:p w14:paraId="53831E20" w14:textId="5A3AC935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 </w:t>
            </w:r>
            <w:r w:rsidRPr="003D33EA">
              <w:rPr>
                <w:rFonts w:ascii="Aptos" w:hAnsi="Aptos"/>
                <w:noProof/>
                <w:color w:val="242424"/>
              </w:rPr>
              <w:drawing>
                <wp:inline distT="0" distB="0" distL="0" distR="0" wp14:anchorId="3013DC54" wp14:editId="2941B245">
                  <wp:extent cx="6257925" cy="876300"/>
                  <wp:effectExtent l="0" t="0" r="9525" b="0"/>
                  <wp:docPr id="163252353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792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4B776F35" w:rsidR="00842ECC" w:rsidRPr="00927962" w:rsidRDefault="00842ECC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0ABB4D06" w14:textId="77777777" w:rsidR="00894746" w:rsidRDefault="00894746" w:rsidP="008C3061">
            <w:pPr>
              <w:jc w:val="left"/>
              <w:rPr>
                <w:rFonts w:cs="Arial"/>
              </w:rPr>
            </w:pPr>
          </w:p>
          <w:p w14:paraId="19114176" w14:textId="40BFBC96" w:rsidR="000354BF" w:rsidRDefault="000354BF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lastRenderedPageBreak/>
              <w:t>La constante mencionada no se utiliza para la regla de cálculo de utilidades</w:t>
            </w:r>
            <w:r w:rsidR="00605DF1">
              <w:rPr>
                <w:rFonts w:cs="Arial"/>
              </w:rPr>
              <w:t>, por ello modificarla no sería relevante para solucionar el incidente reportado.</w:t>
            </w:r>
          </w:p>
          <w:p w14:paraId="09FA9DD9" w14:textId="77777777" w:rsidR="00605DF1" w:rsidRDefault="00605DF1" w:rsidP="008C3061">
            <w:pPr>
              <w:jc w:val="left"/>
              <w:rPr>
                <w:rFonts w:cs="Arial"/>
              </w:rPr>
            </w:pPr>
          </w:p>
          <w:p w14:paraId="5CE52281" w14:textId="6BE8BAE4" w:rsidR="00F1681A" w:rsidRDefault="00F1681A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Según lo revisado se generó un ajuste en </w:t>
            </w:r>
            <w:r w:rsidR="005E314A">
              <w:rPr>
                <w:rFonts w:cs="Arial"/>
              </w:rPr>
              <w:t xml:space="preserve">el cálculo de utilidades reordenando las sentencias para evitar desbordamiento de los resultados. </w:t>
            </w:r>
            <w:r w:rsidR="00D52262">
              <w:rPr>
                <w:rFonts w:cs="Arial"/>
              </w:rPr>
              <w:t>Estos ajustes se tienen en la siguiente orden de transporte:</w:t>
            </w:r>
          </w:p>
          <w:p w14:paraId="4782C86C" w14:textId="77777777" w:rsidR="00D52262" w:rsidRDefault="00D52262" w:rsidP="008C3061">
            <w:pPr>
              <w:jc w:val="left"/>
              <w:rPr>
                <w:rFonts w:cs="Arial"/>
              </w:rPr>
            </w:pPr>
          </w:p>
          <w:p w14:paraId="2E82A080" w14:textId="082CCADB" w:rsidR="00D52262" w:rsidRDefault="00D52262" w:rsidP="008C3061">
            <w:pPr>
              <w:jc w:val="left"/>
              <w:rPr>
                <w:rFonts w:cs="Arial"/>
              </w:rPr>
            </w:pPr>
            <w:r w:rsidRPr="00D52262">
              <w:rPr>
                <w:rFonts w:cs="Arial"/>
              </w:rPr>
              <w:t>PQMK902765              PE: ECP - 2025-0034 Ajuste cálculo Utilidades V1.0</w:t>
            </w:r>
          </w:p>
          <w:p w14:paraId="3682BDFC" w14:textId="77777777" w:rsidR="00F1681A" w:rsidRDefault="00F1681A" w:rsidP="008C3061">
            <w:pPr>
              <w:jc w:val="left"/>
              <w:rPr>
                <w:rFonts w:cs="Arial"/>
              </w:rPr>
            </w:pPr>
          </w:p>
          <w:p w14:paraId="6DD31F40" w14:textId="2B9CBA25" w:rsidR="00D52262" w:rsidRDefault="00D52262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Realizando el transporte de estos ajustes y luego</w:t>
            </w:r>
            <w:r w:rsidR="00E91E3E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ejec</w:t>
            </w:r>
            <w:r w:rsidR="00E91E3E">
              <w:rPr>
                <w:rFonts w:cs="Arial"/>
              </w:rPr>
              <w:t>u</w:t>
            </w:r>
            <w:r>
              <w:rPr>
                <w:rFonts w:cs="Arial"/>
              </w:rPr>
              <w:t xml:space="preserve">tando </w:t>
            </w:r>
            <w:r w:rsidR="00E91E3E">
              <w:rPr>
                <w:rFonts w:cs="Arial"/>
              </w:rPr>
              <w:t xml:space="preserve">el cálculo de nómina ya se </w:t>
            </w:r>
            <w:r w:rsidR="000354BF">
              <w:rPr>
                <w:rFonts w:cs="Arial"/>
              </w:rPr>
              <w:t>ejecutará el proceso correctamente.</w:t>
            </w:r>
          </w:p>
          <w:p w14:paraId="339BF429" w14:textId="68889C28" w:rsidR="008C51B5" w:rsidRPr="00C850BB" w:rsidRDefault="008C51B5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6"/>
      <w:footerReference w:type="even" r:id="rId17"/>
      <w:footerReference w:type="default" r:id="rId18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54BF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474B7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626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14A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5DF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574A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1B5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262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1E3E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1681A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3E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523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3603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Soporte Rcom</cp:lastModifiedBy>
  <cp:revision>2</cp:revision>
  <cp:lastPrinted>2009-06-24T14:16:00Z</cp:lastPrinted>
  <dcterms:created xsi:type="dcterms:W3CDTF">2025-03-11T20:56:00Z</dcterms:created>
  <dcterms:modified xsi:type="dcterms:W3CDTF">2025-03-11T20:56:00Z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