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4863DF37" w:rsidR="0063042B" w:rsidRPr="00A85374" w:rsidRDefault="00CB4C23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7100D7CE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516EE52" w:rsidR="005143C7" w:rsidRPr="00A85374" w:rsidRDefault="00BD56B1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10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18877378" w:rsidR="005143C7" w:rsidRPr="007B7A91" w:rsidRDefault="00A47D23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Consultas sobre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Workflows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SSFF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35C7815B" w14:textId="77777777" w:rsidR="00CB4C23" w:rsidRPr="00B3554A" w:rsidRDefault="00CB4C23" w:rsidP="00CB4C23">
      <w:pPr>
        <w:spacing w:line="240" w:lineRule="auto"/>
        <w:rPr>
          <w:rFonts w:cs="Arial"/>
        </w:rPr>
      </w:pPr>
    </w:p>
    <w:p w14:paraId="38987758" w14:textId="77777777" w:rsidR="00CB4C23" w:rsidRPr="00B3554A" w:rsidRDefault="00CB4C23" w:rsidP="00CB4C23">
      <w:pPr>
        <w:pStyle w:val="Ttulo1"/>
        <w:spacing w:line="240" w:lineRule="auto"/>
        <w:jc w:val="both"/>
        <w:rPr>
          <w:lang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CB4C23" w:rsidRPr="00B3554A" w14:paraId="189335DE" w14:textId="77777777" w:rsidTr="00D3779B">
        <w:trPr>
          <w:trHeight w:val="340"/>
          <w:jc w:val="center"/>
        </w:trPr>
        <w:tc>
          <w:tcPr>
            <w:tcW w:w="10631" w:type="dxa"/>
            <w:gridSpan w:val="4"/>
            <w:tcBorders>
              <w:top w:val="single" w:sz="4" w:space="0" w:color="auto"/>
              <w:bottom w:val="single" w:sz="6" w:space="0" w:color="auto"/>
            </w:tcBorders>
            <w:shd w:val="clear" w:color="auto" w:fill="003366"/>
          </w:tcPr>
          <w:p w14:paraId="4C273E70" w14:textId="77777777" w:rsidR="00CB4C23" w:rsidRPr="00B3554A" w:rsidRDefault="00CB4C23" w:rsidP="00D3779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52964527">
              <w:rPr>
                <w:lang w:eastAsia="es-ES"/>
              </w:rPr>
              <w:br w:type="page"/>
            </w:r>
            <w:r w:rsidRPr="52964527">
              <w:rPr>
                <w:rFonts w:cs="Arial"/>
                <w:b/>
                <w:bCs/>
                <w:sz w:val="20"/>
                <w:szCs w:val="20"/>
              </w:rPr>
              <w:t>Actualización de horas consumidas (llenado por consultoría)</w:t>
            </w:r>
          </w:p>
        </w:tc>
      </w:tr>
      <w:tr w:rsidR="00CB4C23" w:rsidRPr="00B3554A" w14:paraId="59382355" w14:textId="77777777" w:rsidTr="00D3779B">
        <w:trPr>
          <w:trHeight w:val="367"/>
          <w:jc w:val="center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14:paraId="62863DB1" w14:textId="77777777" w:rsidR="00CB4C23" w:rsidRPr="00B3554A" w:rsidRDefault="00CB4C23" w:rsidP="00D3779B">
            <w:pPr>
              <w:pStyle w:val="firstgraph"/>
              <w:spacing w:after="0" w:line="240" w:lineRule="auto"/>
              <w:jc w:val="center"/>
              <w:rPr>
                <w:sz w:val="18"/>
                <w:szCs w:val="18"/>
                <w:lang w:val="es-PE"/>
              </w:rPr>
            </w:pPr>
            <w:r w:rsidRPr="00B3554A">
              <w:rPr>
                <w:sz w:val="18"/>
                <w:szCs w:val="18"/>
                <w:lang w:val="es-PE"/>
              </w:rPr>
              <w:t>Fec</w:t>
            </w:r>
            <w:r>
              <w:rPr>
                <w:sz w:val="18"/>
                <w:szCs w:val="18"/>
                <w:lang w:val="es-PE"/>
              </w:rPr>
              <w:t>ha 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14:paraId="52F9AA68" w14:textId="77777777" w:rsidR="00CB4C23" w:rsidRPr="00B3554A" w:rsidRDefault="00CB4C23" w:rsidP="00D3779B">
            <w:pPr>
              <w:pStyle w:val="firstgraph"/>
              <w:spacing w:after="0" w:line="240" w:lineRule="auto"/>
              <w:jc w:val="center"/>
              <w:rPr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Fecha 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14:paraId="4F0B4254" w14:textId="77777777" w:rsidR="00CB4C23" w:rsidRPr="00B3554A" w:rsidRDefault="00CB4C23" w:rsidP="00D3779B">
            <w:pPr>
              <w:pStyle w:val="firstgraph"/>
              <w:spacing w:after="0" w:line="240" w:lineRule="auto"/>
              <w:jc w:val="center"/>
              <w:rPr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14:paraId="7DFC7597" w14:textId="77777777" w:rsidR="00CB4C23" w:rsidRPr="00B3554A" w:rsidRDefault="00CB4C23" w:rsidP="00D3779B">
            <w:pPr>
              <w:pStyle w:val="firstgraph"/>
              <w:spacing w:after="0" w:line="240" w:lineRule="auto"/>
              <w:jc w:val="center"/>
              <w:rPr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Comentario</w:t>
            </w:r>
          </w:p>
        </w:tc>
      </w:tr>
      <w:tr w:rsidR="00CB4C23" w:rsidRPr="00B3554A" w14:paraId="7352F24C" w14:textId="77777777" w:rsidTr="00D3779B">
        <w:trPr>
          <w:trHeight w:val="237"/>
          <w:jc w:val="center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B048EC" w14:textId="036290EC" w:rsidR="00CB4C23" w:rsidRPr="002A26F7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10.03.2025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EA65CB" w14:textId="2104F95A" w:rsidR="00CB4C23" w:rsidRPr="002A26F7" w:rsidRDefault="00CB4C23" w:rsidP="00CB4C23">
            <w:pPr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    10.03.2025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4FF156" w14:textId="4C103283" w:rsidR="00CB4C23" w:rsidRPr="002A26F7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2EEA7338" w14:textId="77777777" w:rsidR="00CB4C23" w:rsidRPr="002A26F7" w:rsidRDefault="00CB4C23" w:rsidP="00D3779B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</w:tc>
      </w:tr>
      <w:tr w:rsidR="00CB4C23" w:rsidRPr="00B3554A" w14:paraId="4FE70980" w14:textId="77777777" w:rsidTr="00D3779B">
        <w:trPr>
          <w:trHeight w:val="237"/>
          <w:jc w:val="center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264E56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98157A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7CDA2A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29CA45DD" w14:textId="77777777" w:rsidR="00CB4C23" w:rsidRPr="002A26F7" w:rsidRDefault="00CB4C23" w:rsidP="00D3779B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</w:tc>
      </w:tr>
      <w:tr w:rsidR="00CB4C23" w:rsidRPr="00B3554A" w14:paraId="1B3F0A18" w14:textId="77777777" w:rsidTr="00D3779B">
        <w:trPr>
          <w:trHeight w:val="237"/>
          <w:jc w:val="center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6441A6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376874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AEFA63" w14:textId="77777777" w:rsidR="00CB4C23" w:rsidRDefault="00CB4C23" w:rsidP="00D377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25C89669" w14:textId="77777777" w:rsidR="00CB4C23" w:rsidRPr="002A26F7" w:rsidRDefault="00CB4C23" w:rsidP="00D3779B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</w:tc>
      </w:tr>
    </w:tbl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lastRenderedPageBreak/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2E31D5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D56B1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8EED325" w14:textId="77777777" w:rsidR="00BD56B1" w:rsidRDefault="00BD56B1" w:rsidP="00BD56B1">
            <w:pPr>
              <w:autoSpaceDE w:val="0"/>
              <w:autoSpaceDN w:val="0"/>
              <w:adjustRightInd w:val="0"/>
              <w:rPr>
                <w:color w:val="242424"/>
                <w:lang w:val="es-MX"/>
              </w:rPr>
            </w:pPr>
          </w:p>
          <w:p w14:paraId="1FC6D0AC" w14:textId="1035C423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D56B1">
              <w:rPr>
                <w:rFonts w:ascii="Aptos" w:hAnsi="Aptos"/>
                <w:color w:val="242424"/>
                <w:lang w:val="es-MX"/>
              </w:rPr>
              <w:t>Se proceso el cálculo de la utilidad, pero hay inconsistencia en la cantidad de días para el cómputo de días ya que al parecer no está descontando los ausentismos no pagados</w:t>
            </w:r>
            <w:r>
              <w:rPr>
                <w:rFonts w:ascii="Aptos" w:hAnsi="Aptos"/>
                <w:color w:val="242424"/>
                <w:lang w:val="es-MX"/>
              </w:rPr>
              <w:t xml:space="preserve">, por lo que existen </w:t>
            </w:r>
            <w:r w:rsidRPr="00BD56B1">
              <w:rPr>
                <w:rFonts w:ascii="Aptos" w:hAnsi="Aptos"/>
                <w:color w:val="242424"/>
                <w:lang w:val="es-MX"/>
              </w:rPr>
              <w:t>trabajadores que superan los 365 días (Para ambas planillas Empleados y Obreros).</w:t>
            </w:r>
          </w:p>
          <w:p w14:paraId="29402C94" w14:textId="77777777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D56B1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1DFAF84B" w14:textId="7692898A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D56B1">
              <w:rPr>
                <w:rFonts w:ascii="Aptos" w:hAnsi="Aptos"/>
                <w:color w:val="242424"/>
                <w:lang w:val="es-MX"/>
              </w:rPr>
              <w:t>Se adjunta el detalle de los absentismo</w:t>
            </w:r>
            <w:r>
              <w:rPr>
                <w:rFonts w:ascii="Aptos" w:hAnsi="Aptos"/>
                <w:color w:val="242424"/>
                <w:lang w:val="es-MX"/>
              </w:rPr>
              <w:t>s</w:t>
            </w:r>
            <w:r w:rsidRPr="00BD56B1">
              <w:rPr>
                <w:rFonts w:ascii="Aptos" w:hAnsi="Aptos"/>
                <w:color w:val="242424"/>
                <w:lang w:val="es-MX"/>
              </w:rPr>
              <w:t xml:space="preserve"> que se computa para el proceso de utilidad.</w:t>
            </w:r>
          </w:p>
          <w:p w14:paraId="6992E31F" w14:textId="77777777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D56B1">
              <w:rPr>
                <w:rFonts w:ascii="Aptos" w:hAnsi="Aptos"/>
                <w:color w:val="242424"/>
                <w:lang w:val="es-MX"/>
              </w:rPr>
              <w:t> </w:t>
            </w:r>
          </w:p>
          <w:tbl>
            <w:tblPr>
              <w:tblW w:w="5757" w:type="dxa"/>
              <w:tblCellMar>
                <w:top w:w="15" w:type="dxa"/>
                <w:left w:w="70" w:type="dxa"/>
                <w:bottom w:w="15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588"/>
              <w:gridCol w:w="2169"/>
            </w:tblGrid>
            <w:tr w:rsidR="00BD56B1" w:rsidRPr="00BD56B1" w14:paraId="0A92FB94" w14:textId="77777777" w:rsidTr="00BD56B1">
              <w:trPr>
                <w:trHeight w:val="573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20023D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b/>
                      <w:bCs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b/>
                      <w:bCs/>
                      <w:color w:val="000000"/>
                      <w:lang w:eastAsia="es-PE"/>
                    </w:rPr>
                    <w:t>CONCEPTO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BE2D5"/>
                  <w:vAlign w:val="bottom"/>
                  <w:hideMark/>
                </w:tcPr>
                <w:p w14:paraId="3E02C02B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b/>
                      <w:bCs/>
                      <w:color w:val="FF0000"/>
                      <w:lang w:eastAsia="es-PE"/>
                    </w:rPr>
                  </w:pPr>
                  <w:r w:rsidRPr="00BD56B1">
                    <w:rPr>
                      <w:rFonts w:ascii="Aptos" w:hAnsi="Aptos"/>
                      <w:b/>
                      <w:bCs/>
                      <w:color w:val="FF0000"/>
                      <w:lang w:eastAsia="es-PE"/>
                    </w:rPr>
                    <w:t>COMPUTO DIAS PARA UTILIDADES</w:t>
                  </w:r>
                </w:p>
              </w:tc>
            </w:tr>
            <w:tr w:rsidR="00BD56B1" w:rsidRPr="00BD56B1" w14:paraId="2B1039EC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CA1AF5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ACCIDENTE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8F9B4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3C9DE606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8AC9CF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CAPACITACION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6CD114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3F8C1266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8E5477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CAPACITACION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4B1C5E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512655A9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AA9B22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COMISION DE TRABAJO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0E5D8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569C9062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B123E3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COMISION DE TRABAJO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BAA019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79F3BA82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5BED5F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DESCANSO SEMANAL OBLIGATORIO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E335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7F288378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4718BF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 xml:space="preserve">DESCANSO COMPENSATORIO (8 Horas a </w:t>
                  </w:r>
                  <w:proofErr w:type="spellStart"/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mas</w:t>
                  </w:r>
                  <w:proofErr w:type="spellEnd"/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)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8D1341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7B5A3152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489126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DESCANSO MEDICO ACCIDENTE COMUN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F530B4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5CDBA329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22FF04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DESCANSO MEDICO ACCIDENTE LABORAL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9E0968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1E2BFB77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0F4790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DESCANSO MEDICO ENFERMEDAD COMUN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396030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330761AD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5AB89C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DESCANSO MEDICO ENFERMEDAD LABORAL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68EADF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2D588057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3AFCA5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ENFERMEDAD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FB14C5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 SE USA</w:t>
                  </w:r>
                </w:p>
              </w:tc>
            </w:tr>
            <w:tr w:rsidR="00BD56B1" w:rsidRPr="00BD56B1" w14:paraId="7FC70DBC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405AFA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FALTA INJUSTIFICADA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EF0CB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615B14FC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66D5EB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INDUCCION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294C26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27B2E756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40F6D0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LICENCIA POR ENFERMEDAD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497FA7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 SE USA</w:t>
                  </w:r>
                </w:p>
              </w:tc>
            </w:tr>
            <w:tr w:rsidR="00BD56B1" w:rsidRPr="00BD56B1" w14:paraId="1B7A10E7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619487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LICENCIA POR FALLECIMIEINTO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8BC10E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2337C5DE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E72717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CON GOCE DE HABER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36789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69DDE865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AE99FC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CON GOCE DE HABER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56253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4A453594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2966DA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LACTANCIA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5B6BD9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017F0859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255AA0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LACTANCIA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1284D8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424D7B51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6FE274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OLIMPIADAS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4F1E62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0A559176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809843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lastRenderedPageBreak/>
                    <w:t>PERMISO POR PATERNIDAD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5E00E8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078D97F1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BA12CB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POR RECUPERAR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6FAEB0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4657390F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0AB1B8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SIN GOCE DE HABER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50D062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75B0385F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34DF26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SIN GOCE DE HABER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618175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76ECF554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6F90AC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SINDICAL DIAS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DC936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3652A0CA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C9A1D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PERMISO SINDICAL HORAS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013B7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6BB50EED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EF4272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PROCESO DESPIDO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D4D9D1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1A3575A0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0A786F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ACCIDENTE COMUN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BB082C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3BE60FF3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EE3559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ACCIDENTE LABORAL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814FFA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41B5B728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FEA6DC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MATERNIDAD MULTIPLE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5407A2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545ACD3B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40432F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ENFERMEDAD COMUN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5E511F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07051492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802866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ENFERMEDAD OCUPACIONAL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9AB455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14A5F727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2E9E5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SUBSIDIO MATERNIDAD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03F39F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  <w:tr w:rsidR="00BD56B1" w:rsidRPr="00BD56B1" w14:paraId="2793F981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074538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SUSPENSION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F75C12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2B88908A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D790F8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SUSPENSION PERFECTA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16265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4FB15C09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1DBB6D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TARDANZA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C0E67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04A42F2D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249E35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VACACIONES CALENDARIO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D64866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7A58AF0C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B274B7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VACACIONES EFECTIVAS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346021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1DB68F55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405021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VACACIONES PAGADAS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4EC3B3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 SE USA</w:t>
                  </w:r>
                </w:p>
              </w:tc>
            </w:tr>
            <w:tr w:rsidR="00BD56B1" w:rsidRPr="00BD56B1" w14:paraId="12592E1D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57988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FERIADO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344574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NO</w:t>
                  </w:r>
                </w:p>
              </w:tc>
            </w:tr>
            <w:tr w:rsidR="00BD56B1" w:rsidRPr="00BD56B1" w14:paraId="5E1FC0F7" w14:textId="77777777" w:rsidTr="00BD56B1">
              <w:trPr>
                <w:trHeight w:val="286"/>
              </w:trPr>
              <w:tc>
                <w:tcPr>
                  <w:tcW w:w="3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4AC024" w14:textId="77777777" w:rsidR="00BD56B1" w:rsidRPr="00BD56B1" w:rsidRDefault="00BD56B1" w:rsidP="00BD56B1">
                  <w:pPr>
                    <w:spacing w:line="240" w:lineRule="auto"/>
                    <w:jc w:val="left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TELETRABAJO</w:t>
                  </w:r>
                </w:p>
              </w:tc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B9E200" w14:textId="77777777" w:rsidR="00BD56B1" w:rsidRPr="00BD56B1" w:rsidRDefault="00BD56B1" w:rsidP="00BD56B1">
                  <w:pPr>
                    <w:spacing w:line="240" w:lineRule="auto"/>
                    <w:jc w:val="center"/>
                    <w:rPr>
                      <w:rFonts w:ascii="Aptos" w:hAnsi="Aptos"/>
                      <w:color w:val="000000"/>
                      <w:lang w:eastAsia="es-PE"/>
                    </w:rPr>
                  </w:pPr>
                  <w:r w:rsidRPr="00BD56B1">
                    <w:rPr>
                      <w:rFonts w:ascii="Aptos" w:hAnsi="Aptos"/>
                      <w:color w:val="000000"/>
                      <w:lang w:eastAsia="es-PE"/>
                    </w:rPr>
                    <w:t>SI</w:t>
                  </w:r>
                </w:p>
              </w:tc>
            </w:tr>
          </w:tbl>
          <w:p w14:paraId="40141682" w14:textId="72CE25F3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DB05B15" w14:textId="2F7FC67C" w:rsid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  <w:lang w:val="es-MX"/>
              </w:rPr>
            </w:pPr>
            <w:r w:rsidRPr="00BD56B1">
              <w:rPr>
                <w:rFonts w:ascii="Aptos" w:hAnsi="Aptos"/>
                <w:color w:val="242424"/>
                <w:lang w:val="es-MX"/>
              </w:rPr>
              <w:t xml:space="preserve">Ejemplo de algunos trabajadores que </w:t>
            </w:r>
            <w:r>
              <w:rPr>
                <w:rFonts w:ascii="Aptos" w:hAnsi="Aptos"/>
                <w:color w:val="242424"/>
                <w:lang w:val="es-MX"/>
              </w:rPr>
              <w:t>calcula</w:t>
            </w:r>
            <w:r w:rsidRPr="00BD56B1">
              <w:rPr>
                <w:rFonts w:ascii="Aptos" w:hAnsi="Aptos"/>
                <w:color w:val="242424"/>
                <w:lang w:val="es-MX"/>
              </w:rPr>
              <w:t xml:space="preserve"> mal los días:</w:t>
            </w:r>
          </w:p>
          <w:p w14:paraId="51A31702" w14:textId="39E71C5B" w:rsidR="00BD56B1" w:rsidRPr="00BD56B1" w:rsidRDefault="00BD56B1" w:rsidP="00BD56B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tbl>
            <w:tblPr>
              <w:tblW w:w="2420" w:type="dxa"/>
              <w:tblInd w:w="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680"/>
            </w:tblGrid>
            <w:tr w:rsidR="00BD56B1" w:rsidRPr="00BD56B1" w14:paraId="568DFB22" w14:textId="77777777" w:rsidTr="00BD56B1">
              <w:trPr>
                <w:trHeight w:val="645"/>
              </w:trPr>
              <w:tc>
                <w:tcPr>
                  <w:tcW w:w="7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C0C0C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78B69485" w14:textId="791B1165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Código</w:t>
                  </w:r>
                </w:p>
              </w:tc>
              <w:tc>
                <w:tcPr>
                  <w:tcW w:w="16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C0C0C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0F6CA8A2" w14:textId="050EFB79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Días Laborados</w:t>
                  </w:r>
                </w:p>
              </w:tc>
            </w:tr>
            <w:tr w:rsidR="00BD56B1" w:rsidRPr="00BD56B1" w14:paraId="1762D3C7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FE82E9B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007532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950AF53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381.00</w:t>
                  </w:r>
                </w:p>
              </w:tc>
            </w:tr>
            <w:tr w:rsidR="00BD56B1" w:rsidRPr="00BD56B1" w14:paraId="7F71739E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5633DDA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007648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B48B5C1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411.31</w:t>
                  </w:r>
                </w:p>
              </w:tc>
            </w:tr>
            <w:tr w:rsidR="00BD56B1" w:rsidRPr="00BD56B1" w14:paraId="5D06AA0D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E6D71AE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007699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7AEEEAA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417.00</w:t>
                  </w:r>
                </w:p>
              </w:tc>
            </w:tr>
            <w:tr w:rsidR="00BD56B1" w:rsidRPr="00BD56B1" w14:paraId="5D69CE39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3B69AB3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007735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F59A708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416.00</w:t>
                  </w:r>
                </w:p>
              </w:tc>
            </w:tr>
            <w:tr w:rsidR="00BD56B1" w:rsidRPr="00BD56B1" w14:paraId="72EC710C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F194556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007913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785CBE8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407.00</w:t>
                  </w:r>
                </w:p>
              </w:tc>
            </w:tr>
            <w:tr w:rsidR="00BD56B1" w:rsidRPr="00BD56B1" w14:paraId="5F639B37" w14:textId="77777777" w:rsidTr="00BD56B1">
              <w:trPr>
                <w:trHeight w:val="255"/>
              </w:trPr>
              <w:tc>
                <w:tcPr>
                  <w:tcW w:w="74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3B9DD88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007944</w:t>
                  </w:r>
                </w:p>
              </w:tc>
              <w:tc>
                <w:tcPr>
                  <w:tcW w:w="1680" w:type="dxa"/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C749421" w14:textId="77777777" w:rsidR="00BD56B1" w:rsidRPr="00BD56B1" w:rsidRDefault="00BD56B1" w:rsidP="00BD56B1">
                  <w:pPr>
                    <w:autoSpaceDE w:val="0"/>
                    <w:autoSpaceDN w:val="0"/>
                    <w:adjustRightInd w:val="0"/>
                    <w:rPr>
                      <w:rFonts w:ascii="Aptos" w:hAnsi="Aptos"/>
                      <w:color w:val="242424"/>
                    </w:rPr>
                  </w:pPr>
                  <w:r w:rsidRPr="00BD56B1">
                    <w:rPr>
                      <w:rFonts w:ascii="Aptos" w:hAnsi="Aptos"/>
                      <w:color w:val="242424"/>
                    </w:rPr>
                    <w:t>419.66</w:t>
                  </w:r>
                </w:p>
              </w:tc>
            </w:tr>
          </w:tbl>
          <w:p w14:paraId="67F29297" w14:textId="77777777" w:rsidR="00842ECC" w:rsidRDefault="00842ECC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DD841A7" w14:textId="77777777" w:rsidR="00325AB3" w:rsidRDefault="00325AB3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DAB4D3B" w14:textId="77777777" w:rsidR="00325AB3" w:rsidRDefault="00325AB3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5233CBA" w14:textId="0DC4D3D7" w:rsidR="00325AB3" w:rsidRPr="00C93DCC" w:rsidRDefault="00325AB3" w:rsidP="00DA1736">
            <w:pPr>
              <w:autoSpaceDE w:val="0"/>
              <w:autoSpaceDN w:val="0"/>
              <w:adjustRightInd w:val="0"/>
              <w:rPr>
                <w:rFonts w:ascii="Aptos" w:hAnsi="Aptos"/>
                <w:b/>
                <w:bCs/>
                <w:color w:val="242424"/>
                <w:sz w:val="22"/>
                <w:szCs w:val="22"/>
              </w:rPr>
            </w:pPr>
            <w:r w:rsidRPr="00C93DCC">
              <w:rPr>
                <w:rFonts w:ascii="Aptos" w:hAnsi="Aptos"/>
                <w:b/>
                <w:bCs/>
                <w:color w:val="242424"/>
                <w:sz w:val="22"/>
                <w:szCs w:val="22"/>
              </w:rPr>
              <w:t>13.03.2025</w:t>
            </w:r>
          </w:p>
          <w:p w14:paraId="7BB1901F" w14:textId="4EE2747D" w:rsidR="00325AB3" w:rsidRPr="00325AB3" w:rsidRDefault="00325AB3" w:rsidP="00325AB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25AB3">
              <w:rPr>
                <w:rFonts w:ascii="Aptos" w:hAnsi="Aptos"/>
                <w:color w:val="242424"/>
                <w:lang w:val="es-MX"/>
              </w:rPr>
              <w:t xml:space="preserve">Se procedió a realizar el procedimiento del </w:t>
            </w:r>
            <w:proofErr w:type="gramStart"/>
            <w:r w:rsidRPr="00325AB3">
              <w:rPr>
                <w:rFonts w:ascii="Aptos" w:hAnsi="Aptos"/>
                <w:color w:val="242424"/>
                <w:lang w:val="es-MX"/>
              </w:rPr>
              <w:t>ticket</w:t>
            </w:r>
            <w:proofErr w:type="gramEnd"/>
            <w:r w:rsidRPr="00325AB3">
              <w:rPr>
                <w:rFonts w:ascii="Aptos" w:hAnsi="Aptos"/>
                <w:color w:val="242424"/>
                <w:lang w:val="es-MX"/>
              </w:rPr>
              <w:t xml:space="preserve"> 2025-033, donde se </w:t>
            </w:r>
            <w:r w:rsidRPr="00325AB3">
              <w:rPr>
                <w:rFonts w:ascii="Aptos" w:hAnsi="Aptos"/>
                <w:color w:val="242424"/>
                <w:lang w:val="es-MX"/>
              </w:rPr>
              <w:t>registró</w:t>
            </w:r>
            <w:r w:rsidRPr="00325AB3">
              <w:rPr>
                <w:rFonts w:ascii="Aptos" w:hAnsi="Aptos"/>
                <w:color w:val="242424"/>
                <w:lang w:val="es-MX"/>
              </w:rPr>
              <w:t xml:space="preserve"> los auxiliares para el pago de la utilidad del trabajador 009456, pero no muestra ningún afecto en lo registrado para el </w:t>
            </w:r>
            <w:r w:rsidRPr="00325AB3">
              <w:rPr>
                <w:rFonts w:ascii="Aptos" w:hAnsi="Aptos"/>
                <w:color w:val="242424"/>
                <w:lang w:val="es-MX"/>
              </w:rPr>
              <w:t>cálculo</w:t>
            </w:r>
            <w:r w:rsidRPr="00325AB3">
              <w:rPr>
                <w:rFonts w:ascii="Aptos" w:hAnsi="Aptos"/>
                <w:color w:val="242424"/>
                <w:lang w:val="es-MX"/>
              </w:rPr>
              <w:t>.</w:t>
            </w:r>
            <w:r>
              <w:rPr>
                <w:rFonts w:ascii="Aptos" w:hAnsi="Aptos"/>
                <w:color w:val="242424"/>
                <w:lang w:val="es-MX"/>
              </w:rPr>
              <w:t xml:space="preserve"> Su</w:t>
            </w:r>
            <w:r w:rsidRPr="00325AB3">
              <w:rPr>
                <w:rFonts w:ascii="Aptos" w:hAnsi="Aptos"/>
                <w:color w:val="242424"/>
                <w:lang w:val="es-MX"/>
              </w:rPr>
              <w:t xml:space="preserve"> apoyo indicando la inconsistencia.</w:t>
            </w:r>
          </w:p>
          <w:p w14:paraId="65F2EAF9" w14:textId="77777777" w:rsidR="00325AB3" w:rsidRPr="00325AB3" w:rsidRDefault="00325AB3" w:rsidP="00325AB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25A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332D3A15" w14:textId="232ADFF8" w:rsidR="00325AB3" w:rsidRPr="00325AB3" w:rsidRDefault="00325AB3" w:rsidP="00325AB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25AB3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165A71C2" wp14:editId="6EE35B1A">
                  <wp:extent cx="6774815" cy="2051685"/>
                  <wp:effectExtent l="0" t="0" r="6985" b="5715"/>
                  <wp:docPr id="9578239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A197C" w14:textId="77777777" w:rsidR="00325AB3" w:rsidRPr="00325AB3" w:rsidRDefault="00325AB3" w:rsidP="00325AB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25AB3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29508C6E" w14:textId="5B57AF51" w:rsidR="00325AB3" w:rsidRPr="00325AB3" w:rsidRDefault="00325AB3" w:rsidP="00325AB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25AB3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6CAD32E" wp14:editId="0C84BD1D">
                  <wp:extent cx="5276850" cy="4533900"/>
                  <wp:effectExtent l="0" t="0" r="0" b="0"/>
                  <wp:docPr id="153964141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4B776F35" w:rsidR="00325AB3" w:rsidRPr="00927962" w:rsidRDefault="00325AB3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65035358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03C8B0A2" w14:textId="09C821DB" w:rsidR="002D54AE" w:rsidRDefault="002D54AE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Según lo revisado se tiene lo siguiente:</w:t>
            </w:r>
          </w:p>
          <w:p w14:paraId="4BD40DEC" w14:textId="77777777" w:rsidR="002D54AE" w:rsidRDefault="002D54AE" w:rsidP="008C3061">
            <w:pPr>
              <w:jc w:val="left"/>
              <w:rPr>
                <w:rFonts w:cs="Arial"/>
              </w:rPr>
            </w:pPr>
          </w:p>
          <w:p w14:paraId="6D2491DE" w14:textId="7CAA3534" w:rsidR="002D54AE" w:rsidRDefault="002D54AE" w:rsidP="002D54AE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="Arial"/>
              </w:rPr>
            </w:pPr>
            <w:r w:rsidRPr="002D54AE">
              <w:rPr>
                <w:rFonts w:cs="Arial"/>
              </w:rPr>
              <w:t xml:space="preserve">Se está realizando la validación a fin de que se pueda determinar los días que se están considerando </w:t>
            </w:r>
            <w:r>
              <w:rPr>
                <w:rFonts w:cs="Arial"/>
              </w:rPr>
              <w:t xml:space="preserve">para el acumulado de días para utilidades, sin </w:t>
            </w:r>
            <w:proofErr w:type="gramStart"/>
            <w:r>
              <w:rPr>
                <w:rFonts w:cs="Arial"/>
              </w:rPr>
              <w:t>embargo</w:t>
            </w:r>
            <w:proofErr w:type="gramEnd"/>
            <w:r>
              <w:rPr>
                <w:rFonts w:cs="Arial"/>
              </w:rPr>
              <w:t xml:space="preserve"> se debe de considerar que este valor se guarda como a manera de saldo en el último resultado de nómina del trabajador para el ejercicio anterior.</w:t>
            </w:r>
          </w:p>
          <w:p w14:paraId="60B21E81" w14:textId="77777777" w:rsidR="002D54AE" w:rsidRDefault="002D54AE" w:rsidP="002D54AE">
            <w:pPr>
              <w:pStyle w:val="Prrafodelista"/>
              <w:ind w:left="360"/>
              <w:jc w:val="both"/>
              <w:rPr>
                <w:rFonts w:cs="Arial"/>
              </w:rPr>
            </w:pPr>
          </w:p>
          <w:p w14:paraId="39374C8A" w14:textId="25EC4BD5" w:rsidR="002D54AE" w:rsidRDefault="002D54AE" w:rsidP="002D54AE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="Arial"/>
              </w:rPr>
            </w:pPr>
            <w:r>
              <w:rPr>
                <w:rFonts w:cs="Arial"/>
              </w:rPr>
              <w:lastRenderedPageBreak/>
              <w:t>A fin de que el usuario pueda realizar el ajuste de los días e importes que se deben tomar en cuenta para el pago de las utilidades se puede utilizar el siguiente procedimiento:</w:t>
            </w:r>
          </w:p>
          <w:p w14:paraId="5780A6FB" w14:textId="77777777" w:rsidR="002D54AE" w:rsidRPr="002D54AE" w:rsidRDefault="002D54AE" w:rsidP="002D54AE">
            <w:pPr>
              <w:pStyle w:val="Prrafodelista"/>
              <w:rPr>
                <w:rFonts w:cs="Arial"/>
              </w:rPr>
            </w:pPr>
          </w:p>
          <w:p w14:paraId="49BFA097" w14:textId="22B631B9" w:rsidR="002D54AE" w:rsidRDefault="002D54AE" w:rsidP="002D54AE">
            <w:pPr>
              <w:pStyle w:val="Prrafodelista"/>
              <w:numPr>
                <w:ilvl w:val="1"/>
                <w:numId w:val="44"/>
              </w:num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En la vista de “Pagos complementarios nómina especial” se pueden </w:t>
            </w:r>
            <w:r w:rsidR="005A66BF">
              <w:rPr>
                <w:rFonts w:cs="Arial"/>
              </w:rPr>
              <w:t>utilizar los siguientes conceptos manuales para poder ingresar los datos relevantes para el pago de utilidades:</w:t>
            </w:r>
          </w:p>
          <w:tbl>
            <w:tblPr>
              <w:tblW w:w="9089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51"/>
              <w:gridCol w:w="1732"/>
              <w:gridCol w:w="951"/>
              <w:gridCol w:w="951"/>
              <w:gridCol w:w="951"/>
              <w:gridCol w:w="3553"/>
            </w:tblGrid>
            <w:tr w:rsidR="000F30BD" w:rsidRPr="000F30BD" w14:paraId="205ABB83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06AE66A9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CC-Nómina</w:t>
                  </w:r>
                </w:p>
              </w:tc>
              <w:tc>
                <w:tcPr>
                  <w:tcW w:w="17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6BA518FD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Descripción</w:t>
                  </w: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7BC9992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Importe</w:t>
                  </w: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95C5306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Cantidad</w:t>
                  </w:r>
                </w:p>
              </w:tc>
              <w:tc>
                <w:tcPr>
                  <w:tcW w:w="9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5E9F6FA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Unidad</w:t>
                  </w:r>
                </w:p>
              </w:tc>
              <w:tc>
                <w:tcPr>
                  <w:tcW w:w="35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BB4C0F1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Observación</w:t>
                  </w:r>
                </w:p>
              </w:tc>
            </w:tr>
            <w:tr w:rsidR="000F30BD" w:rsidRPr="000F30BD" w14:paraId="565A1B40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D861E3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4MDT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301E61" w14:textId="3CE4E9B9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Días utilidades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0A2BB4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3B88A1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300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F58C71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Días</w:t>
                  </w:r>
                </w:p>
              </w:tc>
              <w:tc>
                <w:tcPr>
                  <w:tcW w:w="3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197994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Concepto para indicar los días a considerar para el cálculo de utilidades</w:t>
                  </w:r>
                </w:p>
              </w:tc>
            </w:tr>
            <w:tr w:rsidR="000F30BD" w:rsidRPr="000F30BD" w14:paraId="40D100AC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D44316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4MIT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1E7EDB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Remuneración Utilidades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F56590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41,000.00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45FC29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E7893D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 </w:t>
                  </w:r>
                </w:p>
              </w:tc>
              <w:tc>
                <w:tcPr>
                  <w:tcW w:w="3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88A28F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Concepto para indicar el importe a considerar para el cálculo de utilidades</w:t>
                  </w:r>
                </w:p>
              </w:tc>
            </w:tr>
            <w:tr w:rsidR="000F30BD" w:rsidRPr="000F30BD" w14:paraId="5A74B8F7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138D38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4MUD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1D62CD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Importe días utilidades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643AED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3,000.00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355184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85105E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 </w:t>
                  </w:r>
                </w:p>
              </w:tc>
              <w:tc>
                <w:tcPr>
                  <w:tcW w:w="3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D1B0B3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Concepto para indicar el importe a pagar por los días de utilidades</w:t>
                  </w:r>
                </w:p>
              </w:tc>
            </w:tr>
            <w:tr w:rsidR="000F30BD" w:rsidRPr="000F30BD" w14:paraId="290C3BF6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E8B1F9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4MUI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079EB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Importe rem utilidades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520BC2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2,000.00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99CDB7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75E72E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 </w:t>
                  </w:r>
                </w:p>
              </w:tc>
              <w:tc>
                <w:tcPr>
                  <w:tcW w:w="3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32B9BD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Conceptos para indicar el importe a pagar por los días de utilidades</w:t>
                  </w:r>
                </w:p>
              </w:tc>
            </w:tr>
            <w:tr w:rsidR="000F30BD" w:rsidRPr="000F30BD" w14:paraId="645D426E" w14:textId="77777777" w:rsidTr="000F30BD">
              <w:trPr>
                <w:trHeight w:val="288"/>
                <w:jc w:val="center"/>
              </w:trPr>
              <w:tc>
                <w:tcPr>
                  <w:tcW w:w="9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651DF7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4MUT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3B5F27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Pago utilidades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BE2D84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5,000.00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E4EC55" w14:textId="77777777" w:rsidR="000F30BD" w:rsidRPr="000F30BD" w:rsidRDefault="000F30BD" w:rsidP="000F30BD">
                  <w:pPr>
                    <w:spacing w:line="240" w:lineRule="auto"/>
                    <w:jc w:val="righ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0</w:t>
                  </w:r>
                </w:p>
              </w:tc>
              <w:tc>
                <w:tcPr>
                  <w:tcW w:w="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4B4862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 </w:t>
                  </w:r>
                </w:p>
              </w:tc>
              <w:tc>
                <w:tcPr>
                  <w:tcW w:w="35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24805E" w14:textId="77777777" w:rsidR="000F30BD" w:rsidRPr="000F30BD" w:rsidRDefault="000F30BD" w:rsidP="000F30BD">
                  <w:pPr>
                    <w:spacing w:line="240" w:lineRule="auto"/>
                    <w:jc w:val="left"/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</w:pPr>
                  <w:r w:rsidRPr="000F30BD">
                    <w:rPr>
                      <w:rFonts w:ascii="Aptos Narrow" w:hAnsi="Aptos Narrow"/>
                      <w:color w:val="000000"/>
                      <w:sz w:val="16"/>
                      <w:szCs w:val="16"/>
                      <w:lang w:eastAsia="es-PE"/>
                    </w:rPr>
                    <w:t>Importe total a pagar para utilidades</w:t>
                  </w:r>
                </w:p>
              </w:tc>
            </w:tr>
          </w:tbl>
          <w:p w14:paraId="4BD85795" w14:textId="77777777" w:rsidR="005A66BF" w:rsidRDefault="005A66BF" w:rsidP="000F30BD">
            <w:pPr>
              <w:rPr>
                <w:rFonts w:cs="Arial"/>
              </w:rPr>
            </w:pPr>
          </w:p>
          <w:p w14:paraId="6547DC3B" w14:textId="3422914D" w:rsidR="000F30BD" w:rsidRPr="000F30BD" w:rsidRDefault="000F30BD" w:rsidP="000F30BD">
            <w:pPr>
              <w:pStyle w:val="Prrafodelista"/>
              <w:numPr>
                <w:ilvl w:val="1"/>
                <w:numId w:val="44"/>
              </w:numPr>
              <w:jc w:val="both"/>
              <w:rPr>
                <w:rFonts w:cs="Arial"/>
              </w:rPr>
            </w:pPr>
            <w:r w:rsidRPr="000F30BD">
              <w:rPr>
                <w:rFonts w:cs="Arial"/>
              </w:rPr>
              <w:t>Se ha colocado a manera de ejemplo para uno de los trabajadores estos valores:</w:t>
            </w:r>
          </w:p>
          <w:p w14:paraId="6637FCFF" w14:textId="31B3890D" w:rsidR="000F30BD" w:rsidRPr="000F30BD" w:rsidRDefault="000F30BD" w:rsidP="000F30BD">
            <w:pPr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4F9D8293" wp14:editId="1375895E">
                  <wp:extent cx="5967095" cy="2448584"/>
                  <wp:effectExtent l="0" t="0" r="0" b="8890"/>
                  <wp:docPr id="14340933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0933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542" cy="245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7CA84" w14:textId="77777777" w:rsidR="002D54AE" w:rsidRDefault="002D54AE" w:rsidP="008C3061">
            <w:pPr>
              <w:jc w:val="left"/>
              <w:rPr>
                <w:rFonts w:cs="Arial"/>
              </w:rPr>
            </w:pPr>
          </w:p>
          <w:p w14:paraId="33699E91" w14:textId="53A89880" w:rsidR="000F30BD" w:rsidRDefault="000F30BD" w:rsidP="000F30BD">
            <w:pPr>
              <w:pStyle w:val="Prrafodelista"/>
              <w:numPr>
                <w:ilvl w:val="1"/>
                <w:numId w:val="44"/>
              </w:numPr>
              <w:jc w:val="both"/>
              <w:rPr>
                <w:rFonts w:cs="Arial"/>
              </w:rPr>
            </w:pPr>
            <w:r w:rsidRPr="000F30BD">
              <w:rPr>
                <w:rFonts w:cs="Arial"/>
              </w:rPr>
              <w:t>Se observa en los resultados de nómina que ya se muestran los datos según los conceptos manuales ingresados</w:t>
            </w:r>
            <w:r>
              <w:rPr>
                <w:rFonts w:cs="Arial"/>
              </w:rPr>
              <w:t>:</w:t>
            </w:r>
          </w:p>
          <w:p w14:paraId="466A3C71" w14:textId="77777777" w:rsidR="000F30BD" w:rsidRDefault="000F30BD" w:rsidP="000F30BD">
            <w:pPr>
              <w:ind w:left="360"/>
              <w:rPr>
                <w:rFonts w:cs="Arial"/>
              </w:rPr>
            </w:pPr>
          </w:p>
          <w:p w14:paraId="66EDC9C9" w14:textId="43209142" w:rsidR="000F30BD" w:rsidRPr="000F30BD" w:rsidRDefault="000F30BD" w:rsidP="000F30BD">
            <w:pPr>
              <w:ind w:left="360"/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537174DB" wp14:editId="2930B541">
                  <wp:extent cx="5282163" cy="824865"/>
                  <wp:effectExtent l="0" t="0" r="0" b="0"/>
                  <wp:docPr id="470073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731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566" cy="82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250C2" w14:textId="77777777" w:rsidR="002D54AE" w:rsidRDefault="002D54AE" w:rsidP="008C3061">
            <w:pPr>
              <w:jc w:val="left"/>
              <w:rPr>
                <w:rFonts w:cs="Arial"/>
              </w:rPr>
            </w:pPr>
          </w:p>
          <w:p w14:paraId="446422A4" w14:textId="2DE8725A" w:rsidR="000F30BD" w:rsidRDefault="000F30BD" w:rsidP="000F30BD">
            <w:pPr>
              <w:pStyle w:val="Prrafodelista"/>
              <w:numPr>
                <w:ilvl w:val="1"/>
                <w:numId w:val="44"/>
              </w:numPr>
              <w:jc w:val="both"/>
              <w:rPr>
                <w:rFonts w:cs="Arial"/>
              </w:rPr>
            </w:pPr>
            <w:r w:rsidRPr="000F30BD">
              <w:rPr>
                <w:rFonts w:cs="Arial"/>
              </w:rPr>
              <w:t>Se recomienda usar esta opción a fin de regularizar las diferencias mencionadas</w:t>
            </w:r>
          </w:p>
          <w:p w14:paraId="7F13ED34" w14:textId="77777777" w:rsidR="009F05F1" w:rsidRDefault="009F05F1" w:rsidP="009F05F1">
            <w:pPr>
              <w:pStyle w:val="Prrafodelista"/>
              <w:ind w:left="1080"/>
              <w:jc w:val="both"/>
              <w:rPr>
                <w:rFonts w:cs="Arial"/>
              </w:rPr>
            </w:pPr>
          </w:p>
          <w:p w14:paraId="1EA2E5AC" w14:textId="341085D0" w:rsidR="009F05F1" w:rsidRPr="000F30BD" w:rsidRDefault="009F05F1" w:rsidP="009F05F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cs="Arial"/>
              </w:rPr>
            </w:pPr>
            <w:r>
              <w:rPr>
                <w:rFonts w:cs="Arial"/>
              </w:rPr>
              <w:t>Estos datos solo se ingresaron a manera de ejemplo, se han eliminado del trabajador utilizado a fin de no afectar los cálculos en PRD.</w:t>
            </w:r>
          </w:p>
          <w:p w14:paraId="67D6CBC2" w14:textId="77777777" w:rsidR="000F30BD" w:rsidRDefault="000F30BD" w:rsidP="008C3061">
            <w:pPr>
              <w:jc w:val="left"/>
              <w:rPr>
                <w:rFonts w:cs="Arial"/>
              </w:rPr>
            </w:pPr>
          </w:p>
          <w:p w14:paraId="339BF429" w14:textId="68889C28" w:rsidR="000F30BD" w:rsidRPr="00C850BB" w:rsidRDefault="000F30BD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8637" w14:textId="77777777" w:rsidR="00AB1FE3" w:rsidRDefault="00AB1FE3">
      <w:r>
        <w:separator/>
      </w:r>
    </w:p>
  </w:endnote>
  <w:endnote w:type="continuationSeparator" w:id="0">
    <w:p w14:paraId="000367D7" w14:textId="77777777" w:rsidR="00AB1FE3" w:rsidRDefault="00AB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75B5" w14:textId="77777777" w:rsidR="00AB1FE3" w:rsidRDefault="00AB1FE3">
      <w:r>
        <w:separator/>
      </w:r>
    </w:p>
  </w:footnote>
  <w:footnote w:type="continuationSeparator" w:id="0">
    <w:p w14:paraId="4682F571" w14:textId="77777777" w:rsidR="00AB1FE3" w:rsidRDefault="00AB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5A4359"/>
    <w:multiLevelType w:val="hybridMultilevel"/>
    <w:tmpl w:val="B7081F6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D8623B"/>
    <w:multiLevelType w:val="hybridMultilevel"/>
    <w:tmpl w:val="8826BA3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119A"/>
    <w:multiLevelType w:val="hybridMultilevel"/>
    <w:tmpl w:val="E53A732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2"/>
  </w:num>
  <w:num w:numId="15" w16cid:durableId="1899780911">
    <w:abstractNumId w:val="41"/>
  </w:num>
  <w:num w:numId="16" w16cid:durableId="719667819">
    <w:abstractNumId w:val="36"/>
  </w:num>
  <w:num w:numId="17" w16cid:durableId="51463308">
    <w:abstractNumId w:val="9"/>
  </w:num>
  <w:num w:numId="18" w16cid:durableId="1759330733">
    <w:abstractNumId w:val="34"/>
  </w:num>
  <w:num w:numId="19" w16cid:durableId="1781414845">
    <w:abstractNumId w:val="24"/>
  </w:num>
  <w:num w:numId="20" w16cid:durableId="583298464">
    <w:abstractNumId w:val="18"/>
  </w:num>
  <w:num w:numId="21" w16cid:durableId="1573006066">
    <w:abstractNumId w:val="21"/>
  </w:num>
  <w:num w:numId="22" w16cid:durableId="591013813">
    <w:abstractNumId w:val="25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0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1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3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6"/>
  </w:num>
  <w:num w:numId="42" w16cid:durableId="858546976">
    <w:abstractNumId w:val="2"/>
  </w:num>
  <w:num w:numId="43" w16cid:durableId="868954824">
    <w:abstractNumId w:val="3"/>
  </w:num>
  <w:num w:numId="44" w16cid:durableId="757096567">
    <w:abstractNumId w:val="40"/>
  </w:num>
  <w:num w:numId="45" w16cid:durableId="1761949150">
    <w:abstractNumId w:val="20"/>
  </w:num>
  <w:num w:numId="46" w16cid:durableId="910044774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0704D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0BD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4AE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AB3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A5148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6BF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5F1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1FE3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3DCC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4C23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  <w:style w:type="character" w:customStyle="1" w:styleId="Ttulo1Car">
    <w:name w:val="Título 1 Car"/>
    <w:basedOn w:val="Fuentedeprrafopredeter"/>
    <w:link w:val="Ttulo1"/>
    <w:rsid w:val="00CB4C23"/>
    <w:rPr>
      <w:rFonts w:ascii="Arial" w:hAnsi="Arial" w:cs="Arial"/>
      <w:b/>
      <w:sz w:val="24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946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6312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4</cp:revision>
  <cp:lastPrinted>2009-06-24T14:16:00Z</cp:lastPrinted>
  <dcterms:created xsi:type="dcterms:W3CDTF">2025-03-10T22:48:00Z</dcterms:created>
  <dcterms:modified xsi:type="dcterms:W3CDTF">2025-03-13T17:43:00Z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