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1598AB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521BCC44" w14:textId="77777777" w:rsidR="00BA547D" w:rsidRDefault="00863315" w:rsidP="008031A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CARACTERIZACION DE LA CONDICION </w:t>
      </w:r>
    </w:p>
    <w:p w14:paraId="00446BA5" w14:textId="6F7170F8" w:rsidR="008031A6" w:rsidRPr="00B02D94" w:rsidRDefault="00BA547D" w:rsidP="008031A6">
      <w:pPr>
        <w:jc w:val="center"/>
        <w:rPr>
          <w:rFonts w:ascii="Arial" w:hAnsi="Arial" w:cs="Arial"/>
          <w:b/>
          <w:bCs/>
        </w:rPr>
      </w:pPr>
      <w:r w:rsidRPr="00BA547D">
        <w:rPr>
          <w:rFonts w:ascii="Arial" w:hAnsi="Arial" w:cs="Arial"/>
          <w:b/>
          <w:bCs/>
        </w:rPr>
        <w:t>TRASTORNÓ DEL ESPECTRO AUTISTA</w:t>
      </w:r>
      <w:r w:rsidR="00FC0F81">
        <w:rPr>
          <w:rFonts w:ascii="Arial" w:hAnsi="Arial" w:cs="Arial"/>
          <w:b/>
          <w:bCs/>
        </w:rPr>
        <w:t xml:space="preserve"> (TEA)</w:t>
      </w:r>
    </w:p>
    <w:p w14:paraId="1EB1133E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37B5D833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1E661507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26AC233A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5BE24F57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PRESENTADO POR</w:t>
      </w:r>
    </w:p>
    <w:p w14:paraId="5B8C186B" w14:textId="77777777" w:rsidR="00BA547D" w:rsidRPr="00BA547D" w:rsidRDefault="00BA547D" w:rsidP="00BA547D">
      <w:pPr>
        <w:jc w:val="center"/>
        <w:rPr>
          <w:rFonts w:ascii="Arial" w:hAnsi="Arial" w:cs="Arial"/>
          <w:b/>
          <w:bCs/>
        </w:rPr>
      </w:pPr>
      <w:r w:rsidRPr="00BA547D">
        <w:rPr>
          <w:rFonts w:ascii="Arial" w:hAnsi="Arial" w:cs="Arial"/>
          <w:b/>
          <w:bCs/>
        </w:rPr>
        <w:t>JESSICA PAOLA CASTILLO RODRIGUEZ</w:t>
      </w:r>
    </w:p>
    <w:p w14:paraId="2891AC3F" w14:textId="77777777" w:rsidR="00BA547D" w:rsidRPr="00BA547D" w:rsidRDefault="00BA547D" w:rsidP="00BA547D">
      <w:pPr>
        <w:jc w:val="center"/>
        <w:rPr>
          <w:rFonts w:ascii="Arial" w:hAnsi="Arial" w:cs="Arial"/>
          <w:b/>
          <w:bCs/>
        </w:rPr>
      </w:pPr>
      <w:r w:rsidRPr="00BA547D">
        <w:rPr>
          <w:rFonts w:ascii="Arial" w:hAnsi="Arial" w:cs="Arial"/>
          <w:b/>
          <w:bCs/>
        </w:rPr>
        <w:t>CAMILO ALBERTO VARON BENITEZ</w:t>
      </w:r>
    </w:p>
    <w:p w14:paraId="6156216D" w14:textId="7789AB86" w:rsidR="008031A6" w:rsidRPr="00B02D94" w:rsidRDefault="00BA547D" w:rsidP="00BA547D">
      <w:pPr>
        <w:jc w:val="center"/>
        <w:rPr>
          <w:rFonts w:ascii="Arial" w:hAnsi="Arial" w:cs="Arial"/>
          <w:b/>
          <w:bCs/>
        </w:rPr>
      </w:pPr>
      <w:r w:rsidRPr="00BA547D">
        <w:rPr>
          <w:rFonts w:ascii="Arial" w:hAnsi="Arial" w:cs="Arial"/>
          <w:b/>
          <w:bCs/>
        </w:rPr>
        <w:t>EDWAR LEANDRO MOLINA</w:t>
      </w:r>
    </w:p>
    <w:p w14:paraId="6C7AAD2D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2CE0D82F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49ECE70D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704570C4" w14:textId="48D26155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DOCENTE</w:t>
      </w:r>
    </w:p>
    <w:p w14:paraId="21AE8554" w14:textId="667BA7D0" w:rsidR="008031A6" w:rsidRPr="00B02D94" w:rsidRDefault="00BA547D" w:rsidP="008031A6">
      <w:pPr>
        <w:jc w:val="center"/>
        <w:rPr>
          <w:rFonts w:ascii="Arial" w:hAnsi="Arial" w:cs="Arial"/>
          <w:b/>
          <w:bCs/>
        </w:rPr>
      </w:pPr>
      <w:r w:rsidRPr="00BA547D">
        <w:rPr>
          <w:rFonts w:ascii="Arial" w:hAnsi="Arial" w:cs="Arial"/>
          <w:b/>
          <w:bCs/>
        </w:rPr>
        <w:t>EDWIN CARDOZO ROJAS</w:t>
      </w:r>
    </w:p>
    <w:p w14:paraId="092E6369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7BEC10A8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2851A6F5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605F1522" w14:textId="77777777" w:rsidR="008031A6" w:rsidRDefault="008031A6" w:rsidP="008031A6">
      <w:pPr>
        <w:jc w:val="center"/>
        <w:rPr>
          <w:rFonts w:ascii="Arial" w:hAnsi="Arial" w:cs="Arial"/>
          <w:b/>
          <w:bCs/>
        </w:rPr>
      </w:pPr>
    </w:p>
    <w:p w14:paraId="6E07BC06" w14:textId="77777777" w:rsidR="00FC0F81" w:rsidRDefault="00FC0F81" w:rsidP="008031A6">
      <w:pPr>
        <w:jc w:val="center"/>
        <w:rPr>
          <w:rFonts w:ascii="Arial" w:hAnsi="Arial" w:cs="Arial"/>
          <w:b/>
          <w:bCs/>
        </w:rPr>
      </w:pPr>
    </w:p>
    <w:p w14:paraId="39C51B9B" w14:textId="77777777" w:rsidR="00FC0F81" w:rsidRPr="00B02D94" w:rsidRDefault="00FC0F81" w:rsidP="008031A6">
      <w:pPr>
        <w:jc w:val="center"/>
        <w:rPr>
          <w:rFonts w:ascii="Arial" w:hAnsi="Arial" w:cs="Arial"/>
          <w:b/>
          <w:bCs/>
        </w:rPr>
      </w:pPr>
    </w:p>
    <w:p w14:paraId="3F3DB751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UNIVERSIDAD DEL TOLIMA</w:t>
      </w:r>
    </w:p>
    <w:p w14:paraId="3DAE6310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INSTITUTO DE EDUCACIÓN A DISTANCIA</w:t>
      </w:r>
    </w:p>
    <w:p w14:paraId="39801F35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PROGRAMA LIC.CIENCIAS NATURALES Y EDUCACION AMBIENTAL</w:t>
      </w:r>
    </w:p>
    <w:p w14:paraId="64D9C4C9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IBAGUÉ TOLIMA</w:t>
      </w:r>
    </w:p>
    <w:p w14:paraId="2C95ECBE" w14:textId="115F4571" w:rsidR="00EB4527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2025</w:t>
      </w:r>
    </w:p>
    <w:p w14:paraId="02C2358A" w14:textId="77777777" w:rsidR="00C45DF3" w:rsidRDefault="00C45DF3" w:rsidP="00C45DF3">
      <w:pPr>
        <w:jc w:val="center"/>
        <w:rPr>
          <w:rFonts w:ascii="Arial" w:hAnsi="Arial" w:cs="Arial"/>
          <w:b/>
          <w:bCs/>
        </w:rPr>
      </w:pPr>
      <w:r w:rsidRPr="00C45DF3">
        <w:rPr>
          <w:rFonts w:ascii="Arial" w:hAnsi="Arial" w:cs="Arial"/>
          <w:b/>
          <w:bCs/>
        </w:rPr>
        <w:lastRenderedPageBreak/>
        <w:t xml:space="preserve">El trastorno del espectro autista (TEA) </w:t>
      </w:r>
    </w:p>
    <w:p w14:paraId="2B6B80BC" w14:textId="27404987" w:rsidR="00C45DF3" w:rsidRPr="00C45DF3" w:rsidRDefault="00C45DF3" w:rsidP="00C45DF3">
      <w:pPr>
        <w:jc w:val="both"/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E</w:t>
      </w:r>
      <w:r w:rsidRPr="00C45DF3">
        <w:rPr>
          <w:rFonts w:ascii="Arial" w:hAnsi="Arial" w:cs="Arial"/>
          <w:bCs/>
        </w:rPr>
        <w:t>s un trastorno neurobiológico del desarrollo, que se manifiesta durante los tres primeros años de vida y que perdurará a lo largo de todo el ciclo vital.</w:t>
      </w:r>
    </w:p>
    <w:p w14:paraId="69D1EC24" w14:textId="563678B9" w:rsidR="00C45DF3" w:rsidRPr="00C45DF3" w:rsidRDefault="00C45DF3" w:rsidP="00C45DF3">
      <w:pPr>
        <w:jc w:val="both"/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El TEA, no es originado por una única causa. Se trata de un trastorno plurietiològico, donde varios de los factores favorecedores de este trastorno, son todavía desconocidos.</w:t>
      </w:r>
    </w:p>
    <w:p w14:paraId="1C192C9C" w14:textId="77777777" w:rsidR="00C45DF3" w:rsidRPr="00C45DF3" w:rsidRDefault="00C45DF3" w:rsidP="00C45DF3">
      <w:p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Los síntomas fundamentales del autismo son dos:</w:t>
      </w:r>
    </w:p>
    <w:p w14:paraId="0CD129B4" w14:textId="77777777" w:rsidR="00C45DF3" w:rsidRPr="00C45DF3" w:rsidRDefault="00C45DF3" w:rsidP="00C45DF3">
      <w:pPr>
        <w:pStyle w:val="Prrafodelista"/>
        <w:numPr>
          <w:ilvl w:val="0"/>
          <w:numId w:val="5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Deficiencias persistentes en la comunicación y en interacción sociales.</w:t>
      </w:r>
    </w:p>
    <w:p w14:paraId="355D0482" w14:textId="4F398760" w:rsidR="00C45DF3" w:rsidRPr="00C45DF3" w:rsidRDefault="00C45DF3" w:rsidP="00C45DF3">
      <w:pPr>
        <w:pStyle w:val="Prrafodelista"/>
        <w:numPr>
          <w:ilvl w:val="0"/>
          <w:numId w:val="5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Patrones restrictivos y repetitivos de comportamiento, intereses o actividades.</w:t>
      </w:r>
    </w:p>
    <w:p w14:paraId="6030E1D7" w14:textId="77777777" w:rsidR="00C45DF3" w:rsidRPr="00C45DF3" w:rsidRDefault="00C45DF3" w:rsidP="00C45DF3">
      <w:p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Los signos que pueden ser indicativos de TEA en los niños son:</w:t>
      </w:r>
    </w:p>
    <w:p w14:paraId="2931AD74" w14:textId="77777777" w:rsidR="00C45DF3" w:rsidRPr="00C45DF3" w:rsidRDefault="00C45DF3" w:rsidP="00C45DF3">
      <w:pPr>
        <w:pStyle w:val="Prrafodelista"/>
        <w:numPr>
          <w:ilvl w:val="0"/>
          <w:numId w:val="6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En el parvulario y en la escuela, hay falta de interés por los demás niños.</w:t>
      </w:r>
    </w:p>
    <w:p w14:paraId="71D81367" w14:textId="77777777" w:rsidR="00C45DF3" w:rsidRPr="00C45DF3" w:rsidRDefault="00C45DF3" w:rsidP="00C45DF3">
      <w:pPr>
        <w:pStyle w:val="Prrafodelista"/>
        <w:numPr>
          <w:ilvl w:val="0"/>
          <w:numId w:val="6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No comparten intereses (no suelen señalar con el dedo lo que les llama la atención por compartirlo con el otro).</w:t>
      </w:r>
    </w:p>
    <w:p w14:paraId="096D5593" w14:textId="77777777" w:rsidR="00C45DF3" w:rsidRPr="00C45DF3" w:rsidRDefault="00C45DF3" w:rsidP="00C45DF3">
      <w:pPr>
        <w:pStyle w:val="Prrafodelista"/>
        <w:numPr>
          <w:ilvl w:val="0"/>
          <w:numId w:val="6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Ausencia de juego simbólico (dar de comer a las muñecas, hacer comida cocinitas, jugar a coches como si fueran de verdad, etc.)</w:t>
      </w:r>
    </w:p>
    <w:p w14:paraId="4278A552" w14:textId="77777777" w:rsidR="00C45DF3" w:rsidRPr="00C45DF3" w:rsidRDefault="00C45DF3" w:rsidP="00C45DF3">
      <w:pPr>
        <w:pStyle w:val="Prrafodelista"/>
        <w:numPr>
          <w:ilvl w:val="0"/>
          <w:numId w:val="6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Hay poco contacto visual y no observan la expresión de la cara del interlocutor cuando ven juntos algo inusual. No suelen presentar risa social.</w:t>
      </w:r>
    </w:p>
    <w:p w14:paraId="296B081E" w14:textId="77777777" w:rsidR="00C45DF3" w:rsidRPr="00C45DF3" w:rsidRDefault="00C45DF3" w:rsidP="00C45DF3">
      <w:pPr>
        <w:pStyle w:val="Prrafodelista"/>
        <w:numPr>
          <w:ilvl w:val="0"/>
          <w:numId w:val="6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Su lenguaje, si lo hay, es literal (no entienden las bromas, los chistes, los dobles sentidos ni las metáforas).</w:t>
      </w:r>
    </w:p>
    <w:p w14:paraId="0A232BC3" w14:textId="77777777" w:rsidR="00C45DF3" w:rsidRPr="00C45DF3" w:rsidRDefault="00C45DF3" w:rsidP="00C45DF3">
      <w:pPr>
        <w:pStyle w:val="Prrafodelista"/>
        <w:numPr>
          <w:ilvl w:val="0"/>
          <w:numId w:val="6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Evitan el contacto físico o les gusta poco. Suelen tener hipersensibilidad táctil, olfativa, gustativa y auditiva. A menudo hay poca sensibilidad al dolor.</w:t>
      </w:r>
    </w:p>
    <w:p w14:paraId="0252888C" w14:textId="77777777" w:rsidR="00C45DF3" w:rsidRPr="00C45DF3" w:rsidRDefault="00C45DF3" w:rsidP="00C45DF3">
      <w:pPr>
        <w:pStyle w:val="Prrafodelista"/>
        <w:numPr>
          <w:ilvl w:val="0"/>
          <w:numId w:val="6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Reaccionan poco ante la voz de los padres, lo que puede hacer sospechar de un déficit auditivo.</w:t>
      </w:r>
    </w:p>
    <w:p w14:paraId="334D18E2" w14:textId="77777777" w:rsidR="00C45DF3" w:rsidRPr="00C45DF3" w:rsidRDefault="00C45DF3" w:rsidP="00C45DF3">
      <w:pPr>
        <w:pStyle w:val="Prrafodelista"/>
        <w:numPr>
          <w:ilvl w:val="0"/>
          <w:numId w:val="6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Tienen intereses inusuales. Éstos son repetitivos y no compartidos.</w:t>
      </w:r>
    </w:p>
    <w:p w14:paraId="2FC06E85" w14:textId="12637AC1" w:rsidR="00C45DF3" w:rsidRPr="00C45DF3" w:rsidRDefault="00C45DF3" w:rsidP="00C45DF3">
      <w:pPr>
        <w:pStyle w:val="Prrafodelista"/>
        <w:numPr>
          <w:ilvl w:val="0"/>
          <w:numId w:val="6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 xml:space="preserve">Pueden mostrar comportamientos extraños, repetitivos y </w:t>
      </w:r>
      <w:r w:rsidRPr="00C45DF3">
        <w:rPr>
          <w:rFonts w:ascii="Arial" w:hAnsi="Arial" w:cs="Arial"/>
          <w:bCs/>
        </w:rPr>
        <w:t>auto estimulantes</w:t>
      </w:r>
      <w:r w:rsidRPr="00C45DF3">
        <w:rPr>
          <w:rFonts w:ascii="Arial" w:hAnsi="Arial" w:cs="Arial"/>
          <w:bCs/>
        </w:rPr>
        <w:t>, como el balanceo, el movimiento de aleteo de manos o caminar de puntillas, entre otros.</w:t>
      </w:r>
    </w:p>
    <w:p w14:paraId="0D690599" w14:textId="7AFE0B94" w:rsidR="00C45DF3" w:rsidRDefault="00C45DF3" w:rsidP="00C45DF3">
      <w:pPr>
        <w:pStyle w:val="Prrafodelista"/>
        <w:numPr>
          <w:ilvl w:val="0"/>
          <w:numId w:val="6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Los que presentan más nivel intelectual notan que son diferentes, y no entienden lo que les pasa. Son la pieza del puzzle que no saben acoplarse ni encajar en el tablero social.</w:t>
      </w:r>
    </w:p>
    <w:p w14:paraId="509F0064" w14:textId="77777777" w:rsidR="00C45DF3" w:rsidRDefault="00C45DF3" w:rsidP="00C45DF3">
      <w:pPr>
        <w:jc w:val="center"/>
        <w:rPr>
          <w:rFonts w:ascii="Arial" w:hAnsi="Arial" w:cs="Arial"/>
          <w:bCs/>
        </w:rPr>
      </w:pPr>
    </w:p>
    <w:p w14:paraId="74F8FD99" w14:textId="63D086D4" w:rsidR="00B2426C" w:rsidRPr="00B2426C" w:rsidRDefault="00B2426C" w:rsidP="00B2426C">
      <w:pPr>
        <w:rPr>
          <w:rFonts w:ascii="Arial" w:hAnsi="Arial" w:cs="Arial"/>
          <w:b/>
          <w:bCs/>
        </w:rPr>
      </w:pPr>
      <w:r w:rsidRPr="00B2426C">
        <w:rPr>
          <w:rFonts w:ascii="Arial" w:hAnsi="Arial" w:cs="Arial"/>
          <w:b/>
          <w:bCs/>
        </w:rPr>
        <w:t>Síntomas asociados</w:t>
      </w:r>
    </w:p>
    <w:p w14:paraId="4F7CA373" w14:textId="77777777" w:rsidR="00B2426C" w:rsidRPr="00B2426C" w:rsidRDefault="00B2426C" w:rsidP="00B2426C">
      <w:p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 xml:space="preserve">Todo síndrome clínico presenta, aparte de los llamados síntomas fundamentales, nucleares o patognomónicos, y que constituyen la base de su definición, un </w:t>
      </w:r>
      <w:r w:rsidRPr="00B2426C">
        <w:rPr>
          <w:rFonts w:ascii="Arial" w:hAnsi="Arial" w:cs="Arial"/>
          <w:bCs/>
        </w:rPr>
        <w:lastRenderedPageBreak/>
        <w:t>conjunto de síntomas secundarios o asociados (que no son necesarios para incluir a un sujeto particular en una categoría diagnóstica dada) y que pueden variar notablemente en cada individuo.</w:t>
      </w:r>
    </w:p>
    <w:p w14:paraId="0F25D2D1" w14:textId="7B97432C" w:rsidR="00B2426C" w:rsidRDefault="00B2426C" w:rsidP="00B2426C">
      <w:p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En el autismo, un síntoma asociado de primer orden lo constituye la discapacidad intelectual, que afecta a un 50%, aproximadamente de toda la población afectada.</w:t>
      </w:r>
    </w:p>
    <w:p w14:paraId="442187ED" w14:textId="77777777" w:rsidR="00B2426C" w:rsidRPr="00B2426C" w:rsidRDefault="00B2426C" w:rsidP="00B2426C">
      <w:p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Juntamente con la discapacidad intelectual, los síntomas secundarios más frecuentes en el autismo son:</w:t>
      </w:r>
    </w:p>
    <w:p w14:paraId="556875AC" w14:textId="77777777" w:rsidR="00B2426C" w:rsidRPr="00B2426C" w:rsidRDefault="00B2426C" w:rsidP="00B2426C">
      <w:pPr>
        <w:jc w:val="both"/>
        <w:rPr>
          <w:rFonts w:ascii="Arial" w:hAnsi="Arial" w:cs="Arial"/>
          <w:bCs/>
        </w:rPr>
      </w:pPr>
    </w:p>
    <w:p w14:paraId="23773AE0" w14:textId="77777777" w:rsidR="00B2426C" w:rsidRPr="00B2426C" w:rsidRDefault="00B2426C" w:rsidP="00B2426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Hiperactividad (infancia)</w:t>
      </w:r>
    </w:p>
    <w:p w14:paraId="301A72BA" w14:textId="77777777" w:rsidR="00B2426C" w:rsidRPr="00B2426C" w:rsidRDefault="00B2426C" w:rsidP="00B2426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proofErr w:type="spellStart"/>
      <w:r w:rsidRPr="00B2426C">
        <w:rPr>
          <w:rFonts w:ascii="Arial" w:hAnsi="Arial" w:cs="Arial"/>
          <w:bCs/>
        </w:rPr>
        <w:t>Hipoactividad</w:t>
      </w:r>
      <w:proofErr w:type="spellEnd"/>
      <w:r w:rsidRPr="00B2426C">
        <w:rPr>
          <w:rFonts w:ascii="Arial" w:hAnsi="Arial" w:cs="Arial"/>
          <w:bCs/>
        </w:rPr>
        <w:t xml:space="preserve"> (adolescencia y edad adulta)</w:t>
      </w:r>
    </w:p>
    <w:p w14:paraId="01B00AC3" w14:textId="77777777" w:rsidR="00B2426C" w:rsidRPr="00B2426C" w:rsidRDefault="00B2426C" w:rsidP="00B2426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humor lábil</w:t>
      </w:r>
    </w:p>
    <w:p w14:paraId="59998F5D" w14:textId="77777777" w:rsidR="00B2426C" w:rsidRPr="00B2426C" w:rsidRDefault="00B2426C" w:rsidP="00B2426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Baja tolerancia a la frustración</w:t>
      </w:r>
    </w:p>
    <w:p w14:paraId="731DC949" w14:textId="77777777" w:rsidR="00B2426C" w:rsidRPr="00B2426C" w:rsidRDefault="00B2426C" w:rsidP="00B2426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Crisis de agitación (con o sin causa aparente)</w:t>
      </w:r>
    </w:p>
    <w:p w14:paraId="58BFF8F1" w14:textId="77777777" w:rsidR="00B2426C" w:rsidRPr="00B2426C" w:rsidRDefault="00B2426C" w:rsidP="00B2426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impulsividad</w:t>
      </w:r>
    </w:p>
    <w:p w14:paraId="57BE2677" w14:textId="77777777" w:rsidR="00B2426C" w:rsidRPr="00B2426C" w:rsidRDefault="00B2426C" w:rsidP="00B2426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proofErr w:type="spellStart"/>
      <w:r w:rsidRPr="00B2426C">
        <w:rPr>
          <w:rFonts w:ascii="Arial" w:hAnsi="Arial" w:cs="Arial"/>
          <w:bCs/>
        </w:rPr>
        <w:t>autoagresividad</w:t>
      </w:r>
      <w:proofErr w:type="spellEnd"/>
    </w:p>
    <w:p w14:paraId="34D6992B" w14:textId="77777777" w:rsidR="00B2426C" w:rsidRPr="00B2426C" w:rsidRDefault="00B2426C" w:rsidP="00B2426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proofErr w:type="spellStart"/>
      <w:r w:rsidRPr="00B2426C">
        <w:rPr>
          <w:rFonts w:ascii="Arial" w:hAnsi="Arial" w:cs="Arial"/>
          <w:bCs/>
        </w:rPr>
        <w:t>Heteroagresividad</w:t>
      </w:r>
      <w:proofErr w:type="spellEnd"/>
      <w:r w:rsidRPr="00B2426C">
        <w:rPr>
          <w:rFonts w:ascii="Arial" w:hAnsi="Arial" w:cs="Arial"/>
          <w:bCs/>
        </w:rPr>
        <w:t xml:space="preserve"> (menos frecuente que la </w:t>
      </w:r>
      <w:proofErr w:type="spellStart"/>
      <w:r w:rsidRPr="00B2426C">
        <w:rPr>
          <w:rFonts w:ascii="Arial" w:hAnsi="Arial" w:cs="Arial"/>
          <w:bCs/>
        </w:rPr>
        <w:t>autoagresividad</w:t>
      </w:r>
      <w:proofErr w:type="spellEnd"/>
      <w:r w:rsidRPr="00B2426C">
        <w:rPr>
          <w:rFonts w:ascii="Arial" w:hAnsi="Arial" w:cs="Arial"/>
          <w:bCs/>
        </w:rPr>
        <w:t>)</w:t>
      </w:r>
    </w:p>
    <w:p w14:paraId="27BEDCB7" w14:textId="77777777" w:rsidR="00B2426C" w:rsidRPr="00B2426C" w:rsidRDefault="00B2426C" w:rsidP="00B2426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Alteraciones del sueño</w:t>
      </w:r>
    </w:p>
    <w:p w14:paraId="60262701" w14:textId="77777777" w:rsidR="00B2426C" w:rsidRPr="00B2426C" w:rsidRDefault="00B2426C" w:rsidP="00B2426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Trastornos de la alimentación (</w:t>
      </w:r>
      <w:proofErr w:type="spellStart"/>
      <w:r w:rsidRPr="00B2426C">
        <w:rPr>
          <w:rFonts w:ascii="Arial" w:hAnsi="Arial" w:cs="Arial"/>
          <w:bCs/>
        </w:rPr>
        <w:t>hiperselectivitat</w:t>
      </w:r>
      <w:proofErr w:type="spellEnd"/>
      <w:r w:rsidRPr="00B2426C">
        <w:rPr>
          <w:rFonts w:ascii="Arial" w:hAnsi="Arial" w:cs="Arial"/>
          <w:bCs/>
        </w:rPr>
        <w:t>, pica)</w:t>
      </w:r>
    </w:p>
    <w:p w14:paraId="51D15F5C" w14:textId="32B338FE" w:rsidR="00B2426C" w:rsidRDefault="00B2426C" w:rsidP="00B2426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Crisis epilépticas (20-25% de la población total)</w:t>
      </w:r>
    </w:p>
    <w:p w14:paraId="62A15F20" w14:textId="77777777" w:rsidR="00B2426C" w:rsidRPr="00B2426C" w:rsidRDefault="00B2426C" w:rsidP="00B2426C">
      <w:pPr>
        <w:jc w:val="both"/>
        <w:rPr>
          <w:rFonts w:ascii="Arial" w:hAnsi="Arial" w:cs="Arial"/>
          <w:b/>
          <w:bCs/>
        </w:rPr>
      </w:pPr>
      <w:r w:rsidRPr="00B2426C">
        <w:rPr>
          <w:rFonts w:ascii="Arial" w:hAnsi="Arial" w:cs="Arial"/>
          <w:b/>
          <w:bCs/>
        </w:rPr>
        <w:t>Tratamiento</w:t>
      </w:r>
    </w:p>
    <w:p w14:paraId="63CB31C1" w14:textId="77777777" w:rsidR="00B2426C" w:rsidRPr="00B2426C" w:rsidRDefault="00B2426C" w:rsidP="00B2426C">
      <w:p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No existe cura para el trastorno del espectro autista y no existe un tratamiento único para todos. El tratamiento busca apoyar el aprendizaje, el desarrollo y el comportamiento de tu hijo. Recibir tratamiento temprano, durante los años preescolares, puede ayudar a que tu hijo aprenda habilidades sociales, de comunicación, funcionales y de comportamiento fundamentales.</w:t>
      </w:r>
    </w:p>
    <w:p w14:paraId="1B1B77C1" w14:textId="77777777" w:rsidR="00B2426C" w:rsidRPr="00B2426C" w:rsidRDefault="00B2426C" w:rsidP="00B2426C">
      <w:p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La variedad de tratamientos para el trastorno del espectro autista, tanto en el hogar como en la escuela, puede ser abrumadora y las necesidades de tu hijo pueden cambiar con el tiempo. El profesional de atención médica puede sugerir opciones y ayudarte a encontrar recursos disponibles en tu área.</w:t>
      </w:r>
    </w:p>
    <w:p w14:paraId="7EC08A9A" w14:textId="77777777" w:rsidR="00B2426C" w:rsidRPr="00B2426C" w:rsidRDefault="00B2426C" w:rsidP="00B2426C">
      <w:p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Si diagnostican a tu hijo con trastorno del espectro autista, habla con especialistas sobre cómo diseñar un plan de tratamiento y reunir un equipo de atención médica que pueda cubrir sus necesidades.</w:t>
      </w:r>
    </w:p>
    <w:p w14:paraId="736ABF2B" w14:textId="77777777" w:rsidR="00B2426C" w:rsidRPr="00B2426C" w:rsidRDefault="00B2426C" w:rsidP="00B2426C">
      <w:p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Cs/>
        </w:rPr>
        <w:t>Entre las opciones de tratamiento, se encuentran las que se indican a continuación:</w:t>
      </w:r>
    </w:p>
    <w:p w14:paraId="6134BA5F" w14:textId="77777777" w:rsidR="00B2426C" w:rsidRPr="00B2426C" w:rsidRDefault="00B2426C" w:rsidP="00B2426C">
      <w:pPr>
        <w:jc w:val="both"/>
        <w:rPr>
          <w:rFonts w:ascii="Arial" w:hAnsi="Arial" w:cs="Arial"/>
          <w:bCs/>
        </w:rPr>
      </w:pPr>
    </w:p>
    <w:p w14:paraId="3EDEC220" w14:textId="77777777" w:rsidR="00B2426C" w:rsidRPr="00B2426C" w:rsidRDefault="00B2426C" w:rsidP="00B2426C">
      <w:p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/>
          <w:bCs/>
        </w:rPr>
        <w:lastRenderedPageBreak/>
        <w:t>Terapias de comportamiento y comunicación</w:t>
      </w:r>
      <w:r w:rsidRPr="00B2426C">
        <w:rPr>
          <w:rFonts w:ascii="Arial" w:hAnsi="Arial" w:cs="Arial"/>
          <w:bCs/>
        </w:rPr>
        <w:t>. Muchos programas abordan la variedad de dificultades sociales, lingüísticas y conductuales vinculadas con el trastorno del espectro autista. Algunos programas se centran en reducir los comportamientos desafiantes y enseñar nuevas habilidades. Otros programas se centran en enseñar a los niños cómo actuar en situaciones sociales o comunicarse mejor con los demás. El análisis conductual aplicado puede ayudar a los niños a aprender nuevas habilidades y adaptarlas a muchas situaciones al motivarlos con recompensas.</w:t>
      </w:r>
    </w:p>
    <w:p w14:paraId="02CA29E2" w14:textId="77777777" w:rsidR="00B2426C" w:rsidRPr="00B2426C" w:rsidRDefault="00B2426C" w:rsidP="00B2426C">
      <w:p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/>
          <w:bCs/>
        </w:rPr>
        <w:t>Terapias educativas.</w:t>
      </w:r>
      <w:r w:rsidRPr="00B2426C">
        <w:rPr>
          <w:rFonts w:ascii="Arial" w:hAnsi="Arial" w:cs="Arial"/>
          <w:bCs/>
        </w:rPr>
        <w:t xml:space="preserve"> Los niños con trastorno del espectro autista a menudo responden bien a programas educativos altamente estructurados. Los programas exitosos generalmente incluyen un equipo de especialistas y diversas actividades para mejorar las habilidades sociales, la comunicación y el comportamiento. Los niños en edad preescolar que reciben tratamientos del comportamiento intensivos e individualizados a menudo muestran un buen progreso.</w:t>
      </w:r>
    </w:p>
    <w:p w14:paraId="20B577EE" w14:textId="77777777" w:rsidR="00B2426C" w:rsidRPr="00B2426C" w:rsidRDefault="00B2426C" w:rsidP="00B2426C">
      <w:p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/>
          <w:bCs/>
        </w:rPr>
        <w:t xml:space="preserve">Terapias familiares. </w:t>
      </w:r>
      <w:r w:rsidRPr="00B2426C">
        <w:rPr>
          <w:rFonts w:ascii="Arial" w:hAnsi="Arial" w:cs="Arial"/>
          <w:bCs/>
        </w:rPr>
        <w:t>El padre y la madre y otros miembros de la familia pueden aprender a jugar e interactuar con niños con autismo de forma que se fomenten las habilidades de interacción social, se controlen los comportamientos problemáticos y se enseñen habilidades para la vida diaria y la comunicación.</w:t>
      </w:r>
    </w:p>
    <w:p w14:paraId="6CC69B1C" w14:textId="77777777" w:rsidR="00B2426C" w:rsidRPr="00B2426C" w:rsidRDefault="00B2426C" w:rsidP="00B2426C">
      <w:pPr>
        <w:jc w:val="both"/>
        <w:rPr>
          <w:rFonts w:ascii="Arial" w:hAnsi="Arial" w:cs="Arial"/>
          <w:bCs/>
        </w:rPr>
      </w:pPr>
      <w:r w:rsidRPr="00B2426C">
        <w:rPr>
          <w:rFonts w:ascii="Arial" w:hAnsi="Arial" w:cs="Arial"/>
          <w:b/>
          <w:bCs/>
        </w:rPr>
        <w:t>Otras terapias</w:t>
      </w:r>
      <w:r w:rsidRPr="00B2426C">
        <w:rPr>
          <w:rFonts w:ascii="Arial" w:hAnsi="Arial" w:cs="Arial"/>
          <w:bCs/>
        </w:rPr>
        <w:t>. Según las necesidades de tu hijo, pueden ser útiles la terapia del habla para fortalecer sus habilidades de comunicación, la terapia ocupacional para enseñarle actividades cotidianas y la fisioterapia para apoyar el movimiento y el equilibrio. Un psicólogo puede recomendar formas de manejar el comportamiento problemático.</w:t>
      </w:r>
    </w:p>
    <w:p w14:paraId="457D64C9" w14:textId="22E2552C" w:rsidR="00C45DF3" w:rsidRDefault="00B2426C" w:rsidP="00B2426C">
      <w:pPr>
        <w:jc w:val="both"/>
        <w:rPr>
          <w:rFonts w:ascii="Arial" w:hAnsi="Arial" w:cs="Arial"/>
          <w:b/>
          <w:bCs/>
        </w:rPr>
      </w:pPr>
      <w:r w:rsidRPr="00B2426C">
        <w:rPr>
          <w:rFonts w:ascii="Arial" w:hAnsi="Arial" w:cs="Arial"/>
          <w:b/>
          <w:bCs/>
        </w:rPr>
        <w:t>Medicamentos.</w:t>
      </w:r>
      <w:r w:rsidRPr="00B2426C">
        <w:rPr>
          <w:rFonts w:ascii="Arial" w:hAnsi="Arial" w:cs="Arial"/>
          <w:bCs/>
        </w:rPr>
        <w:t xml:space="preserve"> Los medicamentos no pueden mejorar los principales signos del trastorno del espectro autista, pero medicamentos específicos pueden ayudar a controlar los síntomas. Por ejemplo, se pueden recetar ciertos medicamentos si tu hijo es hiperactivo. En algunos casos, el profesional de atención médica puede recetar medicamentos antipsicóticos para ayudar a controlar síntomas graves relacionados con el comportamiento. O puede recetar antidepresivos para la ansiedad. Informa a todos los profesionales de atención médica sobre los medicamentos o suplementos que esté tomando tu hijo. Algunos medicamentos y suplementos pueden afectar la forma en que un medicamento actúa con otro y causar efectos secundarios peligrosos.</w:t>
      </w:r>
    </w:p>
    <w:p w14:paraId="769048A9" w14:textId="77777777" w:rsidR="00C45DF3" w:rsidRDefault="00C45DF3" w:rsidP="00C45DF3">
      <w:pPr>
        <w:jc w:val="center"/>
        <w:rPr>
          <w:rFonts w:ascii="Arial" w:hAnsi="Arial" w:cs="Arial"/>
          <w:b/>
          <w:bCs/>
        </w:rPr>
      </w:pPr>
    </w:p>
    <w:p w14:paraId="18406CD7" w14:textId="77777777" w:rsidR="00C45DF3" w:rsidRDefault="00C45DF3" w:rsidP="00C45DF3">
      <w:pPr>
        <w:jc w:val="center"/>
        <w:rPr>
          <w:rFonts w:ascii="Arial" w:hAnsi="Arial" w:cs="Arial"/>
          <w:b/>
          <w:bCs/>
        </w:rPr>
      </w:pPr>
    </w:p>
    <w:p w14:paraId="7A9C27E1" w14:textId="77777777" w:rsidR="00C45DF3" w:rsidRDefault="00C45DF3" w:rsidP="00C45DF3">
      <w:pPr>
        <w:jc w:val="center"/>
        <w:rPr>
          <w:rFonts w:ascii="Arial" w:hAnsi="Arial" w:cs="Arial"/>
          <w:b/>
          <w:bCs/>
        </w:rPr>
      </w:pPr>
    </w:p>
    <w:p w14:paraId="3715A738" w14:textId="1DE809F0" w:rsidR="00FC0F81" w:rsidRDefault="00FC0F81" w:rsidP="00C45DF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CARACTERIZACION DE LA CONDICION</w:t>
      </w:r>
    </w:p>
    <w:p w14:paraId="54BCCE48" w14:textId="77777777" w:rsidR="00FC0F81" w:rsidRDefault="00FC0F81" w:rsidP="00C45DF3">
      <w:pPr>
        <w:jc w:val="center"/>
        <w:rPr>
          <w:rFonts w:ascii="Arial" w:hAnsi="Arial" w:cs="Arial"/>
          <w:b/>
          <w:bCs/>
        </w:rPr>
      </w:pPr>
      <w:r w:rsidRPr="00BA547D">
        <w:rPr>
          <w:rFonts w:ascii="Arial" w:hAnsi="Arial" w:cs="Arial"/>
          <w:b/>
          <w:bCs/>
        </w:rPr>
        <w:t>TRASTORNÓ DEL ESPECTRO AUTISTA</w:t>
      </w:r>
      <w:r>
        <w:rPr>
          <w:rFonts w:ascii="Arial" w:hAnsi="Arial" w:cs="Arial"/>
          <w:b/>
          <w:bCs/>
        </w:rPr>
        <w:t xml:space="preserve"> (TEA)</w:t>
      </w:r>
    </w:p>
    <w:p w14:paraId="7108861A" w14:textId="77777777" w:rsidR="00FC0F81" w:rsidRDefault="00FC0F81" w:rsidP="00FC0F81">
      <w:pPr>
        <w:jc w:val="center"/>
        <w:rPr>
          <w:rFonts w:ascii="Arial" w:hAnsi="Arial" w:cs="Arial"/>
          <w:b/>
          <w:bCs/>
        </w:rPr>
      </w:pPr>
    </w:p>
    <w:p w14:paraId="6A15E77A" w14:textId="77777777" w:rsidR="00FC0F81" w:rsidRPr="00FC0F81" w:rsidRDefault="00FC0F81" w:rsidP="00FC0F81">
      <w:pPr>
        <w:rPr>
          <w:rFonts w:ascii="Arial" w:hAnsi="Arial" w:cs="Arial"/>
          <w:b/>
          <w:bCs/>
        </w:rPr>
      </w:pPr>
      <w:r w:rsidRPr="00FC0F81">
        <w:rPr>
          <w:rFonts w:ascii="Arial" w:hAnsi="Arial" w:cs="Arial"/>
          <w:b/>
          <w:bCs/>
        </w:rPr>
        <w:t>1. Área Cognitiva</w:t>
      </w:r>
    </w:p>
    <w:p w14:paraId="65EB4326" w14:textId="71B86230" w:rsidR="004C21D3" w:rsidRPr="00C45DF3" w:rsidRDefault="004C21D3" w:rsidP="004C21D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 xml:space="preserve">El desarrollo cognitivo en personas con TEA varía mucho. Unos, puede que muestren discapacidad intelectual, otros en cambio, poseen un CI promedio o incluso </w:t>
      </w:r>
      <w:r w:rsidR="00B2426C" w:rsidRPr="00C45DF3">
        <w:rPr>
          <w:rFonts w:ascii="Arial" w:hAnsi="Arial" w:cs="Arial"/>
          <w:bCs/>
        </w:rPr>
        <w:t>más</w:t>
      </w:r>
      <w:r w:rsidRPr="00C45DF3">
        <w:rPr>
          <w:rFonts w:ascii="Arial" w:hAnsi="Arial" w:cs="Arial"/>
          <w:bCs/>
        </w:rPr>
        <w:t xml:space="preserve"> alto.</w:t>
      </w:r>
    </w:p>
    <w:p w14:paraId="68673AEF" w14:textId="77777777" w:rsidR="004C21D3" w:rsidRPr="00C45DF3" w:rsidRDefault="004C21D3" w:rsidP="004C21D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A veces surgen fortalezas, como memoria visual, habilidades matemáticas, musicales, o por el detalle, vaya.</w:t>
      </w:r>
    </w:p>
    <w:p w14:paraId="2D07F3BD" w14:textId="77777777" w:rsidR="004C21D3" w:rsidRPr="00C45DF3" w:rsidRDefault="004C21D3" w:rsidP="004C21D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Se ven problemas con las funciones ejecutivas planificación, flexibilidad cognitiva, autocontrol, también con la comprensión de situaciones sociales complejas.</w:t>
      </w:r>
    </w:p>
    <w:p w14:paraId="187632E3" w14:textId="77777777" w:rsidR="004C21D3" w:rsidRPr="00C45DF3" w:rsidRDefault="004C21D3" w:rsidP="004C21D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Suele dominar un aprendizaje literal y concreto; les cuesta entender metáforas, ironías o doble sentido, sí.</w:t>
      </w:r>
    </w:p>
    <w:p w14:paraId="07F15DC1" w14:textId="424D6AC3" w:rsidR="004C21D3" w:rsidRDefault="00C45DF3" w:rsidP="004C21D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C45DF3">
        <w:rPr>
          <w:noProof/>
          <w:lang w:eastAsia="es-CO"/>
        </w:rPr>
        <w:drawing>
          <wp:anchor distT="0" distB="0" distL="114300" distR="114300" simplePos="0" relativeHeight="251660288" behindDoc="1" locked="0" layoutInCell="1" allowOverlap="1" wp14:anchorId="765E92A0" wp14:editId="2F059DF9">
            <wp:simplePos x="0" y="0"/>
            <wp:positionH relativeFrom="column">
              <wp:posOffset>113030</wp:posOffset>
            </wp:positionH>
            <wp:positionV relativeFrom="paragraph">
              <wp:posOffset>670560</wp:posOffset>
            </wp:positionV>
            <wp:extent cx="5612130" cy="3746500"/>
            <wp:effectExtent l="0" t="0" r="7620" b="6350"/>
            <wp:wrapThrough wrapText="bothSides">
              <wp:wrapPolygon edited="0">
                <wp:start x="0" y="0"/>
                <wp:lineTo x="0" y="21527"/>
                <wp:lineTo x="21556" y="21527"/>
                <wp:lineTo x="21556" y="0"/>
                <wp:lineTo x="0" y="0"/>
              </wp:wrapPolygon>
            </wp:wrapThrough>
            <wp:docPr id="5" name="Imagen 5" descr="El autismo - Autisme la Garri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l autismo - Autisme la Garrig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1D3" w:rsidRPr="00C45DF3">
        <w:rPr>
          <w:rFonts w:ascii="Arial" w:hAnsi="Arial" w:cs="Arial"/>
          <w:bCs/>
        </w:rPr>
        <w:t>Usualmente tienen un procesamiento sensorial atípico, cosa que impacta la concentración y adaptación, en diferentes entornos</w:t>
      </w:r>
      <w:r w:rsidR="004C21D3" w:rsidRPr="004C21D3">
        <w:rPr>
          <w:rFonts w:ascii="Arial" w:hAnsi="Arial" w:cs="Arial"/>
          <w:b/>
          <w:bCs/>
        </w:rPr>
        <w:t>.</w:t>
      </w:r>
    </w:p>
    <w:p w14:paraId="672C7EF0" w14:textId="327EB75E" w:rsidR="00C45DF3" w:rsidRPr="00C45DF3" w:rsidRDefault="00C45DF3" w:rsidP="00C45DF3">
      <w:pPr>
        <w:jc w:val="both"/>
        <w:rPr>
          <w:rFonts w:ascii="Arial" w:hAnsi="Arial" w:cs="Arial"/>
          <w:b/>
          <w:bCs/>
        </w:rPr>
      </w:pPr>
    </w:p>
    <w:p w14:paraId="768B5210" w14:textId="77777777" w:rsidR="00FC0F81" w:rsidRPr="00FC0F81" w:rsidRDefault="00FC0F81" w:rsidP="00FC0F81">
      <w:pPr>
        <w:rPr>
          <w:rFonts w:ascii="Arial" w:hAnsi="Arial" w:cs="Arial"/>
          <w:b/>
          <w:bCs/>
        </w:rPr>
      </w:pPr>
      <w:r w:rsidRPr="00FC0F81">
        <w:rPr>
          <w:rFonts w:ascii="Arial" w:hAnsi="Arial" w:cs="Arial"/>
          <w:b/>
          <w:bCs/>
        </w:rPr>
        <w:lastRenderedPageBreak/>
        <w:t>2. Área Familiar</w:t>
      </w:r>
    </w:p>
    <w:p w14:paraId="52F69AF5" w14:textId="77777777" w:rsidR="00FC0F81" w:rsidRPr="00C45DF3" w:rsidRDefault="00FC0F81" w:rsidP="004C21D3">
      <w:pPr>
        <w:pStyle w:val="Prrafodelista"/>
        <w:numPr>
          <w:ilvl w:val="0"/>
          <w:numId w:val="2"/>
        </w:numPr>
        <w:ind w:left="360"/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La familia es un pilar fundamental, pero suele experimentar estrés emocional, económico y social por la demanda de apoyos constantes.</w:t>
      </w:r>
    </w:p>
    <w:p w14:paraId="74B95DC7" w14:textId="77777777" w:rsidR="00FC0F81" w:rsidRPr="00C45DF3" w:rsidRDefault="00FC0F81" w:rsidP="004C21D3">
      <w:pPr>
        <w:pStyle w:val="Prrafodelista"/>
        <w:numPr>
          <w:ilvl w:val="0"/>
          <w:numId w:val="2"/>
        </w:numPr>
        <w:ind w:left="360"/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Requiere orientación y acompañamiento para comprender la condición, desarrollar estrategias de manejo conductual y fomentar la autonomía.</w:t>
      </w:r>
    </w:p>
    <w:p w14:paraId="37DEFF5E" w14:textId="77777777" w:rsidR="00FC0F81" w:rsidRPr="00C45DF3" w:rsidRDefault="00FC0F81" w:rsidP="004C21D3">
      <w:pPr>
        <w:pStyle w:val="Prrafodelista"/>
        <w:numPr>
          <w:ilvl w:val="0"/>
          <w:numId w:val="2"/>
        </w:numPr>
        <w:ind w:left="360"/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Pueden aparecer sentimientos de culpa, frustración o sobreprotección, lo que influye en la dinámica familiar.</w:t>
      </w:r>
    </w:p>
    <w:p w14:paraId="35A65BE2" w14:textId="77777777" w:rsidR="00FC0F81" w:rsidRPr="00C45DF3" w:rsidRDefault="00FC0F81" w:rsidP="004C21D3">
      <w:pPr>
        <w:pStyle w:val="Prrafodelista"/>
        <w:numPr>
          <w:ilvl w:val="0"/>
          <w:numId w:val="2"/>
        </w:numPr>
        <w:ind w:left="360"/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La inclusión de la familia en procesos educativos y terapéuticos es clave para favorecer la adaptación y el desarrollo integral.</w:t>
      </w:r>
    </w:p>
    <w:p w14:paraId="4A1FC452" w14:textId="763ED963" w:rsidR="00FC0F81" w:rsidRPr="00C45DF3" w:rsidRDefault="00B2426C" w:rsidP="00FC0F81">
      <w:pPr>
        <w:rPr>
          <w:rFonts w:ascii="Arial" w:hAnsi="Arial" w:cs="Arial"/>
          <w:bCs/>
        </w:rPr>
      </w:pPr>
      <w:r w:rsidRPr="00C45DF3">
        <w:rPr>
          <w:rFonts w:ascii="Arial" w:hAnsi="Arial" w:cs="Arial"/>
          <w:b/>
          <w:bCs/>
        </w:rPr>
        <w:drawing>
          <wp:anchor distT="0" distB="0" distL="114300" distR="114300" simplePos="0" relativeHeight="251661312" behindDoc="1" locked="0" layoutInCell="1" allowOverlap="1" wp14:anchorId="429F56A9" wp14:editId="64269E0E">
            <wp:simplePos x="0" y="0"/>
            <wp:positionH relativeFrom="column">
              <wp:posOffset>358140</wp:posOffset>
            </wp:positionH>
            <wp:positionV relativeFrom="paragraph">
              <wp:posOffset>38735</wp:posOffset>
            </wp:positionV>
            <wp:extent cx="4981575" cy="3093085"/>
            <wp:effectExtent l="0" t="0" r="9525" b="0"/>
            <wp:wrapThrough wrapText="bothSides">
              <wp:wrapPolygon edited="0">
                <wp:start x="0" y="0"/>
                <wp:lineTo x="0" y="21418"/>
                <wp:lineTo x="21559" y="21418"/>
                <wp:lineTo x="21559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08331A" w14:textId="31932D55" w:rsidR="00C45DF3" w:rsidRPr="00FC0F81" w:rsidRDefault="00C45DF3" w:rsidP="00FC0F81">
      <w:pPr>
        <w:rPr>
          <w:rFonts w:ascii="Arial" w:hAnsi="Arial" w:cs="Arial"/>
          <w:b/>
          <w:bCs/>
        </w:rPr>
      </w:pPr>
    </w:p>
    <w:p w14:paraId="58DF6171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0CAA21FE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75E6C877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31A56A1A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31E43E70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1C3C241C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4A41FC58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388A58ED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2E824DC5" w14:textId="4119B0F2" w:rsidR="00B2426C" w:rsidRDefault="00B2426C" w:rsidP="004C21D3">
      <w:pPr>
        <w:rPr>
          <w:rFonts w:ascii="Arial" w:hAnsi="Arial" w:cs="Arial"/>
          <w:b/>
          <w:bCs/>
        </w:rPr>
      </w:pPr>
    </w:p>
    <w:p w14:paraId="57EE57F4" w14:textId="27341012" w:rsidR="00B2426C" w:rsidRDefault="00F81873" w:rsidP="004C21D3">
      <w:pPr>
        <w:rPr>
          <w:rFonts w:ascii="Arial" w:hAnsi="Arial" w:cs="Arial"/>
          <w:b/>
          <w:bCs/>
        </w:rPr>
      </w:pPr>
      <w:r>
        <w:rPr>
          <w:noProof/>
          <w:lang w:eastAsia="es-CO"/>
        </w:rPr>
        <w:drawing>
          <wp:anchor distT="0" distB="0" distL="114300" distR="114300" simplePos="0" relativeHeight="251662336" behindDoc="1" locked="0" layoutInCell="1" allowOverlap="1" wp14:anchorId="1B065C77" wp14:editId="0D4BEC4E">
            <wp:simplePos x="0" y="0"/>
            <wp:positionH relativeFrom="column">
              <wp:posOffset>1043940</wp:posOffset>
            </wp:positionH>
            <wp:positionV relativeFrom="paragraph">
              <wp:posOffset>41275</wp:posOffset>
            </wp:positionV>
            <wp:extent cx="3790950" cy="2517140"/>
            <wp:effectExtent l="0" t="0" r="0" b="0"/>
            <wp:wrapThrough wrapText="bothSides">
              <wp:wrapPolygon edited="0">
                <wp:start x="0" y="0"/>
                <wp:lineTo x="0" y="21415"/>
                <wp:lineTo x="21491" y="21415"/>
                <wp:lineTo x="21491" y="0"/>
                <wp:lineTo x="0" y="0"/>
              </wp:wrapPolygon>
            </wp:wrapThrough>
            <wp:docPr id="8" name="Imagen 8" descr="https://www.redcenit.com/redcenit/wp-content/uploads/2020/07/estimular-a-ni%C3%B1os-con-autismo-en-cas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www.redcenit.com/redcenit/wp-content/uploads/2020/07/estimular-a-ni%C3%B1os-con-autismo-en-casa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1203A" w14:textId="2BB7047E" w:rsidR="00B2426C" w:rsidRDefault="00B2426C" w:rsidP="004C21D3">
      <w:pPr>
        <w:rPr>
          <w:rFonts w:ascii="Arial" w:hAnsi="Arial" w:cs="Arial"/>
          <w:b/>
          <w:bCs/>
        </w:rPr>
      </w:pPr>
    </w:p>
    <w:p w14:paraId="3F2E4330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6CD4547D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28BA2743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088105E4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58CBB96B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1A95238D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66819E5A" w14:textId="77777777" w:rsidR="00B2426C" w:rsidRDefault="00B2426C" w:rsidP="004C21D3">
      <w:pPr>
        <w:rPr>
          <w:rFonts w:ascii="Arial" w:hAnsi="Arial" w:cs="Arial"/>
          <w:b/>
          <w:bCs/>
        </w:rPr>
      </w:pPr>
    </w:p>
    <w:p w14:paraId="3FBB4D37" w14:textId="77777777" w:rsidR="00FC0F81" w:rsidRPr="00FC0F81" w:rsidRDefault="00FC0F81" w:rsidP="004C21D3">
      <w:pPr>
        <w:rPr>
          <w:rFonts w:ascii="Arial" w:hAnsi="Arial" w:cs="Arial"/>
          <w:b/>
          <w:bCs/>
        </w:rPr>
      </w:pPr>
      <w:r w:rsidRPr="00FC0F81">
        <w:rPr>
          <w:rFonts w:ascii="Arial" w:hAnsi="Arial" w:cs="Arial"/>
          <w:b/>
          <w:bCs/>
        </w:rPr>
        <w:lastRenderedPageBreak/>
        <w:t>3. Área Social</w:t>
      </w:r>
    </w:p>
    <w:p w14:paraId="5581B87B" w14:textId="77777777" w:rsidR="00FC0F81" w:rsidRPr="00C45DF3" w:rsidRDefault="00FC0F81" w:rsidP="004C21D3">
      <w:pPr>
        <w:pStyle w:val="Prrafodelista"/>
        <w:numPr>
          <w:ilvl w:val="0"/>
          <w:numId w:val="3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Se presentan dificultades en la interacción social recíproca, como interpretar gestos, expresiones faciales, lenguaje corporal y normas sociales implícitas.</w:t>
      </w:r>
    </w:p>
    <w:p w14:paraId="4BD3AFD9" w14:textId="77777777" w:rsidR="00FC0F81" w:rsidRPr="00C45DF3" w:rsidRDefault="00FC0F81" w:rsidP="004C21D3">
      <w:pPr>
        <w:pStyle w:val="Prrafodelista"/>
        <w:numPr>
          <w:ilvl w:val="0"/>
          <w:numId w:val="3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Pueden preferir la soledad o mostrar intereses restringidos y repetitivos que dificultan la conexión con sus pares.</w:t>
      </w:r>
    </w:p>
    <w:p w14:paraId="1AB21180" w14:textId="77777777" w:rsidR="00FC0F81" w:rsidRPr="00C45DF3" w:rsidRDefault="00FC0F81" w:rsidP="004C21D3">
      <w:pPr>
        <w:pStyle w:val="Prrafodelista"/>
        <w:numPr>
          <w:ilvl w:val="0"/>
          <w:numId w:val="3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Algunos establecen vínculos afectivos, pero de forma poco convencional o limitada en comparación con lo esperado para su edad.</w:t>
      </w:r>
    </w:p>
    <w:p w14:paraId="5054F2C8" w14:textId="5A1044F5" w:rsidR="00FC0F81" w:rsidRPr="00C45DF3" w:rsidRDefault="00FC0F81" w:rsidP="004C21D3">
      <w:pPr>
        <w:pStyle w:val="Prrafodelista"/>
        <w:numPr>
          <w:ilvl w:val="0"/>
          <w:numId w:val="3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Si cuentan con apoyos adecuados, pueden desarrollar habilidades sociales funcionales, especialmente en entornos estructurados y predecibles.</w:t>
      </w:r>
    </w:p>
    <w:p w14:paraId="701A379B" w14:textId="3C34B871" w:rsidR="00C45DF3" w:rsidRDefault="00C45DF3" w:rsidP="00C45DF3">
      <w:pPr>
        <w:rPr>
          <w:rFonts w:ascii="Arial" w:hAnsi="Arial" w:cs="Arial"/>
          <w:b/>
          <w:bCs/>
        </w:rPr>
      </w:pPr>
      <w:r w:rsidRPr="00C45DF3">
        <w:rPr>
          <w:rFonts w:ascii="Arial" w:hAnsi="Arial" w:cs="Arial"/>
          <w:b/>
          <w:bCs/>
        </w:rPr>
        <w:drawing>
          <wp:anchor distT="0" distB="0" distL="114300" distR="114300" simplePos="0" relativeHeight="251659264" behindDoc="1" locked="0" layoutInCell="1" allowOverlap="1" wp14:anchorId="7A640ED4" wp14:editId="328A91CD">
            <wp:simplePos x="0" y="0"/>
            <wp:positionH relativeFrom="column">
              <wp:posOffset>612775</wp:posOffset>
            </wp:positionH>
            <wp:positionV relativeFrom="paragraph">
              <wp:posOffset>213360</wp:posOffset>
            </wp:positionV>
            <wp:extent cx="4511040" cy="2819400"/>
            <wp:effectExtent l="0" t="0" r="3810" b="0"/>
            <wp:wrapThrough wrapText="bothSides">
              <wp:wrapPolygon edited="0">
                <wp:start x="0" y="0"/>
                <wp:lineTo x="0" y="21454"/>
                <wp:lineTo x="21527" y="21454"/>
                <wp:lineTo x="21527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A9B665" w14:textId="4C1E29C1" w:rsidR="00C45DF3" w:rsidRPr="00C45DF3" w:rsidRDefault="00C45DF3" w:rsidP="00C45DF3">
      <w:pPr>
        <w:rPr>
          <w:rFonts w:ascii="Arial" w:hAnsi="Arial" w:cs="Arial"/>
          <w:b/>
          <w:bCs/>
        </w:rPr>
      </w:pPr>
    </w:p>
    <w:p w14:paraId="3F791C1C" w14:textId="77777777" w:rsidR="004C21D3" w:rsidRDefault="004C21D3" w:rsidP="004C21D3">
      <w:pPr>
        <w:rPr>
          <w:rFonts w:ascii="Arial" w:hAnsi="Arial" w:cs="Arial"/>
          <w:b/>
          <w:bCs/>
        </w:rPr>
      </w:pPr>
    </w:p>
    <w:p w14:paraId="56F35EC5" w14:textId="77777777" w:rsidR="00C45DF3" w:rsidRDefault="00C45DF3" w:rsidP="004C21D3">
      <w:pPr>
        <w:rPr>
          <w:rFonts w:ascii="Arial" w:hAnsi="Arial" w:cs="Arial"/>
          <w:b/>
          <w:bCs/>
        </w:rPr>
      </w:pPr>
    </w:p>
    <w:p w14:paraId="518796DD" w14:textId="77777777" w:rsidR="00C45DF3" w:rsidRDefault="00C45DF3" w:rsidP="004C21D3">
      <w:pPr>
        <w:rPr>
          <w:rFonts w:ascii="Arial" w:hAnsi="Arial" w:cs="Arial"/>
          <w:b/>
          <w:bCs/>
        </w:rPr>
      </w:pPr>
    </w:p>
    <w:p w14:paraId="59B37A52" w14:textId="77777777" w:rsidR="00C45DF3" w:rsidRDefault="00C45DF3" w:rsidP="004C21D3">
      <w:pPr>
        <w:rPr>
          <w:rFonts w:ascii="Arial" w:hAnsi="Arial" w:cs="Arial"/>
          <w:b/>
          <w:bCs/>
        </w:rPr>
      </w:pPr>
    </w:p>
    <w:p w14:paraId="5568740E" w14:textId="77777777" w:rsidR="00C45DF3" w:rsidRDefault="00C45DF3" w:rsidP="004C21D3">
      <w:pPr>
        <w:rPr>
          <w:rFonts w:ascii="Arial" w:hAnsi="Arial" w:cs="Arial"/>
          <w:b/>
          <w:bCs/>
        </w:rPr>
      </w:pPr>
    </w:p>
    <w:p w14:paraId="233915E1" w14:textId="77777777" w:rsidR="00C45DF3" w:rsidRDefault="00C45DF3" w:rsidP="004C21D3">
      <w:pPr>
        <w:rPr>
          <w:rFonts w:ascii="Arial" w:hAnsi="Arial" w:cs="Arial"/>
          <w:b/>
          <w:bCs/>
        </w:rPr>
      </w:pPr>
    </w:p>
    <w:p w14:paraId="60091594" w14:textId="77777777" w:rsidR="00C45DF3" w:rsidRDefault="00C45DF3" w:rsidP="004C21D3">
      <w:pPr>
        <w:rPr>
          <w:rFonts w:ascii="Arial" w:hAnsi="Arial" w:cs="Arial"/>
          <w:b/>
          <w:bCs/>
        </w:rPr>
      </w:pPr>
    </w:p>
    <w:p w14:paraId="578DBB7C" w14:textId="77777777" w:rsidR="00C45DF3" w:rsidRDefault="00C45DF3" w:rsidP="004C21D3">
      <w:pPr>
        <w:rPr>
          <w:rFonts w:ascii="Arial" w:hAnsi="Arial" w:cs="Arial"/>
          <w:b/>
          <w:bCs/>
        </w:rPr>
      </w:pPr>
    </w:p>
    <w:p w14:paraId="735E7363" w14:textId="77777777" w:rsidR="00C45DF3" w:rsidRPr="004C21D3" w:rsidRDefault="00C45DF3" w:rsidP="004C21D3">
      <w:pPr>
        <w:rPr>
          <w:rFonts w:ascii="Arial" w:hAnsi="Arial" w:cs="Arial"/>
          <w:b/>
          <w:bCs/>
        </w:rPr>
      </w:pPr>
    </w:p>
    <w:p w14:paraId="2A5EBB05" w14:textId="77777777" w:rsidR="00FC0F81" w:rsidRPr="00FC0F81" w:rsidRDefault="00FC0F81" w:rsidP="00FC0F81">
      <w:pPr>
        <w:rPr>
          <w:rFonts w:ascii="Arial" w:hAnsi="Arial" w:cs="Arial"/>
          <w:b/>
          <w:bCs/>
        </w:rPr>
      </w:pPr>
      <w:r w:rsidRPr="00FC0F81">
        <w:rPr>
          <w:rFonts w:ascii="Arial" w:hAnsi="Arial" w:cs="Arial"/>
          <w:b/>
          <w:bCs/>
        </w:rPr>
        <w:t>4. Área Escolar</w:t>
      </w:r>
    </w:p>
    <w:p w14:paraId="0F397986" w14:textId="77777777" w:rsidR="00FC0F81" w:rsidRPr="00FC0F81" w:rsidRDefault="00FC0F81" w:rsidP="00FC0F81">
      <w:pPr>
        <w:rPr>
          <w:rFonts w:ascii="Arial" w:hAnsi="Arial" w:cs="Arial"/>
          <w:b/>
          <w:bCs/>
        </w:rPr>
      </w:pPr>
    </w:p>
    <w:p w14:paraId="2AF7C0D4" w14:textId="77777777" w:rsidR="00FC0F81" w:rsidRPr="00C45DF3" w:rsidRDefault="00FC0F81" w:rsidP="004C21D3">
      <w:pPr>
        <w:pStyle w:val="Prrafodelista"/>
        <w:numPr>
          <w:ilvl w:val="0"/>
          <w:numId w:val="4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Requieren adaptaciones curriculares y pedagógicas que favorezcan el aprendizaje visual, estructurado y secuencial.</w:t>
      </w:r>
    </w:p>
    <w:p w14:paraId="7D50DDEB" w14:textId="77777777" w:rsidR="00FC0F81" w:rsidRPr="00C45DF3" w:rsidRDefault="00FC0F81" w:rsidP="004C21D3">
      <w:pPr>
        <w:pStyle w:val="Prrafodelista"/>
        <w:numPr>
          <w:ilvl w:val="0"/>
          <w:numId w:val="4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Pueden presentar dificultades en la comunicación oral y escrita, lo cual impacta la participación en clase.</w:t>
      </w:r>
    </w:p>
    <w:p w14:paraId="1F7FCD41" w14:textId="77777777" w:rsidR="00FC0F81" w:rsidRPr="00C45DF3" w:rsidRDefault="00FC0F81" w:rsidP="004C21D3">
      <w:pPr>
        <w:pStyle w:val="Prrafodelista"/>
        <w:numPr>
          <w:ilvl w:val="0"/>
          <w:numId w:val="4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Se recomienda implementar estrategias inclusivas: rutinas claras, apoyos visuales, trabajo por intereses y refuerzos positivos.</w:t>
      </w:r>
    </w:p>
    <w:p w14:paraId="5154D304" w14:textId="77777777" w:rsidR="00FC0F81" w:rsidRPr="00C45DF3" w:rsidRDefault="00FC0F81" w:rsidP="004C21D3">
      <w:pPr>
        <w:pStyle w:val="Prrafodelista"/>
        <w:numPr>
          <w:ilvl w:val="0"/>
          <w:numId w:val="4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El clima escolar influye de manera significativa: la sensibilización de docentes y compañeros mejora la integración.</w:t>
      </w:r>
    </w:p>
    <w:p w14:paraId="6ED7EA35" w14:textId="578FD3DB" w:rsidR="00FC0F81" w:rsidRDefault="00FC0F81" w:rsidP="004C21D3">
      <w:pPr>
        <w:pStyle w:val="Prrafodelista"/>
        <w:numPr>
          <w:ilvl w:val="0"/>
          <w:numId w:val="4"/>
        </w:numPr>
        <w:rPr>
          <w:rFonts w:ascii="Arial" w:hAnsi="Arial" w:cs="Arial"/>
          <w:bCs/>
        </w:rPr>
      </w:pPr>
      <w:r w:rsidRPr="00C45DF3">
        <w:rPr>
          <w:rFonts w:ascii="Arial" w:hAnsi="Arial" w:cs="Arial"/>
          <w:bCs/>
        </w:rPr>
        <w:t>En muchos casos, sobresalen en áreas de interés particular si reciben el acompañamiento adecuado.</w:t>
      </w:r>
    </w:p>
    <w:p w14:paraId="30B1CF5D" w14:textId="77777777" w:rsidR="00B2426C" w:rsidRDefault="00B2426C" w:rsidP="00B2426C">
      <w:pPr>
        <w:rPr>
          <w:rFonts w:ascii="Arial" w:hAnsi="Arial" w:cs="Arial"/>
          <w:bCs/>
        </w:rPr>
      </w:pPr>
    </w:p>
    <w:p w14:paraId="7C08335A" w14:textId="77777777" w:rsidR="00B2426C" w:rsidRDefault="00B2426C" w:rsidP="00B2426C">
      <w:pPr>
        <w:rPr>
          <w:rFonts w:ascii="Arial" w:hAnsi="Arial" w:cs="Arial"/>
          <w:bCs/>
        </w:rPr>
      </w:pPr>
    </w:p>
    <w:p w14:paraId="61A7095E" w14:textId="643F660E" w:rsidR="00B2426C" w:rsidRDefault="00B2426C" w:rsidP="00B2426C">
      <w:pPr>
        <w:rPr>
          <w:rFonts w:ascii="Arial" w:hAnsi="Arial" w:cs="Arial"/>
          <w:bCs/>
        </w:rPr>
      </w:pPr>
      <w:r w:rsidRPr="00C45DF3">
        <w:rPr>
          <w:rFonts w:ascii="Arial" w:hAnsi="Arial" w:cs="Arial"/>
          <w:b/>
          <w:bCs/>
        </w:rPr>
        <w:drawing>
          <wp:anchor distT="0" distB="0" distL="114300" distR="114300" simplePos="0" relativeHeight="251658240" behindDoc="1" locked="0" layoutInCell="1" allowOverlap="1" wp14:anchorId="03C576F1" wp14:editId="6F3B0F4F">
            <wp:simplePos x="0" y="0"/>
            <wp:positionH relativeFrom="column">
              <wp:posOffset>238125</wp:posOffset>
            </wp:positionH>
            <wp:positionV relativeFrom="paragraph">
              <wp:posOffset>-412115</wp:posOffset>
            </wp:positionV>
            <wp:extent cx="4859655" cy="3266440"/>
            <wp:effectExtent l="0" t="0" r="0" b="0"/>
            <wp:wrapThrough wrapText="bothSides">
              <wp:wrapPolygon edited="0">
                <wp:start x="0" y="0"/>
                <wp:lineTo x="0" y="21415"/>
                <wp:lineTo x="21507" y="21415"/>
                <wp:lineTo x="21507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1F36C9" w14:textId="77777777" w:rsidR="00B2426C" w:rsidRDefault="00B2426C" w:rsidP="00B2426C">
      <w:pPr>
        <w:rPr>
          <w:rFonts w:ascii="Arial" w:hAnsi="Arial" w:cs="Arial"/>
          <w:bCs/>
        </w:rPr>
      </w:pPr>
    </w:p>
    <w:p w14:paraId="28859C7B" w14:textId="77777777" w:rsidR="00B2426C" w:rsidRDefault="00B2426C" w:rsidP="00B2426C">
      <w:pPr>
        <w:rPr>
          <w:rFonts w:ascii="Arial" w:hAnsi="Arial" w:cs="Arial"/>
          <w:bCs/>
        </w:rPr>
      </w:pPr>
    </w:p>
    <w:p w14:paraId="28D0DDE5" w14:textId="77777777" w:rsidR="00B2426C" w:rsidRDefault="00B2426C" w:rsidP="00B2426C">
      <w:pPr>
        <w:rPr>
          <w:rFonts w:ascii="Arial" w:hAnsi="Arial" w:cs="Arial"/>
          <w:bCs/>
        </w:rPr>
      </w:pPr>
    </w:p>
    <w:p w14:paraId="6FDD7168" w14:textId="77777777" w:rsidR="00B2426C" w:rsidRDefault="00B2426C" w:rsidP="00B2426C">
      <w:pPr>
        <w:rPr>
          <w:rFonts w:ascii="Arial" w:hAnsi="Arial" w:cs="Arial"/>
          <w:bCs/>
        </w:rPr>
      </w:pPr>
    </w:p>
    <w:p w14:paraId="1D548D1B" w14:textId="77777777" w:rsidR="00B2426C" w:rsidRDefault="00B2426C" w:rsidP="00B2426C">
      <w:pPr>
        <w:rPr>
          <w:rFonts w:ascii="Arial" w:hAnsi="Arial" w:cs="Arial"/>
          <w:bCs/>
        </w:rPr>
      </w:pPr>
    </w:p>
    <w:p w14:paraId="52A3B52B" w14:textId="77777777" w:rsidR="00F81873" w:rsidRDefault="00F81873" w:rsidP="00B2426C">
      <w:pPr>
        <w:rPr>
          <w:rFonts w:ascii="Arial" w:hAnsi="Arial" w:cs="Arial"/>
          <w:bCs/>
        </w:rPr>
      </w:pPr>
    </w:p>
    <w:p w14:paraId="6D6A1A2B" w14:textId="77777777" w:rsidR="00F81873" w:rsidRDefault="00F81873" w:rsidP="00B2426C">
      <w:pPr>
        <w:rPr>
          <w:rFonts w:ascii="Arial" w:hAnsi="Arial" w:cs="Arial"/>
          <w:bCs/>
        </w:rPr>
      </w:pPr>
    </w:p>
    <w:p w14:paraId="1A7AE4E0" w14:textId="77777777" w:rsidR="00F81873" w:rsidRDefault="00F81873" w:rsidP="00B2426C">
      <w:pPr>
        <w:rPr>
          <w:rFonts w:ascii="Arial" w:hAnsi="Arial" w:cs="Arial"/>
          <w:bCs/>
        </w:rPr>
      </w:pPr>
    </w:p>
    <w:p w14:paraId="77AB2596" w14:textId="77777777" w:rsidR="00F81873" w:rsidRDefault="00F81873" w:rsidP="00B2426C">
      <w:pPr>
        <w:rPr>
          <w:rFonts w:ascii="Arial" w:hAnsi="Arial" w:cs="Arial"/>
          <w:bCs/>
        </w:rPr>
      </w:pPr>
    </w:p>
    <w:p w14:paraId="7BCDDEE1" w14:textId="750D1C7E" w:rsidR="00F81873" w:rsidRDefault="00F81873" w:rsidP="00B2426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Referencias</w:t>
      </w:r>
    </w:p>
    <w:p w14:paraId="30259E9A" w14:textId="0B623BFB" w:rsidR="00B2426C" w:rsidRPr="00B2426C" w:rsidRDefault="00B2426C" w:rsidP="00B2426C">
      <w:pPr>
        <w:rPr>
          <w:rFonts w:ascii="Arial" w:hAnsi="Arial" w:cs="Arial"/>
          <w:bCs/>
        </w:rPr>
      </w:pPr>
      <w:bookmarkStart w:id="0" w:name="_GoBack"/>
      <w:bookmarkEnd w:id="0"/>
      <w:r w:rsidRPr="00B2426C">
        <w:rPr>
          <w:rFonts w:ascii="Arial" w:hAnsi="Arial" w:cs="Arial"/>
          <w:bCs/>
        </w:rPr>
        <w:t>https://www.autisme.com/es/el-autismo/</w:t>
      </w:r>
    </w:p>
    <w:p w14:paraId="59C0D2AA" w14:textId="0C050175" w:rsidR="00FC0F81" w:rsidRPr="00B02D94" w:rsidRDefault="00FC0F81" w:rsidP="00FC0F81">
      <w:pPr>
        <w:tabs>
          <w:tab w:val="center" w:pos="4419"/>
          <w:tab w:val="left" w:pos="6497"/>
        </w:tabs>
        <w:rPr>
          <w:rFonts w:ascii="Arial" w:hAnsi="Arial" w:cs="Arial"/>
          <w:b/>
          <w:bCs/>
        </w:rPr>
      </w:pPr>
    </w:p>
    <w:sectPr w:rsidR="00FC0F81" w:rsidRPr="00B02D94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9866F6" w14:textId="77777777" w:rsidR="00545A86" w:rsidRDefault="00545A86" w:rsidP="008031A6">
      <w:pPr>
        <w:spacing w:after="0" w:line="240" w:lineRule="auto"/>
      </w:pPr>
      <w:r>
        <w:separator/>
      </w:r>
    </w:p>
  </w:endnote>
  <w:endnote w:type="continuationSeparator" w:id="0">
    <w:p w14:paraId="30294499" w14:textId="77777777" w:rsidR="00545A86" w:rsidRDefault="00545A86" w:rsidP="00803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13035F" w14:textId="77777777" w:rsidR="00545A86" w:rsidRDefault="00545A86" w:rsidP="008031A6">
      <w:pPr>
        <w:spacing w:after="0" w:line="240" w:lineRule="auto"/>
      </w:pPr>
      <w:r>
        <w:separator/>
      </w:r>
    </w:p>
  </w:footnote>
  <w:footnote w:type="continuationSeparator" w:id="0">
    <w:p w14:paraId="3582BF1C" w14:textId="77777777" w:rsidR="00545A86" w:rsidRDefault="00545A86" w:rsidP="00803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515153" w14:textId="2A238803" w:rsidR="008031A6" w:rsidRPr="008031A6" w:rsidRDefault="008031A6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55DC71FC" wp14:editId="0E286D3D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59864" cy="10043160"/>
          <wp:effectExtent l="0" t="0" r="8255" b="0"/>
          <wp:wrapNone/>
          <wp:docPr id="182582693" name="Imagen 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82693" name="Imagen 2" descr="Imagen que contiene 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59864" cy="10043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426C">
      <w:t>|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E7060"/>
    <w:multiLevelType w:val="hybridMultilevel"/>
    <w:tmpl w:val="6AE8C72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09D6DCE"/>
    <w:multiLevelType w:val="hybridMultilevel"/>
    <w:tmpl w:val="70447E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E820E9"/>
    <w:multiLevelType w:val="hybridMultilevel"/>
    <w:tmpl w:val="7194DB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D3D654B"/>
    <w:multiLevelType w:val="hybridMultilevel"/>
    <w:tmpl w:val="7BCCD0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0A66D8"/>
    <w:multiLevelType w:val="hybridMultilevel"/>
    <w:tmpl w:val="6100A5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FE2F4A"/>
    <w:multiLevelType w:val="hybridMultilevel"/>
    <w:tmpl w:val="B1DAA9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4982BCD"/>
    <w:multiLevelType w:val="hybridMultilevel"/>
    <w:tmpl w:val="1D5A7D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911"/>
    <w:rsid w:val="004C21D3"/>
    <w:rsid w:val="00545A86"/>
    <w:rsid w:val="007A34DA"/>
    <w:rsid w:val="008031A6"/>
    <w:rsid w:val="00863315"/>
    <w:rsid w:val="00B02D94"/>
    <w:rsid w:val="00B2426C"/>
    <w:rsid w:val="00BA043F"/>
    <w:rsid w:val="00BA547D"/>
    <w:rsid w:val="00BF76F5"/>
    <w:rsid w:val="00C12E5D"/>
    <w:rsid w:val="00C220A3"/>
    <w:rsid w:val="00C40911"/>
    <w:rsid w:val="00C45DF3"/>
    <w:rsid w:val="00D6799D"/>
    <w:rsid w:val="00EB4527"/>
    <w:rsid w:val="00F81873"/>
    <w:rsid w:val="00FC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C175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9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9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9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9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9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9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91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31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31A6"/>
  </w:style>
  <w:style w:type="paragraph" w:styleId="Piedepgina">
    <w:name w:val="footer"/>
    <w:basedOn w:val="Normal"/>
    <w:link w:val="PiedepginaCar"/>
    <w:uiPriority w:val="99"/>
    <w:unhideWhenUsed/>
    <w:rsid w:val="008031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31A6"/>
  </w:style>
  <w:style w:type="character" w:styleId="Hipervnculo">
    <w:name w:val="Hyperlink"/>
    <w:basedOn w:val="Fuentedeprrafopredeter"/>
    <w:uiPriority w:val="99"/>
    <w:unhideWhenUsed/>
    <w:rsid w:val="00BA043F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A043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02D94"/>
    <w:rPr>
      <w:color w:val="96607D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5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5D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9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9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9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9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9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9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91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31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31A6"/>
  </w:style>
  <w:style w:type="paragraph" w:styleId="Piedepgina">
    <w:name w:val="footer"/>
    <w:basedOn w:val="Normal"/>
    <w:link w:val="PiedepginaCar"/>
    <w:uiPriority w:val="99"/>
    <w:unhideWhenUsed/>
    <w:rsid w:val="008031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31A6"/>
  </w:style>
  <w:style w:type="character" w:styleId="Hipervnculo">
    <w:name w:val="Hyperlink"/>
    <w:basedOn w:val="Fuentedeprrafopredeter"/>
    <w:uiPriority w:val="99"/>
    <w:unhideWhenUsed/>
    <w:rsid w:val="00BA043F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A043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02D94"/>
    <w:rPr>
      <w:color w:val="96607D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5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5D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1399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Varon</dc:creator>
  <cp:keywords/>
  <dc:description/>
  <cp:lastModifiedBy>juridica juridica</cp:lastModifiedBy>
  <cp:revision>3</cp:revision>
  <dcterms:created xsi:type="dcterms:W3CDTF">2025-09-10T00:57:00Z</dcterms:created>
  <dcterms:modified xsi:type="dcterms:W3CDTF">2025-09-19T16:26:00Z</dcterms:modified>
</cp:coreProperties>
</file>