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06CDFB" w14:textId="77777777" w:rsidR="00F63FF9" w:rsidRPr="00AB465D" w:rsidRDefault="00EA1C89" w:rsidP="00EA1C89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Persistencia de datos con JPA y arquitectura limpia: Banco de Preguntas Saber Pro</w:t>
      </w:r>
    </w:p>
    <w:p w14:paraId="7118C443" w14:textId="77777777" w:rsidR="00EA1C89" w:rsidRDefault="00EA1C89" w:rsidP="00EA1C89">
      <w:pPr>
        <w:jc w:val="center"/>
      </w:pPr>
      <w:r w:rsidRPr="00EA1C89">
        <w:rPr>
          <w:noProof/>
        </w:rPr>
        <w:drawing>
          <wp:inline distT="0" distB="0" distL="0" distR="0" wp14:anchorId="6578E213" wp14:editId="4432D2DD">
            <wp:extent cx="1704975" cy="2105025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E3360" w14:textId="77777777" w:rsidR="00EA1C89" w:rsidRPr="00AB465D" w:rsidRDefault="00EA1C89" w:rsidP="00EA1C89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Oscar Alejandro Menza Chavisnan</w:t>
      </w:r>
      <w:r>
        <w:rPr>
          <w:b/>
          <w:bCs/>
          <w:sz w:val="32"/>
          <w:szCs w:val="32"/>
        </w:rPr>
        <w:br/>
        <w:t>Miguel Meza</w:t>
      </w:r>
    </w:p>
    <w:p w14:paraId="2D75DF97" w14:textId="77777777" w:rsidR="00EA1C89" w:rsidRPr="00AB465D" w:rsidRDefault="00EA1C89" w:rsidP="00EA1C89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Taller número 10 en el curso Laboratorio de Ingeniería de Software II</w:t>
      </w:r>
    </w:p>
    <w:p w14:paraId="1E0F650C" w14:textId="77777777" w:rsidR="00EA1C89" w:rsidRDefault="00EA1C89" w:rsidP="00EA1C89">
      <w:pPr>
        <w:jc w:val="center"/>
      </w:pPr>
    </w:p>
    <w:p w14:paraId="4FA431E2" w14:textId="77777777" w:rsidR="00EA1C89" w:rsidRDefault="00EA1C89" w:rsidP="00EA1C89">
      <w:pPr>
        <w:jc w:val="center"/>
      </w:pPr>
    </w:p>
    <w:p w14:paraId="691A919A" w14:textId="77777777" w:rsidR="00EA1C89" w:rsidRPr="00AB465D" w:rsidRDefault="00EA1C89" w:rsidP="00EA1C89">
      <w:pPr>
        <w:jc w:val="center"/>
        <w:rPr>
          <w:b/>
          <w:bCs/>
          <w:sz w:val="24"/>
          <w:szCs w:val="24"/>
        </w:rPr>
      </w:pPr>
      <w:r w:rsidRPr="00AB465D">
        <w:rPr>
          <w:b/>
          <w:bCs/>
          <w:sz w:val="24"/>
          <w:szCs w:val="24"/>
        </w:rPr>
        <w:t>Profesor:</w:t>
      </w:r>
    </w:p>
    <w:p w14:paraId="3B50AD5E" w14:textId="77777777" w:rsidR="00EA1C89" w:rsidRPr="00AB465D" w:rsidRDefault="00840840" w:rsidP="00EA1C89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Paola Andrea Bedoya Toro, Pablo Magé</w:t>
      </w:r>
    </w:p>
    <w:p w14:paraId="2117C29F" w14:textId="77777777" w:rsidR="00EA1C89" w:rsidRDefault="00EA1C89" w:rsidP="00EA1C89">
      <w:pPr>
        <w:jc w:val="center"/>
        <w:rPr>
          <w:sz w:val="24"/>
          <w:szCs w:val="24"/>
        </w:rPr>
      </w:pPr>
    </w:p>
    <w:p w14:paraId="27920E94" w14:textId="77777777" w:rsidR="00EA1C89" w:rsidRDefault="00EA1C89" w:rsidP="00EA1C89">
      <w:pPr>
        <w:jc w:val="center"/>
        <w:rPr>
          <w:sz w:val="24"/>
          <w:szCs w:val="24"/>
        </w:rPr>
      </w:pPr>
    </w:p>
    <w:p w14:paraId="2945FBD0" w14:textId="77777777" w:rsidR="00EA1C89" w:rsidRDefault="00EA1C89" w:rsidP="00EA1C89">
      <w:pPr>
        <w:jc w:val="center"/>
        <w:rPr>
          <w:sz w:val="24"/>
          <w:szCs w:val="24"/>
        </w:rPr>
      </w:pPr>
    </w:p>
    <w:p w14:paraId="7CDA2F4E" w14:textId="77777777" w:rsidR="00EA1C89" w:rsidRPr="00AB465D" w:rsidRDefault="00EA1C89" w:rsidP="00EA1C89">
      <w:pPr>
        <w:jc w:val="center"/>
        <w:rPr>
          <w:b/>
          <w:bCs/>
          <w:sz w:val="24"/>
          <w:szCs w:val="24"/>
        </w:rPr>
      </w:pPr>
      <w:r w:rsidRPr="00AB465D">
        <w:rPr>
          <w:b/>
          <w:bCs/>
          <w:sz w:val="24"/>
          <w:szCs w:val="24"/>
        </w:rPr>
        <w:t>Universidad del Cauca</w:t>
      </w:r>
    </w:p>
    <w:p w14:paraId="5955ADE2" w14:textId="77777777" w:rsidR="00EA1C89" w:rsidRPr="00AB465D" w:rsidRDefault="00EA1C89" w:rsidP="00EA1C89">
      <w:pPr>
        <w:jc w:val="center"/>
        <w:rPr>
          <w:b/>
          <w:bCs/>
          <w:sz w:val="24"/>
          <w:szCs w:val="24"/>
        </w:rPr>
      </w:pPr>
      <w:r w:rsidRPr="00AB465D">
        <w:rPr>
          <w:b/>
          <w:bCs/>
          <w:sz w:val="24"/>
          <w:szCs w:val="24"/>
        </w:rPr>
        <w:t>Facultad de Ingeniería Electrónica y Telecomunicaciones</w:t>
      </w:r>
    </w:p>
    <w:p w14:paraId="46FC9C54" w14:textId="77777777" w:rsidR="00EA1C89" w:rsidRPr="00AB465D" w:rsidRDefault="00EA1C89" w:rsidP="00EA1C89">
      <w:pPr>
        <w:jc w:val="center"/>
        <w:rPr>
          <w:b/>
          <w:bCs/>
          <w:sz w:val="24"/>
          <w:szCs w:val="24"/>
        </w:rPr>
      </w:pPr>
      <w:r w:rsidRPr="00AB465D">
        <w:rPr>
          <w:b/>
          <w:bCs/>
          <w:sz w:val="24"/>
          <w:szCs w:val="24"/>
        </w:rPr>
        <w:t>Departamento de Sistemas</w:t>
      </w:r>
    </w:p>
    <w:p w14:paraId="64062B90" w14:textId="77777777" w:rsidR="00EA1C89" w:rsidRPr="00AB465D" w:rsidRDefault="00EA1C89" w:rsidP="00EA1C89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Laboratorio de Ingeniería de Software II</w:t>
      </w:r>
    </w:p>
    <w:p w14:paraId="5BC2267A" w14:textId="77777777" w:rsidR="00EA1C89" w:rsidRPr="00AB465D" w:rsidRDefault="00EA1C89" w:rsidP="00EA1C89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Popayán, octubre de 2026</w:t>
      </w:r>
    </w:p>
    <w:p w14:paraId="424AF721" w14:textId="77777777" w:rsidR="00EA1C89" w:rsidRDefault="00EA1C89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0F77A8A" w14:textId="77777777" w:rsidR="00EA1C89" w:rsidRPr="00AB465D" w:rsidRDefault="00EA1C89" w:rsidP="00EA1C89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Oscar Alejandro Menza Chavisnan</w:t>
      </w:r>
      <w:r>
        <w:rPr>
          <w:b/>
          <w:bCs/>
          <w:sz w:val="32"/>
          <w:szCs w:val="32"/>
        </w:rPr>
        <w:br/>
        <w:t>Miguel Meza</w:t>
      </w:r>
    </w:p>
    <w:p w14:paraId="4124D9E6" w14:textId="77777777" w:rsidR="00EA1C89" w:rsidRDefault="00EA1C89" w:rsidP="00EA1C89">
      <w:pPr>
        <w:jc w:val="center"/>
        <w:rPr>
          <w:sz w:val="32"/>
          <w:szCs w:val="32"/>
        </w:rPr>
      </w:pPr>
    </w:p>
    <w:p w14:paraId="3DC81742" w14:textId="77777777" w:rsidR="00EA1C89" w:rsidRPr="00AB465D" w:rsidRDefault="00EA1C89" w:rsidP="00EA1C89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Persistencia de datos con JPA y arquitectura limpia: Banco de Preguntas Saber Pro</w:t>
      </w:r>
    </w:p>
    <w:p w14:paraId="40311C7D" w14:textId="77777777" w:rsidR="00EA1C89" w:rsidRDefault="00EA1C89" w:rsidP="00EA1C89">
      <w:pPr>
        <w:jc w:val="center"/>
        <w:rPr>
          <w:sz w:val="32"/>
          <w:szCs w:val="32"/>
        </w:rPr>
      </w:pPr>
    </w:p>
    <w:p w14:paraId="371EB543" w14:textId="77777777" w:rsidR="00AB465D" w:rsidRDefault="00AB465D" w:rsidP="00EA1C89">
      <w:pPr>
        <w:jc w:val="center"/>
        <w:rPr>
          <w:sz w:val="32"/>
          <w:szCs w:val="32"/>
        </w:rPr>
      </w:pPr>
    </w:p>
    <w:p w14:paraId="301C9A9E" w14:textId="77777777" w:rsidR="00AB465D" w:rsidRDefault="00AB465D" w:rsidP="00EA1C89">
      <w:pPr>
        <w:jc w:val="center"/>
        <w:rPr>
          <w:sz w:val="32"/>
          <w:szCs w:val="32"/>
        </w:rPr>
      </w:pPr>
    </w:p>
    <w:p w14:paraId="5464599E" w14:textId="77777777" w:rsidR="00AB465D" w:rsidRPr="00EA1C89" w:rsidRDefault="00AB465D" w:rsidP="00EA1C89">
      <w:pPr>
        <w:jc w:val="center"/>
        <w:rPr>
          <w:sz w:val="32"/>
          <w:szCs w:val="32"/>
        </w:rPr>
      </w:pPr>
    </w:p>
    <w:p w14:paraId="28CEE169" w14:textId="77777777" w:rsidR="00EA1C89" w:rsidRDefault="00AB465D" w:rsidP="00EA1C89">
      <w:pPr>
        <w:jc w:val="center"/>
        <w:rPr>
          <w:sz w:val="24"/>
          <w:szCs w:val="24"/>
        </w:rPr>
      </w:pPr>
      <w:r>
        <w:rPr>
          <w:sz w:val="24"/>
          <w:szCs w:val="24"/>
        </w:rPr>
        <w:t>Taller No. 10 presentado en el curso de Laboratorio de Ingeniería de Software II</w:t>
      </w:r>
    </w:p>
    <w:p w14:paraId="23AA38E9" w14:textId="77777777" w:rsidR="00AB465D" w:rsidRDefault="00AB465D" w:rsidP="00EA1C89">
      <w:pPr>
        <w:jc w:val="center"/>
        <w:rPr>
          <w:sz w:val="24"/>
          <w:szCs w:val="24"/>
        </w:rPr>
      </w:pPr>
    </w:p>
    <w:p w14:paraId="54560C39" w14:textId="77777777" w:rsidR="00AB465D" w:rsidRDefault="00AB465D" w:rsidP="00EA1C89">
      <w:pPr>
        <w:jc w:val="center"/>
        <w:rPr>
          <w:sz w:val="24"/>
          <w:szCs w:val="24"/>
        </w:rPr>
      </w:pPr>
    </w:p>
    <w:p w14:paraId="041FCEC9" w14:textId="77777777" w:rsidR="00AB465D" w:rsidRDefault="00AB465D" w:rsidP="00EA1C89">
      <w:pPr>
        <w:jc w:val="center"/>
        <w:rPr>
          <w:sz w:val="24"/>
          <w:szCs w:val="24"/>
        </w:rPr>
      </w:pPr>
      <w:r>
        <w:rPr>
          <w:sz w:val="24"/>
          <w:szCs w:val="24"/>
        </w:rPr>
        <w:t>Estudiantes del:</w:t>
      </w:r>
    </w:p>
    <w:p w14:paraId="534CB3F5" w14:textId="77777777" w:rsidR="00AB465D" w:rsidRDefault="00AB465D" w:rsidP="00EA1C89">
      <w:pPr>
        <w:jc w:val="center"/>
        <w:rPr>
          <w:sz w:val="24"/>
          <w:szCs w:val="24"/>
        </w:rPr>
      </w:pPr>
      <w:r>
        <w:rPr>
          <w:sz w:val="24"/>
          <w:szCs w:val="24"/>
        </w:rPr>
        <w:t>Programa de Ingeniería de Sistemas</w:t>
      </w:r>
    </w:p>
    <w:p w14:paraId="40A0AE06" w14:textId="77777777" w:rsidR="00AB465D" w:rsidRDefault="00AB465D" w:rsidP="00EA1C89">
      <w:pPr>
        <w:jc w:val="center"/>
        <w:rPr>
          <w:sz w:val="24"/>
          <w:szCs w:val="24"/>
        </w:rPr>
      </w:pPr>
    </w:p>
    <w:p w14:paraId="6F40E4DC" w14:textId="77777777" w:rsidR="00AB465D" w:rsidRDefault="00AB465D" w:rsidP="00EA1C89">
      <w:pPr>
        <w:jc w:val="center"/>
        <w:rPr>
          <w:sz w:val="24"/>
          <w:szCs w:val="24"/>
        </w:rPr>
      </w:pPr>
    </w:p>
    <w:p w14:paraId="2798AD1B" w14:textId="77777777" w:rsidR="00AB465D" w:rsidRDefault="00AB465D" w:rsidP="00EA1C89">
      <w:pPr>
        <w:jc w:val="center"/>
        <w:rPr>
          <w:sz w:val="24"/>
          <w:szCs w:val="24"/>
        </w:rPr>
      </w:pPr>
    </w:p>
    <w:p w14:paraId="2735AEEA" w14:textId="77777777" w:rsidR="00AB465D" w:rsidRDefault="00AB465D" w:rsidP="00EA1C89">
      <w:pPr>
        <w:jc w:val="center"/>
        <w:rPr>
          <w:sz w:val="24"/>
          <w:szCs w:val="24"/>
        </w:rPr>
      </w:pPr>
      <w:r>
        <w:rPr>
          <w:sz w:val="24"/>
          <w:szCs w:val="24"/>
        </w:rPr>
        <w:t>Profesor:</w:t>
      </w:r>
    </w:p>
    <w:p w14:paraId="51841322" w14:textId="77777777" w:rsidR="00AB465D" w:rsidRDefault="00840840" w:rsidP="00EA1C89">
      <w:pPr>
        <w:jc w:val="center"/>
        <w:rPr>
          <w:sz w:val="24"/>
          <w:szCs w:val="24"/>
        </w:rPr>
      </w:pPr>
      <w:r>
        <w:rPr>
          <w:sz w:val="24"/>
          <w:szCs w:val="24"/>
        </w:rPr>
        <w:t>Paola Andrea Bedoya Toro, Pablo Magé</w:t>
      </w:r>
    </w:p>
    <w:p w14:paraId="52DEEE2B" w14:textId="77777777" w:rsidR="00AB465D" w:rsidRDefault="00AB465D" w:rsidP="00EA1C89">
      <w:pPr>
        <w:jc w:val="center"/>
        <w:rPr>
          <w:sz w:val="24"/>
          <w:szCs w:val="24"/>
        </w:rPr>
      </w:pPr>
    </w:p>
    <w:p w14:paraId="4D63DA43" w14:textId="77777777" w:rsidR="00AB465D" w:rsidRDefault="00AB465D" w:rsidP="00EA1C89">
      <w:pPr>
        <w:jc w:val="center"/>
        <w:rPr>
          <w:sz w:val="24"/>
          <w:szCs w:val="24"/>
        </w:rPr>
      </w:pPr>
    </w:p>
    <w:p w14:paraId="0AB912BC" w14:textId="77777777" w:rsidR="00AB465D" w:rsidRDefault="00AB465D" w:rsidP="00EA1C89">
      <w:pPr>
        <w:jc w:val="center"/>
        <w:rPr>
          <w:sz w:val="24"/>
          <w:szCs w:val="24"/>
        </w:rPr>
      </w:pPr>
      <w:r>
        <w:rPr>
          <w:sz w:val="24"/>
          <w:szCs w:val="24"/>
        </w:rPr>
        <w:t>Popayán</w:t>
      </w:r>
    </w:p>
    <w:p w14:paraId="79107A54" w14:textId="77777777" w:rsidR="00AB465D" w:rsidRDefault="00AB465D" w:rsidP="00EA1C89">
      <w:pPr>
        <w:jc w:val="center"/>
        <w:rPr>
          <w:sz w:val="24"/>
          <w:szCs w:val="24"/>
        </w:rPr>
      </w:pPr>
      <w:r>
        <w:rPr>
          <w:sz w:val="24"/>
          <w:szCs w:val="24"/>
        </w:rPr>
        <w:t>20</w:t>
      </w:r>
      <w:r w:rsidR="00840840">
        <w:rPr>
          <w:sz w:val="24"/>
          <w:szCs w:val="24"/>
        </w:rPr>
        <w:t>26</w:t>
      </w:r>
    </w:p>
    <w:p w14:paraId="0831E606" w14:textId="77777777" w:rsidR="00AB465D" w:rsidRDefault="00AB465D">
      <w:pPr>
        <w:rPr>
          <w:sz w:val="24"/>
          <w:szCs w:val="24"/>
        </w:rPr>
        <w:sectPr w:rsidR="00AB465D" w:rsidSect="00DD7A6D">
          <w:pgSz w:w="12240" w:h="15840" w:code="1"/>
          <w:pgMar w:top="1417" w:right="1701" w:bottom="1417" w:left="1701" w:header="709" w:footer="709" w:gutter="0"/>
          <w:cols w:space="708"/>
          <w:docGrid w:linePitch="299"/>
        </w:sectPr>
      </w:pP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lang w:val="es-ES"/>
        </w:rPr>
        <w:id w:val="119944252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D52313E" w14:textId="77777777" w:rsidR="004C5EA7" w:rsidRPr="004C5EA7" w:rsidRDefault="004C5EA7">
          <w:pPr>
            <w:pStyle w:val="TOCHeading"/>
            <w:rPr>
              <w:rFonts w:ascii="Arial" w:hAnsi="Arial" w:cs="Arial"/>
              <w:sz w:val="40"/>
              <w:szCs w:val="40"/>
            </w:rPr>
          </w:pPr>
          <w:r w:rsidRPr="004C5EA7">
            <w:rPr>
              <w:rFonts w:ascii="Arial" w:hAnsi="Arial" w:cs="Arial"/>
              <w:sz w:val="40"/>
              <w:szCs w:val="40"/>
              <w:lang w:val="es-ES"/>
            </w:rPr>
            <w:t>Contenido</w:t>
          </w:r>
        </w:p>
        <w:p w14:paraId="77929348" w14:textId="0AA40FED" w:rsidR="0002494A" w:rsidRDefault="004C5EA7">
          <w:pPr>
            <w:pStyle w:val="TOC1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4372479" w:history="1">
            <w:r w:rsidR="0002494A" w:rsidRPr="007F11DB">
              <w:rPr>
                <w:rStyle w:val="Hyperlink"/>
                <w:rFonts w:ascii="Arial" w:hAnsi="Arial" w:cs="Arial"/>
                <w:noProof/>
              </w:rPr>
              <w:t>Lista de Figuras</w:t>
            </w:r>
            <w:r w:rsidR="0002494A">
              <w:rPr>
                <w:noProof/>
                <w:webHidden/>
              </w:rPr>
              <w:tab/>
            </w:r>
            <w:r w:rsidR="0002494A">
              <w:rPr>
                <w:noProof/>
                <w:webHidden/>
              </w:rPr>
              <w:fldChar w:fldCharType="begin"/>
            </w:r>
            <w:r w:rsidR="0002494A">
              <w:rPr>
                <w:noProof/>
                <w:webHidden/>
              </w:rPr>
              <w:instrText xml:space="preserve"> PAGEREF _Toc244372479 \h </w:instrText>
            </w:r>
            <w:r w:rsidR="0002494A">
              <w:rPr>
                <w:noProof/>
                <w:webHidden/>
              </w:rPr>
            </w:r>
            <w:r w:rsidR="0002494A">
              <w:rPr>
                <w:noProof/>
                <w:webHidden/>
              </w:rPr>
              <w:fldChar w:fldCharType="separate"/>
            </w:r>
            <w:r w:rsidR="0002494A">
              <w:rPr>
                <w:noProof/>
                <w:webHidden/>
              </w:rPr>
              <w:t>ii</w:t>
            </w:r>
            <w:r w:rsidR="0002494A">
              <w:rPr>
                <w:noProof/>
                <w:webHidden/>
              </w:rPr>
              <w:fldChar w:fldCharType="end"/>
            </w:r>
          </w:hyperlink>
        </w:p>
        <w:p w14:paraId="4D292A77" w14:textId="0253BB6E" w:rsidR="0002494A" w:rsidRDefault="0002494A">
          <w:pPr>
            <w:pStyle w:val="TOC1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4372480" w:history="1">
            <w:r w:rsidRPr="007F11DB">
              <w:rPr>
                <w:rStyle w:val="Hyperlink"/>
                <w:rFonts w:ascii="Arial" w:hAnsi="Arial" w:cs="Arial"/>
                <w:noProof/>
              </w:rPr>
              <w:t>Lista de Tablas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_Toc244372480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EF411" w14:textId="3BD32F63" w:rsidR="0002494A" w:rsidRDefault="0002494A">
          <w:pPr>
            <w:pStyle w:val="TOC1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4372481" w:history="1">
            <w:r w:rsidRPr="007F11DB">
              <w:rPr>
                <w:rStyle w:val="Hyperlink"/>
                <w:rFonts w:ascii="Arial" w:hAnsi="Arial" w:cs="Arial"/>
                <w:noProof/>
              </w:rPr>
              <w:t>Lista de Siglas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_Toc244372481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60C09" w14:textId="40BE3294" w:rsidR="0002494A" w:rsidRDefault="0002494A">
          <w:pPr>
            <w:pStyle w:val="TOC1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4372482" w:history="1">
            <w:r w:rsidRPr="007F11DB">
              <w:rPr>
                <w:rStyle w:val="Hyperlink"/>
                <w:rFonts w:ascii="Arial" w:hAnsi="Arial" w:cs="Arial"/>
                <w:noProof/>
              </w:rPr>
              <w:t>Persistencia de datos con JPA y arquitectura limpia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_Toc244372482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38A9A2" w14:textId="290CE5AD" w:rsidR="0002494A" w:rsidRDefault="0002494A">
          <w:pPr>
            <w:pStyle w:val="TOC1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4372483" w:history="1">
            <w:r w:rsidRPr="007F11DB">
              <w:rPr>
                <w:rStyle w:val="Hyperlink"/>
                <w:rFonts w:ascii="Arial" w:hAnsi="Arial" w:cs="Arial"/>
                <w:noProof/>
              </w:rPr>
              <w:t>1.-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_Toc244372483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08910" w14:textId="54554FDA" w:rsidR="0002494A" w:rsidRDefault="0002494A">
          <w:pPr>
            <w:pStyle w:val="TOC1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4372484" w:history="1">
            <w:r w:rsidRPr="007F11DB">
              <w:rPr>
                <w:rStyle w:val="Hyperlink"/>
                <w:rFonts w:ascii="Arial" w:hAnsi="Arial" w:cs="Arial"/>
                <w:noProof/>
              </w:rPr>
              <w:t>2.- Parte I: análisis del proyecto de referencia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_Toc244372484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270326" w14:textId="69783465" w:rsidR="0002494A" w:rsidRDefault="0002494A">
          <w:pPr>
            <w:pStyle w:val="TOC2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4372485" w:history="1">
            <w:r w:rsidRPr="007F11DB">
              <w:rPr>
                <w:rStyle w:val="Hyperlink"/>
                <w:rFonts w:ascii="Arial" w:hAnsi="Arial" w:cs="Arial"/>
                <w:noProof/>
              </w:rPr>
              <w:t>2.1.- Reconocimiento de la arquitectura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_Toc244372485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0CEED" w14:textId="5DF633E4" w:rsidR="0002494A" w:rsidRDefault="0002494A">
          <w:pPr>
            <w:pStyle w:val="TOC3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4372486" w:history="1">
            <w:r w:rsidRPr="007F11DB">
              <w:rPr>
                <w:rStyle w:val="Hyperlink"/>
                <w:rFonts w:ascii="Arial" w:hAnsi="Arial" w:cs="Arial"/>
                <w:noProof/>
              </w:rPr>
              <w:t>2.1.1.- Respuestas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_Toc244372486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F3955" w14:textId="55256716" w:rsidR="0002494A" w:rsidRDefault="0002494A">
          <w:pPr>
            <w:pStyle w:val="TOC2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4372487" w:history="1">
            <w:r w:rsidRPr="007F11DB">
              <w:rPr>
                <w:rStyle w:val="Hyperlink"/>
                <w:rFonts w:ascii="Arial" w:hAnsi="Arial" w:cs="Arial"/>
                <w:noProof/>
              </w:rPr>
              <w:t>2.2.- Relaciones en infrastructure.jpa.record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_Toc244372487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47468D" w14:textId="4708C9C1" w:rsidR="0002494A" w:rsidRDefault="0002494A">
          <w:pPr>
            <w:pStyle w:val="TOC2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4372488" w:history="1">
            <w:r w:rsidRPr="007F11DB">
              <w:rPr>
                <w:rStyle w:val="Hyperlink"/>
                <w:rFonts w:ascii="Arial" w:hAnsi="Arial" w:cs="Arial"/>
                <w:noProof/>
              </w:rPr>
              <w:t>2.3.- Herencia JOINED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_Toc244372488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6A4C71" w14:textId="25C7449D" w:rsidR="0002494A" w:rsidRDefault="0002494A">
          <w:pPr>
            <w:pStyle w:val="TOC2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4372489" w:history="1">
            <w:r w:rsidRPr="007F11DB">
              <w:rPr>
                <w:rStyle w:val="Hyperlink"/>
                <w:rFonts w:ascii="Arial" w:hAnsi="Arial" w:cs="Arial"/>
                <w:noProof/>
              </w:rPr>
              <w:t>2.4.- Ejecución y evidencias en H2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_Toc244372489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34DE3" w14:textId="245E8E7A" w:rsidR="0002494A" w:rsidRDefault="0002494A">
          <w:pPr>
            <w:pStyle w:val="TOC1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4372490" w:history="1">
            <w:r w:rsidRPr="007F11DB">
              <w:rPr>
                <w:rStyle w:val="Hyperlink"/>
                <w:rFonts w:ascii="Arial" w:hAnsi="Arial" w:cs="Arial"/>
                <w:noProof/>
              </w:rPr>
              <w:t>3.- Parte II: Banco de Preguntas Saber Pro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_Toc244372490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FD834" w14:textId="7A7511AE" w:rsidR="0002494A" w:rsidRDefault="0002494A">
          <w:pPr>
            <w:pStyle w:val="TOC2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4372491" w:history="1">
            <w:r w:rsidRPr="007F11DB">
              <w:rPr>
                <w:rStyle w:val="Hyperlink"/>
                <w:rFonts w:ascii="Arial" w:hAnsi="Arial" w:cs="Arial"/>
                <w:noProof/>
              </w:rPr>
              <w:t>3.1.- Análisis del dominio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_Toc244372491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63275" w14:textId="07761B40" w:rsidR="0002494A" w:rsidRDefault="0002494A">
          <w:pPr>
            <w:pStyle w:val="TOC2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4372492" w:history="1">
            <w:r w:rsidRPr="007F11DB">
              <w:rPr>
                <w:rStyle w:val="Hyperlink"/>
                <w:rFonts w:ascii="Arial" w:hAnsi="Arial" w:cs="Arial"/>
                <w:noProof/>
              </w:rPr>
              <w:t>3.2.- Diagrama UML de clases del dominio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_Toc244372492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A9E2D" w14:textId="0E189A16" w:rsidR="0002494A" w:rsidRDefault="0002494A">
          <w:pPr>
            <w:pStyle w:val="TOC2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4372493" w:history="1">
            <w:r w:rsidRPr="007F11DB">
              <w:rPr>
                <w:rStyle w:val="Hyperlink"/>
                <w:rFonts w:ascii="Arial" w:hAnsi="Arial" w:cs="Arial"/>
                <w:noProof/>
              </w:rPr>
              <w:t>3.3.- Modelo relacional (Entidad-Relación)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_Toc244372493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2FEEF" w14:textId="3E9E0FE7" w:rsidR="0002494A" w:rsidRDefault="0002494A">
          <w:pPr>
            <w:pStyle w:val="TOC2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4372494" w:history="1">
            <w:r w:rsidRPr="007F11DB">
              <w:rPr>
                <w:rStyle w:val="Hyperlink"/>
                <w:rFonts w:ascii="Arial" w:hAnsi="Arial" w:cs="Arial"/>
                <w:noProof/>
              </w:rPr>
              <w:t>3.4.- Arquitectura e implementación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_Toc244372494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B07D0" w14:textId="0900D119" w:rsidR="0002494A" w:rsidRDefault="0002494A">
          <w:pPr>
            <w:pStyle w:val="TOC2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4372495" w:history="1">
            <w:r w:rsidRPr="007F11DB">
              <w:rPr>
                <w:rStyle w:val="Hyperlink"/>
                <w:rFonts w:ascii="Arial" w:hAnsi="Arial" w:cs="Arial"/>
                <w:noProof/>
              </w:rPr>
              <w:t>3.5.-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_Toc244372495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27B377" w14:textId="680831B5" w:rsidR="0002494A" w:rsidRDefault="0002494A">
          <w:pPr>
            <w:pStyle w:val="TOC1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4372496" w:history="1">
            <w:r w:rsidRPr="007F11DB">
              <w:rPr>
                <w:rStyle w:val="Hyperlink"/>
                <w:rFonts w:ascii="Arial" w:hAnsi="Arial" w:cs="Arial"/>
                <w:noProof/>
              </w:rPr>
              <w:t>4.- Parte III: preguntas de reflexión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_Toc244372496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CD4A4" w14:textId="24FF7353" w:rsidR="0002494A" w:rsidRDefault="0002494A">
          <w:pPr>
            <w:pStyle w:val="TOC2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4372497" w:history="1">
            <w:r w:rsidRPr="007F11DB">
              <w:rPr>
                <w:rStyle w:val="Hyperlink"/>
                <w:rFonts w:ascii="Arial" w:hAnsi="Arial" w:cs="Arial"/>
                <w:noProof/>
              </w:rPr>
              <w:t>4.1.- Ventajas y desventajas de mantener dos modelos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_Toc244372497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66D72" w14:textId="71DABAC8" w:rsidR="0002494A" w:rsidRDefault="0002494A">
          <w:pPr>
            <w:pStyle w:val="TOC2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4372498" w:history="1">
            <w:r w:rsidRPr="007F11DB">
              <w:rPr>
                <w:rStyle w:val="Hyperlink"/>
                <w:rFonts w:ascii="Arial" w:hAnsi="Arial" w:cs="Arial"/>
                <w:noProof/>
              </w:rPr>
              <w:t>4.2.- Cambios si se deja de usar JPA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_Toc244372498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18E65" w14:textId="5B480C8F" w:rsidR="0002494A" w:rsidRDefault="0002494A">
          <w:pPr>
            <w:pStyle w:val="TOC2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4372499" w:history="1">
            <w:r w:rsidRPr="007F11DB">
              <w:rPr>
                <w:rStyle w:val="Hyperlink"/>
                <w:rFonts w:ascii="Arial" w:hAnsi="Arial" w:cs="Arial"/>
                <w:noProof/>
              </w:rPr>
              <w:t>4.3.- Muchos a muchos directo vs. entidad asociativa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_Toc244372499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0ACAD" w14:textId="460F6DC4" w:rsidR="0002494A" w:rsidRDefault="0002494A">
          <w:pPr>
            <w:pStyle w:val="TOC2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4372500" w:history="1">
            <w:r w:rsidRPr="007F11DB">
              <w:rPr>
                <w:rStyle w:val="Hyperlink"/>
                <w:rFonts w:ascii="Arial" w:hAnsi="Arial" w:cs="Arial"/>
                <w:noProof/>
              </w:rPr>
              <w:t>4.4.- Problemas con asociaciones LAZY fuera de una transacción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_Toc244372500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D6FF2" w14:textId="511502BE" w:rsidR="0002494A" w:rsidRDefault="0002494A">
          <w:pPr>
            <w:pStyle w:val="TOC2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4372501" w:history="1">
            <w:r w:rsidRPr="007F11DB">
              <w:rPr>
                <w:rStyle w:val="Hyperlink"/>
                <w:rFonts w:ascii="Arial" w:hAnsi="Arial" w:cs="Arial"/>
                <w:noProof/>
              </w:rPr>
              <w:t>4.5.- Estrategia de herencia con muchos tipos de preguntas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_Toc244372501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C5D92" w14:textId="781D9785" w:rsidR="0002494A" w:rsidRDefault="0002494A">
          <w:pPr>
            <w:pStyle w:val="TOC2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4372502" w:history="1">
            <w:r w:rsidRPr="007F11DB">
              <w:rPr>
                <w:rStyle w:val="Hyperlink"/>
                <w:rFonts w:ascii="Arial" w:hAnsi="Arial" w:cs="Arial"/>
                <w:noProof/>
              </w:rPr>
              <w:t>4.6.- Persistencia vs. validación del ciclo de vida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_Toc244372502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E8EE5" w14:textId="2E1DFADE" w:rsidR="0002494A" w:rsidRDefault="0002494A">
          <w:pPr>
            <w:pStyle w:val="TOC1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4372503" w:history="1">
            <w:r w:rsidRPr="007F11DB">
              <w:rPr>
                <w:rStyle w:val="Hyperlink"/>
                <w:rFonts w:ascii="Arial" w:hAnsi="Arial" w:cs="Arial"/>
                <w:noProof/>
              </w:rPr>
              <w:t>5.-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_Toc244372503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29A9EF" w14:textId="76BCAD65" w:rsidR="004C5EA7" w:rsidRDefault="004C5EA7">
          <w:r>
            <w:rPr>
              <w:b/>
              <w:bCs/>
              <w:lang w:val="es-ES"/>
            </w:rPr>
            <w:fldChar w:fldCharType="end"/>
          </w:r>
        </w:p>
      </w:sdtContent>
    </w:sdt>
    <w:p w14:paraId="2D691B94" w14:textId="77777777" w:rsidR="00AB465D" w:rsidRDefault="00AB465D" w:rsidP="00AB465D">
      <w:pPr>
        <w:jc w:val="both"/>
        <w:rPr>
          <w:sz w:val="24"/>
          <w:szCs w:val="24"/>
        </w:rPr>
      </w:pPr>
    </w:p>
    <w:p w14:paraId="3453C9DE" w14:textId="77777777" w:rsidR="00AB465D" w:rsidRDefault="00AB465D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D741FF8" w14:textId="77777777" w:rsidR="00217A88" w:rsidRPr="004C5EA7" w:rsidRDefault="00217A88" w:rsidP="004C5EA7">
      <w:pPr>
        <w:pStyle w:val="Heading1"/>
        <w:rPr>
          <w:rFonts w:ascii="Arial" w:hAnsi="Arial" w:cs="Arial"/>
          <w:sz w:val="40"/>
          <w:szCs w:val="40"/>
        </w:rPr>
      </w:pPr>
      <w:bookmarkStart w:id="0" w:name="_Toc128686609"/>
      <w:bookmarkStart w:id="1" w:name="_Toc244372479"/>
      <w:r w:rsidRPr="004C5EA7">
        <w:rPr>
          <w:rFonts w:ascii="Arial" w:hAnsi="Arial" w:cs="Arial"/>
          <w:sz w:val="40"/>
          <w:szCs w:val="40"/>
        </w:rPr>
        <w:lastRenderedPageBreak/>
        <w:t>Lista de Figuras</w:t>
      </w:r>
      <w:bookmarkEnd w:id="0"/>
      <w:bookmarkEnd w:id="1"/>
    </w:p>
    <w:p w14:paraId="3AFB2A29" w14:textId="77777777" w:rsidR="00217A88" w:rsidRDefault="00217A88" w:rsidP="00DE1737">
      <w:pPr>
        <w:jc w:val="both"/>
        <w:rPr>
          <w:sz w:val="24"/>
          <w:szCs w:val="24"/>
        </w:rPr>
      </w:pPr>
    </w:p>
    <w:p w14:paraId="22099595" w14:textId="20B65FA7" w:rsidR="0002494A" w:rsidRDefault="008C7365">
      <w:pPr>
        <w:pStyle w:val="TOC1"/>
        <w:tabs>
          <w:tab w:val="right" w:leader="dot" w:pos="8828"/>
        </w:tabs>
        <w:rPr>
          <w:noProof/>
          <w:kern w:val="2"/>
          <w:sz w:val="24"/>
          <w:szCs w:val="24"/>
          <w:lang w:val="en-US"/>
          <w14:ligatures w14:val="standardContextual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TOC \f \h \z \t "Estilo1;1" </w:instrText>
      </w:r>
      <w:r>
        <w:rPr>
          <w:sz w:val="24"/>
          <w:szCs w:val="24"/>
        </w:rPr>
        <w:fldChar w:fldCharType="separate"/>
      </w:r>
      <w:hyperlink w:anchor="_Toc244372504" w:history="1">
        <w:r w:rsidR="0002494A" w:rsidRPr="001249F5">
          <w:rPr>
            <w:rStyle w:val="Hyperlink"/>
            <w:noProof/>
          </w:rPr>
          <w:t>Figura 2.1 Esquema relacional del demo con PK, FK y tabla intermedia</w:t>
        </w:r>
        <w:r w:rsidR="0002494A">
          <w:rPr>
            <w:noProof/>
            <w:webHidden/>
          </w:rPr>
          <w:tab/>
        </w:r>
        <w:r w:rsidR="0002494A">
          <w:rPr>
            <w:noProof/>
            <w:webHidden/>
          </w:rPr>
          <w:fldChar w:fldCharType="begin"/>
        </w:r>
        <w:r w:rsidR="0002494A">
          <w:rPr>
            <w:noProof/>
            <w:webHidden/>
          </w:rPr>
          <w:instrText xml:space="preserve"> PAGEREF _Toc244372504 \h </w:instrText>
        </w:r>
        <w:r w:rsidR="0002494A">
          <w:rPr>
            <w:noProof/>
            <w:webHidden/>
          </w:rPr>
        </w:r>
        <w:r w:rsidR="0002494A">
          <w:rPr>
            <w:noProof/>
            <w:webHidden/>
          </w:rPr>
          <w:fldChar w:fldCharType="separate"/>
        </w:r>
        <w:r w:rsidR="0002494A">
          <w:rPr>
            <w:noProof/>
            <w:webHidden/>
          </w:rPr>
          <w:t>4</w:t>
        </w:r>
        <w:r w:rsidR="0002494A">
          <w:rPr>
            <w:noProof/>
            <w:webHidden/>
          </w:rPr>
          <w:fldChar w:fldCharType="end"/>
        </w:r>
      </w:hyperlink>
    </w:p>
    <w:p w14:paraId="64BC3FFB" w14:textId="1D35ADCD" w:rsidR="0002494A" w:rsidRDefault="0002494A">
      <w:pPr>
        <w:pStyle w:val="TOC1"/>
        <w:tabs>
          <w:tab w:val="right" w:leader="dot" w:pos="8828"/>
        </w:tabs>
        <w:rPr>
          <w:noProof/>
          <w:kern w:val="2"/>
          <w:sz w:val="24"/>
          <w:szCs w:val="24"/>
          <w:lang w:val="en-US"/>
          <w14:ligatures w14:val="standardContextual"/>
        </w:rPr>
      </w:pPr>
      <w:hyperlink w:anchor="_Toc244372505" w:history="1">
        <w:r w:rsidRPr="001249F5">
          <w:rPr>
            <w:rStyle w:val="Hyperlink"/>
            <w:noProof/>
          </w:rPr>
          <w:t>Figura 2.2 Cursos asociados al departamento (FK department_id)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_Toc244372505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4EF6BA2" w14:textId="22BBA6ED" w:rsidR="0002494A" w:rsidRDefault="0002494A">
      <w:pPr>
        <w:pStyle w:val="TOC1"/>
        <w:tabs>
          <w:tab w:val="right" w:leader="dot" w:pos="8828"/>
        </w:tabs>
        <w:rPr>
          <w:noProof/>
          <w:kern w:val="2"/>
          <w:sz w:val="24"/>
          <w:szCs w:val="24"/>
          <w:lang w:val="en-US"/>
          <w14:ligatures w14:val="standardContextual"/>
        </w:rPr>
      </w:pPr>
      <w:hyperlink w:anchor="_Toc244372506" w:history="1">
        <w:r w:rsidRPr="001249F5">
          <w:rPr>
            <w:rStyle w:val="Hyperlink"/>
            <w:noProof/>
          </w:rPr>
          <w:t>Figura 2.3 Matrícula del estudiante en la tabla intermedia student_courses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_Toc244372506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000EB77" w14:textId="0B52E080" w:rsidR="0002494A" w:rsidRDefault="0002494A">
      <w:pPr>
        <w:pStyle w:val="TOC1"/>
        <w:tabs>
          <w:tab w:val="right" w:leader="dot" w:pos="8828"/>
        </w:tabs>
        <w:rPr>
          <w:noProof/>
          <w:kern w:val="2"/>
          <w:sz w:val="24"/>
          <w:szCs w:val="24"/>
          <w:lang w:val="en-US"/>
          <w14:ligatures w14:val="standardContextual"/>
        </w:rPr>
      </w:pPr>
      <w:hyperlink w:anchor="_Toc244372507" w:history="1">
        <w:r w:rsidRPr="001249F5">
          <w:rPr>
            <w:rStyle w:val="Hyperlink"/>
            <w:noProof/>
          </w:rPr>
          <w:t>Figura 2.4 Claves primarias, foráneas y únicas del esquema del demo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_Toc244372507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E55DDE5" w14:textId="21186C23" w:rsidR="0002494A" w:rsidRDefault="0002494A">
      <w:pPr>
        <w:pStyle w:val="TOC1"/>
        <w:tabs>
          <w:tab w:val="right" w:leader="dot" w:pos="8828"/>
        </w:tabs>
        <w:rPr>
          <w:noProof/>
          <w:kern w:val="2"/>
          <w:sz w:val="24"/>
          <w:szCs w:val="24"/>
          <w:lang w:val="en-US"/>
          <w14:ligatures w14:val="standardContextual"/>
        </w:rPr>
      </w:pPr>
      <w:hyperlink w:anchor="_Toc244372508" w:history="1">
        <w:r w:rsidRPr="001249F5">
          <w:rPr>
            <w:rStyle w:val="Hyperlink"/>
            <w:noProof/>
          </w:rPr>
          <w:t>Figura 2.5 La clave foránea rechaza un curso con un departamento inexistente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_Toc244372508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F2E4D5F" w14:textId="62C86128" w:rsidR="0002494A" w:rsidRDefault="0002494A">
      <w:pPr>
        <w:pStyle w:val="TOC1"/>
        <w:tabs>
          <w:tab w:val="right" w:leader="dot" w:pos="8828"/>
        </w:tabs>
        <w:rPr>
          <w:noProof/>
          <w:kern w:val="2"/>
          <w:sz w:val="24"/>
          <w:szCs w:val="24"/>
          <w:lang w:val="en-US"/>
          <w14:ligatures w14:val="standardContextual"/>
        </w:rPr>
      </w:pPr>
      <w:hyperlink w:anchor="_Toc244372509" w:history="1">
        <w:r w:rsidRPr="001249F5">
          <w:rPr>
            <w:rStyle w:val="Hyperlink"/>
            <w:noProof/>
          </w:rPr>
          <w:t>Figura 3.1 Ciclo de vida de una pregunta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_Toc244372509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E5AEB4F" w14:textId="0E0EF06A" w:rsidR="0002494A" w:rsidRDefault="0002494A">
      <w:pPr>
        <w:pStyle w:val="TOC1"/>
        <w:tabs>
          <w:tab w:val="right" w:leader="dot" w:pos="8828"/>
        </w:tabs>
        <w:rPr>
          <w:noProof/>
          <w:kern w:val="2"/>
          <w:sz w:val="24"/>
          <w:szCs w:val="24"/>
          <w:lang w:val="en-US"/>
          <w14:ligatures w14:val="standardContextual"/>
        </w:rPr>
      </w:pPr>
      <w:hyperlink w:anchor="_Toc244372510" w:history="1">
        <w:r w:rsidRPr="001249F5">
          <w:rPr>
            <w:rStyle w:val="Hyperlink"/>
            <w:noProof/>
          </w:rPr>
          <w:t>Figura 3.2 Diagrama de clases del dominio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_Toc244372510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1021F94" w14:textId="1F19BB76" w:rsidR="0002494A" w:rsidRDefault="0002494A">
      <w:pPr>
        <w:pStyle w:val="TOC1"/>
        <w:tabs>
          <w:tab w:val="right" w:leader="dot" w:pos="8828"/>
        </w:tabs>
        <w:rPr>
          <w:noProof/>
          <w:kern w:val="2"/>
          <w:sz w:val="24"/>
          <w:szCs w:val="24"/>
          <w:lang w:val="en-US"/>
          <w14:ligatures w14:val="standardContextual"/>
        </w:rPr>
      </w:pPr>
      <w:hyperlink w:anchor="_Toc244372511" w:history="1">
        <w:r w:rsidRPr="001249F5">
          <w:rPr>
            <w:rStyle w:val="Hyperlink"/>
            <w:noProof/>
          </w:rPr>
          <w:t>Figura 3.3 Diagrama Entidad-Relación del banco de preguntas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_Toc244372511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62FDB83" w14:textId="49821734" w:rsidR="008C7365" w:rsidRDefault="008C7365" w:rsidP="00DE1737">
      <w:pPr>
        <w:jc w:val="both"/>
        <w:rPr>
          <w:sz w:val="24"/>
          <w:szCs w:val="24"/>
        </w:rPr>
      </w:pPr>
      <w:r>
        <w:rPr>
          <w:sz w:val="24"/>
          <w:szCs w:val="24"/>
        </w:rPr>
        <w:fldChar w:fldCharType="end"/>
      </w:r>
    </w:p>
    <w:p w14:paraId="05050869" w14:textId="77777777" w:rsidR="00217A88" w:rsidRDefault="00217A88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D205320" w14:textId="77777777" w:rsidR="00AB465D" w:rsidRPr="004C5EA7" w:rsidRDefault="00217A88" w:rsidP="004C5EA7">
      <w:pPr>
        <w:pStyle w:val="Heading1"/>
        <w:rPr>
          <w:rFonts w:ascii="Arial" w:hAnsi="Arial" w:cs="Arial"/>
          <w:sz w:val="40"/>
          <w:szCs w:val="40"/>
        </w:rPr>
      </w:pPr>
      <w:bookmarkStart w:id="2" w:name="_Toc128686610"/>
      <w:bookmarkStart w:id="3" w:name="_Toc244372480"/>
      <w:r w:rsidRPr="004C5EA7">
        <w:rPr>
          <w:rFonts w:ascii="Arial" w:hAnsi="Arial" w:cs="Arial"/>
          <w:sz w:val="40"/>
          <w:szCs w:val="40"/>
        </w:rPr>
        <w:lastRenderedPageBreak/>
        <w:t>Lista de Tablas</w:t>
      </w:r>
      <w:bookmarkEnd w:id="2"/>
      <w:bookmarkEnd w:id="3"/>
    </w:p>
    <w:p w14:paraId="4C21C831" w14:textId="77777777" w:rsidR="00217A88" w:rsidRDefault="00217A88" w:rsidP="00EA1C89">
      <w:pPr>
        <w:jc w:val="center"/>
        <w:rPr>
          <w:sz w:val="24"/>
          <w:szCs w:val="24"/>
        </w:rPr>
      </w:pPr>
    </w:p>
    <w:p w14:paraId="14616426" w14:textId="1CA23827" w:rsidR="0002494A" w:rsidRDefault="000E7529">
      <w:pPr>
        <w:pStyle w:val="TOC1"/>
        <w:tabs>
          <w:tab w:val="right" w:leader="dot" w:pos="8828"/>
        </w:tabs>
        <w:rPr>
          <w:noProof/>
          <w:kern w:val="2"/>
          <w:sz w:val="24"/>
          <w:szCs w:val="24"/>
          <w:lang w:val="en-US"/>
          <w14:ligatures w14:val="standardContextual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TOC \f \h \z \t "Estilo2;1" </w:instrText>
      </w:r>
      <w:r>
        <w:rPr>
          <w:sz w:val="24"/>
          <w:szCs w:val="24"/>
        </w:rPr>
        <w:fldChar w:fldCharType="separate"/>
      </w:r>
      <w:hyperlink w:anchor="_Toc244372512" w:history="1">
        <w:r w:rsidR="0002494A" w:rsidRPr="00D8139E">
          <w:rPr>
            <w:rStyle w:val="Hyperlink"/>
            <w:noProof/>
          </w:rPr>
          <w:t>Tabla 2.1 Responsabilidades de las capas del demo</w:t>
        </w:r>
        <w:r w:rsidR="0002494A">
          <w:rPr>
            <w:noProof/>
            <w:webHidden/>
          </w:rPr>
          <w:tab/>
        </w:r>
        <w:r w:rsidR="0002494A">
          <w:rPr>
            <w:noProof/>
            <w:webHidden/>
          </w:rPr>
          <w:fldChar w:fldCharType="begin"/>
        </w:r>
        <w:r w:rsidR="0002494A">
          <w:rPr>
            <w:noProof/>
            <w:webHidden/>
          </w:rPr>
          <w:instrText xml:space="preserve"> PAGEREF _Toc244372512 \h </w:instrText>
        </w:r>
        <w:r w:rsidR="0002494A">
          <w:rPr>
            <w:noProof/>
            <w:webHidden/>
          </w:rPr>
        </w:r>
        <w:r w:rsidR="0002494A">
          <w:rPr>
            <w:noProof/>
            <w:webHidden/>
          </w:rPr>
          <w:fldChar w:fldCharType="separate"/>
        </w:r>
        <w:r w:rsidR="0002494A">
          <w:rPr>
            <w:noProof/>
            <w:webHidden/>
          </w:rPr>
          <w:t>2</w:t>
        </w:r>
        <w:r w:rsidR="0002494A">
          <w:rPr>
            <w:noProof/>
            <w:webHidden/>
          </w:rPr>
          <w:fldChar w:fldCharType="end"/>
        </w:r>
      </w:hyperlink>
    </w:p>
    <w:p w14:paraId="774BC3B2" w14:textId="7EEACFED" w:rsidR="0002494A" w:rsidRDefault="0002494A">
      <w:pPr>
        <w:pStyle w:val="TOC1"/>
        <w:tabs>
          <w:tab w:val="right" w:leader="dot" w:pos="8828"/>
        </w:tabs>
        <w:rPr>
          <w:noProof/>
          <w:kern w:val="2"/>
          <w:sz w:val="24"/>
          <w:szCs w:val="24"/>
          <w:lang w:val="en-US"/>
          <w14:ligatures w14:val="standardContextual"/>
        </w:rPr>
      </w:pPr>
      <w:hyperlink w:anchor="_Toc244372513" w:history="1">
        <w:r w:rsidRPr="00D8139E">
          <w:rPr>
            <w:rStyle w:val="Hyperlink"/>
            <w:noProof/>
          </w:rPr>
          <w:t>Tabla 2.2 Comparación de las colecciones de cursos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_Toc244372513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09F75DB" w14:textId="32EAF7C7" w:rsidR="0002494A" w:rsidRDefault="0002494A">
      <w:pPr>
        <w:pStyle w:val="TOC1"/>
        <w:tabs>
          <w:tab w:val="right" w:leader="dot" w:pos="8828"/>
        </w:tabs>
        <w:rPr>
          <w:noProof/>
          <w:kern w:val="2"/>
          <w:sz w:val="24"/>
          <w:szCs w:val="24"/>
          <w:lang w:val="en-US"/>
          <w14:ligatures w14:val="standardContextual"/>
        </w:rPr>
      </w:pPr>
      <w:hyperlink w:anchor="_Toc244372514" w:history="1">
        <w:r w:rsidRPr="00D8139E">
          <w:rPr>
            <w:rStyle w:val="Hyperlink"/>
            <w:noProof/>
          </w:rPr>
          <w:t>Tabla 2.3 Estrategias de herencia en JPA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_Toc244372514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0792580" w14:textId="793053C8" w:rsidR="0002494A" w:rsidRDefault="0002494A">
      <w:pPr>
        <w:pStyle w:val="TOC1"/>
        <w:tabs>
          <w:tab w:val="right" w:leader="dot" w:pos="8828"/>
        </w:tabs>
        <w:rPr>
          <w:noProof/>
          <w:kern w:val="2"/>
          <w:sz w:val="24"/>
          <w:szCs w:val="24"/>
          <w:lang w:val="en-US"/>
          <w14:ligatures w14:val="standardContextual"/>
        </w:rPr>
      </w:pPr>
      <w:hyperlink w:anchor="_Toc244372515" w:history="1">
        <w:r w:rsidRPr="00D8139E">
          <w:rPr>
            <w:rStyle w:val="Hyperlink"/>
            <w:noProof/>
          </w:rPr>
          <w:t>Tabla 3.1 Relaciones JPA del banco de preguntas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_Toc244372515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2A0A29F" w14:textId="05ACE767" w:rsidR="0002494A" w:rsidRDefault="0002494A">
      <w:pPr>
        <w:pStyle w:val="TOC1"/>
        <w:tabs>
          <w:tab w:val="right" w:leader="dot" w:pos="8828"/>
        </w:tabs>
        <w:rPr>
          <w:noProof/>
          <w:kern w:val="2"/>
          <w:sz w:val="24"/>
          <w:szCs w:val="24"/>
          <w:lang w:val="en-US"/>
          <w14:ligatures w14:val="standardContextual"/>
        </w:rPr>
      </w:pPr>
      <w:hyperlink w:anchor="_Toc244372516" w:history="1">
        <w:r w:rsidRPr="00D8139E">
          <w:rPr>
            <w:rStyle w:val="Hyperlink"/>
            <w:noProof/>
          </w:rPr>
          <w:t>Tabla 3.2 Endpoints de la API REST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_Toc244372516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78BA92C" w14:textId="7CA0C0E3" w:rsidR="0002494A" w:rsidRDefault="0002494A">
      <w:pPr>
        <w:pStyle w:val="TOC1"/>
        <w:tabs>
          <w:tab w:val="right" w:leader="dot" w:pos="8828"/>
        </w:tabs>
        <w:rPr>
          <w:noProof/>
          <w:kern w:val="2"/>
          <w:sz w:val="24"/>
          <w:szCs w:val="24"/>
          <w:lang w:val="en-US"/>
          <w14:ligatures w14:val="standardContextual"/>
        </w:rPr>
      </w:pPr>
      <w:hyperlink w:anchor="_Toc244372517" w:history="1">
        <w:r w:rsidRPr="00D8139E">
          <w:rPr>
            <w:rStyle w:val="Hyperlink"/>
            <w:noProof/>
          </w:rPr>
          <w:t>Tabla 3.3 Pruebas automatizadas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_Toc244372517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26D5D8A" w14:textId="63E5B6C1" w:rsidR="000E7529" w:rsidRDefault="000E7529" w:rsidP="000E7529">
      <w:pPr>
        <w:jc w:val="both"/>
        <w:rPr>
          <w:sz w:val="24"/>
          <w:szCs w:val="24"/>
        </w:rPr>
      </w:pPr>
      <w:r>
        <w:rPr>
          <w:sz w:val="24"/>
          <w:szCs w:val="24"/>
        </w:rPr>
        <w:fldChar w:fldCharType="end"/>
      </w:r>
    </w:p>
    <w:p w14:paraId="18AA565F" w14:textId="77777777" w:rsidR="00217A88" w:rsidRDefault="00217A88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9C028D1" w14:textId="77777777" w:rsidR="00217A88" w:rsidRPr="004C5EA7" w:rsidRDefault="00217A88" w:rsidP="004C5EA7">
      <w:pPr>
        <w:pStyle w:val="Heading1"/>
        <w:rPr>
          <w:rFonts w:ascii="Arial" w:hAnsi="Arial" w:cs="Arial"/>
          <w:sz w:val="40"/>
          <w:szCs w:val="40"/>
        </w:rPr>
      </w:pPr>
      <w:bookmarkStart w:id="4" w:name="_Toc128686611"/>
      <w:bookmarkStart w:id="5" w:name="_Toc244372481"/>
      <w:r w:rsidRPr="004C5EA7">
        <w:rPr>
          <w:rFonts w:ascii="Arial" w:hAnsi="Arial" w:cs="Arial"/>
          <w:sz w:val="40"/>
          <w:szCs w:val="40"/>
        </w:rPr>
        <w:lastRenderedPageBreak/>
        <w:t>Lista de Siglas</w:t>
      </w:r>
      <w:bookmarkEnd w:id="4"/>
      <w:bookmarkEnd w:id="5"/>
    </w:p>
    <w:p w14:paraId="3BEABD82" w14:textId="77777777" w:rsidR="007D0520" w:rsidRDefault="0002494A">
      <w:pPr>
        <w:spacing w:line="312" w:lineRule="auto"/>
        <w:jc w:val="both"/>
      </w:pPr>
      <w:r>
        <w:rPr>
          <w:rFonts w:ascii="Arial" w:hAnsi="Arial" w:cs="Arial"/>
          <w:b/>
          <w:bCs/>
          <w:sz w:val="24"/>
          <w:szCs w:val="24"/>
        </w:rPr>
        <w:t>API</w:t>
      </w:r>
      <w:r>
        <w:rPr>
          <w:rFonts w:ascii="Arial" w:hAnsi="Arial" w:cs="Arial"/>
          <w:sz w:val="24"/>
          <w:szCs w:val="24"/>
        </w:rPr>
        <w:t>: Application Programming Interface (interfaz de programación de aplicaciones)</w:t>
      </w:r>
    </w:p>
    <w:p w14:paraId="3774E710" w14:textId="77777777" w:rsidR="007D0520" w:rsidRDefault="0002494A">
      <w:pPr>
        <w:spacing w:line="312" w:lineRule="auto"/>
        <w:jc w:val="both"/>
      </w:pPr>
      <w:r>
        <w:rPr>
          <w:rFonts w:ascii="Arial" w:hAnsi="Arial" w:cs="Arial"/>
          <w:b/>
          <w:bCs/>
          <w:sz w:val="24"/>
          <w:szCs w:val="24"/>
        </w:rPr>
        <w:t>DDL</w:t>
      </w:r>
      <w:r>
        <w:rPr>
          <w:rFonts w:ascii="Arial" w:hAnsi="Arial" w:cs="Arial"/>
          <w:sz w:val="24"/>
          <w:szCs w:val="24"/>
        </w:rPr>
        <w:t>: Data Definition Language (lenguaje de definición de datos)</w:t>
      </w:r>
    </w:p>
    <w:p w14:paraId="1AD12B8E" w14:textId="77777777" w:rsidR="007D0520" w:rsidRDefault="0002494A">
      <w:pPr>
        <w:spacing w:line="312" w:lineRule="auto"/>
        <w:jc w:val="both"/>
      </w:pPr>
      <w:r>
        <w:rPr>
          <w:rFonts w:ascii="Arial" w:hAnsi="Arial" w:cs="Arial"/>
          <w:b/>
          <w:bCs/>
          <w:sz w:val="24"/>
          <w:szCs w:val="24"/>
        </w:rPr>
        <w:t>DIP</w:t>
      </w:r>
      <w:r>
        <w:rPr>
          <w:rFonts w:ascii="Arial" w:hAnsi="Arial" w:cs="Arial"/>
          <w:sz w:val="24"/>
          <w:szCs w:val="24"/>
        </w:rPr>
        <w:t>: Dependency Inversion Principle (principio de inversión de dependencias)</w:t>
      </w:r>
    </w:p>
    <w:p w14:paraId="658098C9" w14:textId="77777777" w:rsidR="007D0520" w:rsidRDefault="0002494A">
      <w:pPr>
        <w:spacing w:line="312" w:lineRule="auto"/>
        <w:jc w:val="both"/>
      </w:pPr>
      <w:r>
        <w:rPr>
          <w:rFonts w:ascii="Arial" w:hAnsi="Arial" w:cs="Arial"/>
          <w:b/>
          <w:bCs/>
          <w:sz w:val="24"/>
          <w:szCs w:val="24"/>
        </w:rPr>
        <w:t>DTO</w:t>
      </w:r>
      <w:r>
        <w:rPr>
          <w:rFonts w:ascii="Arial" w:hAnsi="Arial" w:cs="Arial"/>
          <w:sz w:val="24"/>
          <w:szCs w:val="24"/>
        </w:rPr>
        <w:t>: Data Transfer Object (objeto de transferencia de datos)</w:t>
      </w:r>
    </w:p>
    <w:p w14:paraId="11724BB0" w14:textId="77777777" w:rsidR="007D0520" w:rsidRDefault="0002494A">
      <w:pPr>
        <w:spacing w:line="312" w:lineRule="auto"/>
        <w:jc w:val="both"/>
      </w:pPr>
      <w:r>
        <w:rPr>
          <w:rFonts w:ascii="Arial" w:hAnsi="Arial" w:cs="Arial"/>
          <w:b/>
          <w:bCs/>
          <w:sz w:val="24"/>
          <w:szCs w:val="24"/>
        </w:rPr>
        <w:t>FK</w:t>
      </w:r>
      <w:r>
        <w:rPr>
          <w:rFonts w:ascii="Arial" w:hAnsi="Arial" w:cs="Arial"/>
          <w:sz w:val="24"/>
          <w:szCs w:val="24"/>
        </w:rPr>
        <w:t>: Foreign Key (clave foránea)</w:t>
      </w:r>
    </w:p>
    <w:p w14:paraId="68CE4B4B" w14:textId="77777777" w:rsidR="007D0520" w:rsidRDefault="0002494A">
      <w:pPr>
        <w:spacing w:line="312" w:lineRule="auto"/>
        <w:jc w:val="both"/>
      </w:pPr>
      <w:r>
        <w:rPr>
          <w:rFonts w:ascii="Arial" w:hAnsi="Arial" w:cs="Arial"/>
          <w:b/>
          <w:bCs/>
          <w:sz w:val="24"/>
          <w:szCs w:val="24"/>
        </w:rPr>
        <w:t>H2</w:t>
      </w:r>
      <w:r>
        <w:rPr>
          <w:rFonts w:ascii="Arial" w:hAnsi="Arial" w:cs="Arial"/>
          <w:sz w:val="24"/>
          <w:szCs w:val="24"/>
        </w:rPr>
        <w:t>: Motor de base de datos relacional en Java, usado en memoria</w:t>
      </w:r>
    </w:p>
    <w:p w14:paraId="4D2B6A77" w14:textId="77777777" w:rsidR="007D0520" w:rsidRDefault="0002494A">
      <w:pPr>
        <w:spacing w:line="312" w:lineRule="auto"/>
        <w:jc w:val="both"/>
      </w:pPr>
      <w:r>
        <w:rPr>
          <w:rFonts w:ascii="Arial" w:hAnsi="Arial" w:cs="Arial"/>
          <w:b/>
          <w:bCs/>
          <w:sz w:val="24"/>
          <w:szCs w:val="24"/>
        </w:rPr>
        <w:t>JPA</w:t>
      </w:r>
      <w:r>
        <w:rPr>
          <w:rFonts w:ascii="Arial" w:hAnsi="Arial" w:cs="Arial"/>
          <w:sz w:val="24"/>
          <w:szCs w:val="24"/>
        </w:rPr>
        <w:t>: Jakarta Persistence API</w:t>
      </w:r>
    </w:p>
    <w:p w14:paraId="15A0387E" w14:textId="77777777" w:rsidR="007D0520" w:rsidRDefault="0002494A">
      <w:pPr>
        <w:spacing w:line="312" w:lineRule="auto"/>
        <w:jc w:val="both"/>
      </w:pPr>
      <w:r>
        <w:rPr>
          <w:rFonts w:ascii="Arial" w:hAnsi="Arial" w:cs="Arial"/>
          <w:b/>
          <w:bCs/>
          <w:sz w:val="24"/>
          <w:szCs w:val="24"/>
        </w:rPr>
        <w:t>ORM</w:t>
      </w:r>
      <w:r>
        <w:rPr>
          <w:rFonts w:ascii="Arial" w:hAnsi="Arial" w:cs="Arial"/>
          <w:sz w:val="24"/>
          <w:szCs w:val="24"/>
        </w:rPr>
        <w:t>: Object-Relational Mapping (mapeo objeto-relacional)</w:t>
      </w:r>
    </w:p>
    <w:p w14:paraId="3EA3E468" w14:textId="77777777" w:rsidR="007D0520" w:rsidRDefault="0002494A">
      <w:pPr>
        <w:spacing w:line="312" w:lineRule="auto"/>
        <w:jc w:val="both"/>
      </w:pPr>
      <w:r>
        <w:rPr>
          <w:rFonts w:ascii="Arial" w:hAnsi="Arial" w:cs="Arial"/>
          <w:b/>
          <w:bCs/>
          <w:sz w:val="24"/>
          <w:szCs w:val="24"/>
        </w:rPr>
        <w:t>PK</w:t>
      </w:r>
      <w:r>
        <w:rPr>
          <w:rFonts w:ascii="Arial" w:hAnsi="Arial" w:cs="Arial"/>
          <w:sz w:val="24"/>
          <w:szCs w:val="24"/>
        </w:rPr>
        <w:t>: Primary Key (clave primaria)</w:t>
      </w:r>
    </w:p>
    <w:p w14:paraId="307E512F" w14:textId="77777777" w:rsidR="007D0520" w:rsidRDefault="0002494A">
      <w:pPr>
        <w:spacing w:line="312" w:lineRule="auto"/>
        <w:jc w:val="both"/>
      </w:pPr>
      <w:r>
        <w:rPr>
          <w:rFonts w:ascii="Arial" w:hAnsi="Arial" w:cs="Arial"/>
          <w:b/>
          <w:bCs/>
          <w:sz w:val="24"/>
          <w:szCs w:val="24"/>
        </w:rPr>
        <w:t>REST</w:t>
      </w:r>
      <w:r>
        <w:rPr>
          <w:rFonts w:ascii="Arial" w:hAnsi="Arial" w:cs="Arial"/>
          <w:sz w:val="24"/>
          <w:szCs w:val="24"/>
        </w:rPr>
        <w:t>: Representational State Transfer</w:t>
      </w:r>
    </w:p>
    <w:p w14:paraId="78FD4506" w14:textId="77777777" w:rsidR="007D0520" w:rsidRDefault="0002494A">
      <w:pPr>
        <w:spacing w:line="312" w:lineRule="auto"/>
        <w:jc w:val="both"/>
      </w:pPr>
      <w:r>
        <w:rPr>
          <w:rFonts w:ascii="Arial" w:hAnsi="Arial" w:cs="Arial"/>
          <w:b/>
          <w:bCs/>
          <w:sz w:val="24"/>
          <w:szCs w:val="24"/>
        </w:rPr>
        <w:t>SQL</w:t>
      </w:r>
      <w:r>
        <w:rPr>
          <w:rFonts w:ascii="Arial" w:hAnsi="Arial" w:cs="Arial"/>
          <w:sz w:val="24"/>
          <w:szCs w:val="24"/>
        </w:rPr>
        <w:t>: Structured Query Language</w:t>
      </w:r>
    </w:p>
    <w:p w14:paraId="274DE5ED" w14:textId="77777777" w:rsidR="007D0520" w:rsidRDefault="0002494A">
      <w:pPr>
        <w:spacing w:line="312" w:lineRule="auto"/>
        <w:jc w:val="both"/>
      </w:pPr>
      <w:r>
        <w:rPr>
          <w:rFonts w:ascii="Arial" w:hAnsi="Arial" w:cs="Arial"/>
          <w:b/>
          <w:bCs/>
          <w:sz w:val="24"/>
          <w:szCs w:val="24"/>
        </w:rPr>
        <w:t>UML</w:t>
      </w:r>
      <w:r>
        <w:rPr>
          <w:rFonts w:ascii="Arial" w:hAnsi="Arial" w:cs="Arial"/>
          <w:sz w:val="24"/>
          <w:szCs w:val="24"/>
        </w:rPr>
        <w:t>: Unified Modeling Language</w:t>
      </w:r>
    </w:p>
    <w:p w14:paraId="727A7A8E" w14:textId="77777777" w:rsidR="008E3160" w:rsidRDefault="008E3160" w:rsidP="00EA1C89">
      <w:pPr>
        <w:jc w:val="center"/>
        <w:rPr>
          <w:sz w:val="24"/>
          <w:szCs w:val="24"/>
        </w:rPr>
      </w:pPr>
    </w:p>
    <w:p w14:paraId="5FBC8209" w14:textId="77777777" w:rsidR="00217A88" w:rsidRDefault="00217A88" w:rsidP="00EA1C89">
      <w:pPr>
        <w:jc w:val="center"/>
        <w:rPr>
          <w:sz w:val="24"/>
          <w:szCs w:val="24"/>
        </w:rPr>
      </w:pPr>
    </w:p>
    <w:p w14:paraId="5DD57533" w14:textId="77777777" w:rsidR="008E3160" w:rsidRDefault="008E3160" w:rsidP="00EA1C89">
      <w:pPr>
        <w:jc w:val="center"/>
        <w:rPr>
          <w:sz w:val="24"/>
          <w:szCs w:val="24"/>
        </w:rPr>
        <w:sectPr w:rsidR="008E3160" w:rsidSect="0026644D">
          <w:headerReference w:type="default" r:id="rId9"/>
          <w:footerReference w:type="default" r:id="rId10"/>
          <w:pgSz w:w="12240" w:h="15840" w:code="1"/>
          <w:pgMar w:top="1417" w:right="1701" w:bottom="1417" w:left="1701" w:header="709" w:footer="709" w:gutter="0"/>
          <w:pgNumType w:fmt="lowerRoman" w:start="1"/>
          <w:cols w:space="708"/>
          <w:docGrid w:linePitch="299"/>
        </w:sectPr>
      </w:pPr>
    </w:p>
    <w:p w14:paraId="60FE0EE0" w14:textId="77777777" w:rsidR="008E3160" w:rsidRDefault="008E3160" w:rsidP="00EA1C89">
      <w:pPr>
        <w:jc w:val="center"/>
        <w:rPr>
          <w:sz w:val="24"/>
          <w:szCs w:val="24"/>
        </w:rPr>
      </w:pPr>
    </w:p>
    <w:p w14:paraId="0D8D900E" w14:textId="77777777" w:rsidR="007D0520" w:rsidRDefault="0002494A">
      <w:pPr>
        <w:pStyle w:val="Heading1"/>
      </w:pPr>
      <w:bookmarkStart w:id="6" w:name="_Toc244372482"/>
      <w:r>
        <w:rPr>
          <w:rFonts w:ascii="Arial" w:hAnsi="Arial" w:cs="Arial"/>
          <w:sz w:val="40"/>
          <w:szCs w:val="40"/>
        </w:rPr>
        <w:t>Persistencia de datos con JPA y arquitectura limpia</w:t>
      </w:r>
      <w:bookmarkEnd w:id="6"/>
    </w:p>
    <w:p w14:paraId="0ADC130D" w14:textId="77777777" w:rsidR="007D0520" w:rsidRDefault="0002494A">
      <w:pPr>
        <w:pStyle w:val="Heading1"/>
      </w:pPr>
      <w:bookmarkStart w:id="7" w:name="_Toc244372483"/>
      <w:r>
        <w:rPr>
          <w:rFonts w:ascii="Arial" w:hAnsi="Arial" w:cs="Arial"/>
          <w:sz w:val="40"/>
          <w:szCs w:val="40"/>
        </w:rPr>
        <w:t>1.- Introducción</w:t>
      </w:r>
      <w:bookmarkEnd w:id="7"/>
    </w:p>
    <w:p w14:paraId="37D38269" w14:textId="77777777" w:rsidR="007D0520" w:rsidRDefault="0002494A">
      <w:pPr>
        <w:spacing w:line="312" w:lineRule="auto"/>
        <w:jc w:val="both"/>
      </w:pPr>
      <w:r>
        <w:rPr>
          <w:rFonts w:ascii="Arial" w:hAnsi="Arial" w:cs="Arial"/>
          <w:sz w:val="24"/>
          <w:szCs w:val="24"/>
        </w:rPr>
        <w:t xml:space="preserve">Este informe presenta el desarrollo del Taller 10 del Laboratorio de Ingeniería de Software II. El objetivo es persistir el modelo del </w:t>
      </w:r>
      <w:r>
        <w:rPr>
          <w:rFonts w:ascii="Arial" w:hAnsi="Arial" w:cs="Arial"/>
          <w:b/>
          <w:bCs/>
          <w:sz w:val="24"/>
          <w:szCs w:val="24"/>
        </w:rPr>
        <w:t>Banco de Preguntas Saber Pro</w:t>
      </w:r>
      <w:r>
        <w:rPr>
          <w:rFonts w:ascii="Arial" w:hAnsi="Arial" w:cs="Arial"/>
          <w:sz w:val="24"/>
          <w:szCs w:val="24"/>
        </w:rPr>
        <w:t xml:space="preserve"> con JPA, manteniendo el dominio libre de detalles técnicos mediante una arquitectura en capas con inversión de dependencias en la frontera de los repositorios.</w:t>
      </w:r>
    </w:p>
    <w:p w14:paraId="483EC1D2" w14:textId="77777777" w:rsidR="007D0520" w:rsidRDefault="0002494A">
      <w:pPr>
        <w:spacing w:line="312" w:lineRule="auto"/>
        <w:jc w:val="both"/>
      </w:pPr>
      <w:r>
        <w:rPr>
          <w:rFonts w:ascii="Arial" w:hAnsi="Arial" w:cs="Arial"/>
          <w:sz w:val="24"/>
          <w:szCs w:val="24"/>
        </w:rPr>
        <w:t>El trabajo se divide en tres partes:</w:t>
      </w:r>
    </w:p>
    <w:p w14:paraId="2A9E80AA" w14:textId="77777777" w:rsidR="007D0520" w:rsidRDefault="0002494A">
      <w:pPr>
        <w:numPr>
          <w:ilvl w:val="0"/>
          <w:numId w:val="1"/>
        </w:numPr>
        <w:spacing w:after="60" w:line="312" w:lineRule="auto"/>
        <w:jc w:val="both"/>
      </w:pPr>
      <w:r>
        <w:rPr>
          <w:rFonts w:ascii="Arial" w:hAnsi="Arial" w:cs="Arial"/>
          <w:b/>
          <w:bCs/>
          <w:sz w:val="24"/>
          <w:szCs w:val="24"/>
        </w:rPr>
        <w:t>Parte I</w:t>
      </w:r>
      <w:r>
        <w:rPr>
          <w:rFonts w:ascii="Arial" w:hAnsi="Arial" w:cs="Arial"/>
          <w:sz w:val="24"/>
          <w:szCs w:val="24"/>
        </w:rPr>
        <w:t xml:space="preserve">: análisis y ejecución del proyecto de referencia </w:t>
      </w:r>
      <w:r>
        <w:rPr>
          <w:rFonts w:ascii="Consolas" w:hAnsi="Consolas" w:cs="Consolas"/>
        </w:rPr>
        <w:t>jpa-clean-persistence-demo</w:t>
      </w:r>
      <w:r>
        <w:rPr>
          <w:rFonts w:ascii="Arial" w:hAnsi="Arial" w:cs="Arial"/>
          <w:sz w:val="24"/>
          <w:szCs w:val="24"/>
        </w:rPr>
        <w:t xml:space="preserve"> (arquitectura, relaciones, herencia </w:t>
      </w:r>
      <w:r>
        <w:rPr>
          <w:rFonts w:ascii="Consolas" w:hAnsi="Consolas" w:cs="Consolas"/>
        </w:rPr>
        <w:t>JOINED</w:t>
      </w:r>
      <w:r>
        <w:rPr>
          <w:rFonts w:ascii="Arial" w:hAnsi="Arial" w:cs="Arial"/>
          <w:sz w:val="24"/>
          <w:szCs w:val="24"/>
        </w:rPr>
        <w:t xml:space="preserve"> y evidencias en la consola H2).</w:t>
      </w:r>
    </w:p>
    <w:p w14:paraId="1DBAB866" w14:textId="77777777" w:rsidR="007D0520" w:rsidRDefault="0002494A">
      <w:pPr>
        <w:numPr>
          <w:ilvl w:val="0"/>
          <w:numId w:val="1"/>
        </w:numPr>
        <w:spacing w:after="60" w:line="312" w:lineRule="auto"/>
        <w:jc w:val="both"/>
      </w:pPr>
      <w:r>
        <w:rPr>
          <w:rFonts w:ascii="Arial" w:hAnsi="Arial" w:cs="Arial"/>
          <w:b/>
          <w:bCs/>
          <w:sz w:val="24"/>
          <w:szCs w:val="24"/>
        </w:rPr>
        <w:t>Parte II</w:t>
      </w:r>
      <w:r>
        <w:rPr>
          <w:rFonts w:ascii="Arial" w:hAnsi="Arial" w:cs="Arial"/>
          <w:sz w:val="24"/>
          <w:szCs w:val="24"/>
        </w:rPr>
        <w:t>: diseño e implementación del banco de preguntas: modelo de dominio puro, Records JPA con los cuatro tipos de relación y herencia, mapeador, repositorios, casos de uso, API REST y pruebas de integración con H2.</w:t>
      </w:r>
    </w:p>
    <w:p w14:paraId="1F40F534" w14:textId="77777777" w:rsidR="007D0520" w:rsidRDefault="0002494A">
      <w:pPr>
        <w:numPr>
          <w:ilvl w:val="0"/>
          <w:numId w:val="1"/>
        </w:numPr>
        <w:spacing w:after="60" w:line="312" w:lineRule="auto"/>
        <w:jc w:val="both"/>
      </w:pPr>
      <w:r>
        <w:rPr>
          <w:rFonts w:ascii="Arial" w:hAnsi="Arial" w:cs="Arial"/>
          <w:b/>
          <w:bCs/>
          <w:sz w:val="24"/>
          <w:szCs w:val="24"/>
        </w:rPr>
        <w:t>Parte III</w:t>
      </w:r>
      <w:r>
        <w:rPr>
          <w:rFonts w:ascii="Arial" w:hAnsi="Arial" w:cs="Arial"/>
          <w:sz w:val="24"/>
          <w:szCs w:val="24"/>
        </w:rPr>
        <w:t>: preguntas de reflexión sobre las decisiones de diseño.</w:t>
      </w:r>
    </w:p>
    <w:p w14:paraId="1A0B7EB2" w14:textId="77777777" w:rsidR="007D0520" w:rsidRDefault="0002494A">
      <w:pPr>
        <w:spacing w:line="312" w:lineRule="auto"/>
        <w:jc w:val="both"/>
      </w:pPr>
      <w:r>
        <w:rPr>
          <w:rFonts w:ascii="Arial" w:hAnsi="Arial" w:cs="Arial"/>
          <w:b/>
          <w:bCs/>
          <w:sz w:val="24"/>
          <w:szCs w:val="24"/>
        </w:rPr>
        <w:t>Repositorio:</w:t>
      </w:r>
      <w:r>
        <w:rPr>
          <w:rFonts w:ascii="Arial" w:hAnsi="Arial" w:cs="Arial"/>
          <w:sz w:val="24"/>
          <w:szCs w:val="24"/>
        </w:rPr>
        <w:t xml:space="preserve"> https://github.com/MiguelMeza17/lisw2_taller10_jpa</w:t>
      </w:r>
    </w:p>
    <w:p w14:paraId="46082BFC" w14:textId="77777777" w:rsidR="007D0520" w:rsidRDefault="0002494A">
      <w:pPr>
        <w:spacing w:line="312" w:lineRule="auto"/>
        <w:jc w:val="both"/>
      </w:pPr>
      <w:r>
        <w:rPr>
          <w:rFonts w:ascii="Arial" w:hAnsi="Arial" w:cs="Arial"/>
          <w:b/>
          <w:bCs/>
          <w:sz w:val="24"/>
          <w:szCs w:val="24"/>
        </w:rPr>
        <w:t>Tecnologías:</w:t>
      </w:r>
      <w:r>
        <w:rPr>
          <w:rFonts w:ascii="Arial" w:hAnsi="Arial" w:cs="Arial"/>
          <w:sz w:val="24"/>
          <w:szCs w:val="24"/>
        </w:rPr>
        <w:t xml:space="preserve"> Java 17, Spring Boot 3.3, Spring Data JPA / Hibernate 6.5, H2 en memoria, Maven y JUnit 5.</w:t>
      </w:r>
    </w:p>
    <w:p w14:paraId="428C3AAA" w14:textId="77777777" w:rsidR="007D0520" w:rsidRDefault="0002494A">
      <w:pPr>
        <w:pStyle w:val="Heading1"/>
        <w:pageBreakBefore/>
      </w:pPr>
      <w:bookmarkStart w:id="8" w:name="_Toc244372484"/>
      <w:r>
        <w:rPr>
          <w:rFonts w:ascii="Arial" w:hAnsi="Arial" w:cs="Arial"/>
          <w:sz w:val="40"/>
          <w:szCs w:val="40"/>
        </w:rPr>
        <w:lastRenderedPageBreak/>
        <w:t>2.- Parte I: análisis del proyecto de referencia</w:t>
      </w:r>
      <w:bookmarkEnd w:id="8"/>
    </w:p>
    <w:p w14:paraId="18B3569D" w14:textId="77777777" w:rsidR="007D0520" w:rsidRDefault="0002494A">
      <w:pPr>
        <w:spacing w:line="312" w:lineRule="auto"/>
        <w:jc w:val="both"/>
      </w:pPr>
      <w:r>
        <w:rPr>
          <w:rFonts w:ascii="Arial" w:hAnsi="Arial" w:cs="Arial"/>
          <w:sz w:val="24"/>
          <w:szCs w:val="24"/>
        </w:rPr>
        <w:t xml:space="preserve">Se descargó y ejecutó el proyecto </w:t>
      </w:r>
      <w:r>
        <w:rPr>
          <w:rFonts w:ascii="Consolas" w:hAnsi="Consolas" w:cs="Consolas"/>
        </w:rPr>
        <w:t>jpa-clean-persistence-demo</w:t>
      </w:r>
      <w:r>
        <w:rPr>
          <w:rFonts w:ascii="Arial" w:hAnsi="Arial" w:cs="Arial"/>
          <w:sz w:val="24"/>
          <w:szCs w:val="24"/>
        </w:rPr>
        <w:t xml:space="preserve"> (paquete </w:t>
      </w:r>
      <w:r>
        <w:rPr>
          <w:rFonts w:ascii="Consolas" w:hAnsi="Consolas" w:cs="Consolas"/>
        </w:rPr>
        <w:t>com.example.persistence</w:t>
      </w:r>
      <w:r>
        <w:rPr>
          <w:rFonts w:ascii="Arial" w:hAnsi="Arial" w:cs="Arial"/>
          <w:sz w:val="24"/>
          <w:szCs w:val="24"/>
        </w:rPr>
        <w:t xml:space="preserve">, Spring Boot 3.4.5) con </w:t>
      </w:r>
      <w:r>
        <w:rPr>
          <w:rFonts w:ascii="Consolas" w:hAnsi="Consolas" w:cs="Consolas"/>
        </w:rPr>
        <w:t>mvn spring-boot:run</w:t>
      </w:r>
      <w:r>
        <w:rPr>
          <w:rFonts w:ascii="Arial" w:hAnsi="Arial" w:cs="Arial"/>
          <w:sz w:val="24"/>
          <w:szCs w:val="24"/>
        </w:rPr>
        <w:t>.</w:t>
      </w:r>
    </w:p>
    <w:p w14:paraId="330E8A1F" w14:textId="77777777" w:rsidR="007D0520" w:rsidRDefault="0002494A">
      <w:pPr>
        <w:pStyle w:val="Heading2"/>
      </w:pPr>
      <w:bookmarkStart w:id="9" w:name="_Toc244372485"/>
      <w:r>
        <w:rPr>
          <w:rFonts w:ascii="Arial" w:hAnsi="Arial" w:cs="Arial"/>
        </w:rPr>
        <w:t>2.1.- Reconocimiento de la arquitectura</w:t>
      </w:r>
      <w:bookmarkEnd w:id="9"/>
    </w:p>
    <w:tbl>
      <w:tblPr>
        <w:tblStyle w:val="TableGrid"/>
        <w:tblW w:w="8828" w:type="dxa"/>
        <w:tblLayout w:type="fixed"/>
        <w:tblLook w:val="04A0" w:firstRow="1" w:lastRow="0" w:firstColumn="1" w:lastColumn="0" w:noHBand="0" w:noVBand="1"/>
      </w:tblPr>
      <w:tblGrid>
        <w:gridCol w:w="2030"/>
        <w:gridCol w:w="1677"/>
        <w:gridCol w:w="5121"/>
      </w:tblGrid>
      <w:tr w:rsidR="007D0520" w14:paraId="51271A5C" w14:textId="77777777">
        <w:trPr>
          <w:tblHeader/>
        </w:trPr>
        <w:tc>
          <w:tcPr>
            <w:tcW w:w="2030" w:type="dxa"/>
            <w:shd w:val="clear" w:color="auto" w:fill="D9E2F3"/>
          </w:tcPr>
          <w:p w14:paraId="4FD58CDF" w14:textId="77777777" w:rsidR="007D0520" w:rsidRDefault="0002494A">
            <w:pPr>
              <w:spacing w:before="40" w:after="40"/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Elemento</w:t>
            </w:r>
          </w:p>
        </w:tc>
        <w:tc>
          <w:tcPr>
            <w:tcW w:w="1677" w:type="dxa"/>
            <w:shd w:val="clear" w:color="auto" w:fill="D9E2F3"/>
          </w:tcPr>
          <w:p w14:paraId="4E8A1709" w14:textId="77777777" w:rsidR="007D0520" w:rsidRDefault="0002494A">
            <w:pPr>
              <w:spacing w:before="40" w:after="40"/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Capa</w:t>
            </w:r>
          </w:p>
        </w:tc>
        <w:tc>
          <w:tcPr>
            <w:tcW w:w="5121" w:type="dxa"/>
            <w:shd w:val="clear" w:color="auto" w:fill="D9E2F3"/>
          </w:tcPr>
          <w:p w14:paraId="22A28DD0" w14:textId="77777777" w:rsidR="007D0520" w:rsidRDefault="0002494A">
            <w:pPr>
              <w:spacing w:before="40" w:after="40"/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Responsabilidad</w:t>
            </w:r>
          </w:p>
        </w:tc>
      </w:tr>
      <w:tr w:rsidR="007D0520" w14:paraId="5FA5094D" w14:textId="77777777">
        <w:tc>
          <w:tcPr>
            <w:tcW w:w="2030" w:type="dxa"/>
          </w:tcPr>
          <w:p w14:paraId="642B254B" w14:textId="77777777" w:rsidR="007D0520" w:rsidRDefault="0002494A">
            <w:pPr>
              <w:spacing w:before="40" w:after="40"/>
            </w:pPr>
            <w:r>
              <w:rPr>
                <w:rFonts w:ascii="Consolas" w:hAnsi="Consolas" w:cs="Consolas"/>
                <w:sz w:val="18"/>
                <w:szCs w:val="18"/>
              </w:rPr>
              <w:t>SchoolController</w:t>
            </w:r>
          </w:p>
        </w:tc>
        <w:tc>
          <w:tcPr>
            <w:tcW w:w="1677" w:type="dxa"/>
          </w:tcPr>
          <w:p w14:paraId="6642A155" w14:textId="77777777" w:rsidR="007D0520" w:rsidRDefault="0002494A"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>Presentación (</w:t>
            </w:r>
            <w:r>
              <w:rPr>
                <w:rFonts w:ascii="Consolas" w:hAnsi="Consolas" w:cs="Consolas"/>
                <w:sz w:val="18"/>
                <w:szCs w:val="18"/>
              </w:rPr>
              <w:t>api</w:t>
            </w:r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5121" w:type="dxa"/>
          </w:tcPr>
          <w:p w14:paraId="25343A15" w14:textId="77777777" w:rsidR="007D0520" w:rsidRDefault="0002494A"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Expone los endpoints REST, recibe el JSON en records de solicitud y delega en </w:t>
            </w:r>
            <w:r>
              <w:rPr>
                <w:rFonts w:ascii="Consolas" w:hAnsi="Consolas" w:cs="Consolas"/>
                <w:sz w:val="18"/>
                <w:szCs w:val="18"/>
              </w:rPr>
              <w:t>SchoolService</w:t>
            </w:r>
            <w:r>
              <w:rPr>
                <w:rFonts w:ascii="Arial" w:hAnsi="Arial" w:cs="Arial"/>
                <w:sz w:val="20"/>
                <w:szCs w:val="20"/>
              </w:rPr>
              <w:t>. No contiene lógica de negocio ni acceso a datos.</w:t>
            </w:r>
          </w:p>
        </w:tc>
      </w:tr>
      <w:tr w:rsidR="007D0520" w14:paraId="78A32671" w14:textId="77777777">
        <w:tc>
          <w:tcPr>
            <w:tcW w:w="2030" w:type="dxa"/>
          </w:tcPr>
          <w:p w14:paraId="5962A85C" w14:textId="77777777" w:rsidR="007D0520" w:rsidRDefault="0002494A">
            <w:pPr>
              <w:spacing w:before="40" w:after="40"/>
            </w:pPr>
            <w:r>
              <w:rPr>
                <w:rFonts w:ascii="Consolas" w:hAnsi="Consolas" w:cs="Consolas"/>
                <w:sz w:val="18"/>
                <w:szCs w:val="18"/>
              </w:rPr>
              <w:t>SchoolService</w:t>
            </w:r>
          </w:p>
        </w:tc>
        <w:tc>
          <w:tcPr>
            <w:tcW w:w="1677" w:type="dxa"/>
          </w:tcPr>
          <w:p w14:paraId="38E1C603" w14:textId="77777777" w:rsidR="007D0520" w:rsidRDefault="0002494A"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>Aplicación</w:t>
            </w:r>
          </w:p>
        </w:tc>
        <w:tc>
          <w:tcPr>
            <w:tcW w:w="5121" w:type="dxa"/>
          </w:tcPr>
          <w:p w14:paraId="48762CD8" w14:textId="77777777" w:rsidR="007D0520" w:rsidRDefault="0002494A"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>Implementa los casos de uso (crear departamento, curso y estudiante, matricular, listar) y define las transacciones. Depende solo de interfaces del dominio.</w:t>
            </w:r>
          </w:p>
        </w:tc>
      </w:tr>
      <w:tr w:rsidR="007D0520" w14:paraId="050892D3" w14:textId="77777777">
        <w:tc>
          <w:tcPr>
            <w:tcW w:w="2030" w:type="dxa"/>
          </w:tcPr>
          <w:p w14:paraId="2606C44C" w14:textId="77777777" w:rsidR="007D0520" w:rsidRDefault="0002494A">
            <w:pPr>
              <w:spacing w:before="40" w:after="40"/>
            </w:pPr>
            <w:r>
              <w:rPr>
                <w:rFonts w:ascii="Consolas" w:hAnsi="Consolas" w:cs="Consolas"/>
                <w:sz w:val="18"/>
                <w:szCs w:val="18"/>
              </w:rPr>
              <w:t>Student</w:t>
            </w:r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sz w:val="18"/>
                <w:szCs w:val="18"/>
              </w:rPr>
              <w:t>Course</w:t>
            </w:r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sz w:val="18"/>
                <w:szCs w:val="18"/>
              </w:rPr>
              <w:t>Department</w:t>
            </w:r>
          </w:p>
        </w:tc>
        <w:tc>
          <w:tcPr>
            <w:tcW w:w="1677" w:type="dxa"/>
          </w:tcPr>
          <w:p w14:paraId="6CA56C33" w14:textId="77777777" w:rsidR="007D0520" w:rsidRDefault="0002494A"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>Dominio</w:t>
            </w:r>
          </w:p>
        </w:tc>
        <w:tc>
          <w:tcPr>
            <w:tcW w:w="5121" w:type="dxa"/>
          </w:tcPr>
          <w:p w14:paraId="2134E381" w14:textId="77777777" w:rsidR="007D0520" w:rsidRDefault="0002494A"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Conceptos de negocio en Java plano, sin anotaciones JPA. </w:t>
            </w:r>
            <w:r>
              <w:rPr>
                <w:rFonts w:ascii="Consolas" w:hAnsi="Consolas" w:cs="Consolas"/>
                <w:sz w:val="18"/>
                <w:szCs w:val="18"/>
              </w:rPr>
              <w:t>Student</w:t>
            </w:r>
            <w:r>
              <w:rPr>
                <w:rFonts w:ascii="Arial" w:hAnsi="Arial" w:cs="Arial"/>
                <w:sz w:val="20"/>
                <w:szCs w:val="20"/>
              </w:rPr>
              <w:t xml:space="preserve"> guarda sus matrículas como ids de curso.</w:t>
            </w:r>
          </w:p>
        </w:tc>
      </w:tr>
      <w:tr w:rsidR="007D0520" w14:paraId="213B01AB" w14:textId="77777777">
        <w:tc>
          <w:tcPr>
            <w:tcW w:w="2030" w:type="dxa"/>
          </w:tcPr>
          <w:p w14:paraId="34F55CA7" w14:textId="77777777" w:rsidR="007D0520" w:rsidRDefault="0002494A">
            <w:pPr>
              <w:spacing w:before="40" w:after="40"/>
            </w:pPr>
            <w:r>
              <w:rPr>
                <w:rFonts w:ascii="Consolas" w:hAnsi="Consolas" w:cs="Consolas"/>
                <w:sz w:val="18"/>
                <w:szCs w:val="18"/>
              </w:rPr>
              <w:t>StudentRepository</w:t>
            </w:r>
          </w:p>
        </w:tc>
        <w:tc>
          <w:tcPr>
            <w:tcW w:w="1677" w:type="dxa"/>
          </w:tcPr>
          <w:p w14:paraId="43F04EC1" w14:textId="77777777" w:rsidR="007D0520" w:rsidRDefault="0002494A"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>Dominio (</w:t>
            </w:r>
            <w:r>
              <w:rPr>
                <w:rFonts w:ascii="Consolas" w:hAnsi="Consolas" w:cs="Consolas"/>
                <w:sz w:val="18"/>
                <w:szCs w:val="18"/>
              </w:rPr>
              <w:t>repository</w:t>
            </w:r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5121" w:type="dxa"/>
          </w:tcPr>
          <w:p w14:paraId="750A2504" w14:textId="77777777" w:rsidR="007D0520" w:rsidRDefault="0002494A"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>Contrato de persistencia expresado con tipos del dominio; es la abstracción de la que depende la aplicación.</w:t>
            </w:r>
          </w:p>
        </w:tc>
      </w:tr>
      <w:tr w:rsidR="007D0520" w14:paraId="53BEB585" w14:textId="77777777">
        <w:tc>
          <w:tcPr>
            <w:tcW w:w="2030" w:type="dxa"/>
          </w:tcPr>
          <w:p w14:paraId="6FBBB04B" w14:textId="77777777" w:rsidR="007D0520" w:rsidRDefault="0002494A">
            <w:pPr>
              <w:spacing w:before="40" w:after="40"/>
            </w:pPr>
            <w:r>
              <w:rPr>
                <w:rFonts w:ascii="Consolas" w:hAnsi="Consolas" w:cs="Consolas"/>
                <w:sz w:val="18"/>
                <w:szCs w:val="18"/>
              </w:rPr>
              <w:t>StudentRepositoryJpa</w:t>
            </w:r>
          </w:p>
        </w:tc>
        <w:tc>
          <w:tcPr>
            <w:tcW w:w="1677" w:type="dxa"/>
          </w:tcPr>
          <w:p w14:paraId="0E672FC6" w14:textId="77777777" w:rsidR="007D0520" w:rsidRDefault="0002494A"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>Infraestructura</w:t>
            </w:r>
          </w:p>
        </w:tc>
        <w:tc>
          <w:tcPr>
            <w:tcW w:w="5121" w:type="dxa"/>
          </w:tcPr>
          <w:p w14:paraId="27A08297" w14:textId="77777777" w:rsidR="007D0520" w:rsidRDefault="0002494A"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>Implementa el contrato con Spring Data, mapea dominio ↔ Record y actualiza el lado propietario del muchos a muchos dentro de una transacción.</w:t>
            </w:r>
          </w:p>
        </w:tc>
      </w:tr>
      <w:tr w:rsidR="007D0520" w14:paraId="21E2B314" w14:textId="77777777">
        <w:tc>
          <w:tcPr>
            <w:tcW w:w="2030" w:type="dxa"/>
          </w:tcPr>
          <w:p w14:paraId="564680EA" w14:textId="77777777" w:rsidR="007D0520" w:rsidRDefault="0002494A">
            <w:pPr>
              <w:spacing w:before="40" w:after="40"/>
            </w:pPr>
            <w:r>
              <w:rPr>
                <w:rFonts w:ascii="Consolas" w:hAnsi="Consolas" w:cs="Consolas"/>
                <w:sz w:val="18"/>
                <w:szCs w:val="18"/>
              </w:rPr>
              <w:t>StudentRecord</w:t>
            </w:r>
          </w:p>
        </w:tc>
        <w:tc>
          <w:tcPr>
            <w:tcW w:w="1677" w:type="dxa"/>
          </w:tcPr>
          <w:p w14:paraId="69CC636D" w14:textId="77777777" w:rsidR="007D0520" w:rsidRDefault="0002494A"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>Infraestructura (</w:t>
            </w:r>
            <w:r>
              <w:rPr>
                <w:rFonts w:ascii="Consolas" w:hAnsi="Consolas" w:cs="Consolas"/>
                <w:sz w:val="18"/>
                <w:szCs w:val="18"/>
              </w:rPr>
              <w:t>record</w:t>
            </w:r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5121" w:type="dxa"/>
          </w:tcPr>
          <w:p w14:paraId="610F454E" w14:textId="77777777" w:rsidR="007D0520" w:rsidRDefault="0002494A"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Entidad JPA (tabla </w:t>
            </w:r>
            <w:r>
              <w:rPr>
                <w:rFonts w:ascii="Consolas" w:hAnsi="Consolas" w:cs="Consolas"/>
                <w:sz w:val="18"/>
                <w:szCs w:val="18"/>
              </w:rPr>
              <w:t>students</w:t>
            </w:r>
            <w:r>
              <w:rPr>
                <w:rFonts w:ascii="Arial" w:hAnsi="Arial" w:cs="Arial"/>
                <w:sz w:val="20"/>
                <w:szCs w:val="20"/>
              </w:rPr>
              <w:t xml:space="preserve">): hereda de </w:t>
            </w:r>
            <w:r>
              <w:rPr>
                <w:rFonts w:ascii="Consolas" w:hAnsi="Consolas" w:cs="Consolas"/>
                <w:sz w:val="18"/>
                <w:szCs w:val="18"/>
              </w:rPr>
              <w:t>PersonRecord</w:t>
            </w:r>
            <w:r>
              <w:rPr>
                <w:rFonts w:ascii="Arial" w:hAnsi="Arial" w:cs="Arial"/>
                <w:sz w:val="20"/>
                <w:szCs w:val="20"/>
              </w:rPr>
              <w:t xml:space="preserve"> (JOINED), tiene </w:t>
            </w:r>
            <w:r>
              <w:rPr>
                <w:rFonts w:ascii="Consolas" w:hAnsi="Consolas" w:cs="Consolas"/>
                <w:sz w:val="18"/>
                <w:szCs w:val="18"/>
              </w:rPr>
              <w:t>student_number</w:t>
            </w:r>
            <w:r>
              <w:rPr>
                <w:rFonts w:ascii="Arial" w:hAnsi="Arial" w:cs="Arial"/>
                <w:sz w:val="20"/>
                <w:szCs w:val="20"/>
              </w:rPr>
              <w:t xml:space="preserve"> único y el </w:t>
            </w:r>
            <w:r>
              <w:rPr>
                <w:rFonts w:ascii="Consolas" w:hAnsi="Consolas" w:cs="Consolas"/>
                <w:sz w:val="18"/>
                <w:szCs w:val="18"/>
              </w:rPr>
              <w:t>@ManyToMany</w:t>
            </w:r>
            <w:r>
              <w:rPr>
                <w:rFonts w:ascii="Arial" w:hAnsi="Arial" w:cs="Arial"/>
                <w:sz w:val="20"/>
                <w:szCs w:val="20"/>
              </w:rPr>
              <w:t xml:space="preserve"> con </w:t>
            </w:r>
            <w:r>
              <w:rPr>
                <w:rFonts w:ascii="Consolas" w:hAnsi="Consolas" w:cs="Consolas"/>
                <w:sz w:val="18"/>
                <w:szCs w:val="18"/>
              </w:rPr>
              <w:t>CourseRecord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7D0520" w14:paraId="6D507825" w14:textId="77777777">
        <w:tc>
          <w:tcPr>
            <w:tcW w:w="2030" w:type="dxa"/>
          </w:tcPr>
          <w:p w14:paraId="10FCD5C5" w14:textId="77777777" w:rsidR="007D0520" w:rsidRDefault="0002494A">
            <w:pPr>
              <w:spacing w:before="40" w:after="40"/>
            </w:pPr>
            <w:r>
              <w:rPr>
                <w:rFonts w:ascii="Consolas" w:hAnsi="Consolas" w:cs="Consolas"/>
                <w:sz w:val="18"/>
                <w:szCs w:val="18"/>
              </w:rPr>
              <w:t>DomainMapper</w:t>
            </w:r>
          </w:p>
        </w:tc>
        <w:tc>
          <w:tcPr>
            <w:tcW w:w="1677" w:type="dxa"/>
          </w:tcPr>
          <w:p w14:paraId="4EA18F54" w14:textId="77777777" w:rsidR="007D0520" w:rsidRDefault="0002494A"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>Infraestructura</w:t>
            </w:r>
          </w:p>
        </w:tc>
        <w:tc>
          <w:tcPr>
            <w:tcW w:w="5121" w:type="dxa"/>
          </w:tcPr>
          <w:p w14:paraId="27045C2A" w14:textId="77777777" w:rsidR="007D0520" w:rsidRDefault="0002494A"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>Traduce entre Records JPA y objetos de dominio. Es el único punto que conoce ambos modelos.</w:t>
            </w:r>
          </w:p>
        </w:tc>
      </w:tr>
    </w:tbl>
    <w:p w14:paraId="431E08D2" w14:textId="77777777" w:rsidR="007D0520" w:rsidRDefault="0002494A">
      <w:pPr>
        <w:pStyle w:val="Estilo2"/>
      </w:pPr>
      <w:bookmarkStart w:id="10" w:name="_Toc244372512"/>
      <w:r>
        <w:t>Tabla 2.1 Responsabilidades de las capas del demo</w:t>
      </w:r>
      <w:bookmarkEnd w:id="10"/>
    </w:p>
    <w:p w14:paraId="724530FC" w14:textId="77777777" w:rsidR="007D0520" w:rsidRDefault="0002494A">
      <w:pPr>
        <w:pStyle w:val="Heading3"/>
      </w:pPr>
      <w:bookmarkStart w:id="11" w:name="_Toc244372486"/>
      <w:r>
        <w:rPr>
          <w:rFonts w:ascii="Arial" w:hAnsi="Arial" w:cs="Arial"/>
        </w:rPr>
        <w:t>2.1.1.- Respuestas</w:t>
      </w:r>
      <w:bookmarkEnd w:id="11"/>
    </w:p>
    <w:p w14:paraId="63752570" w14:textId="77777777" w:rsidR="007D0520" w:rsidRDefault="0002494A">
      <w:pPr>
        <w:spacing w:line="312" w:lineRule="auto"/>
        <w:jc w:val="both"/>
      </w:pPr>
      <w:r>
        <w:rPr>
          <w:rFonts w:ascii="Arial" w:hAnsi="Arial" w:cs="Arial"/>
          <w:b/>
          <w:bCs/>
          <w:sz w:val="24"/>
          <w:szCs w:val="24"/>
        </w:rPr>
        <w:t xml:space="preserve">¿Por qué </w:t>
      </w:r>
      <w:r>
        <w:rPr>
          <w:rFonts w:ascii="Consolas" w:hAnsi="Consolas" w:cs="Consolas"/>
          <w:b/>
          <w:bCs/>
        </w:rPr>
        <w:t>Student</w:t>
      </w:r>
      <w:r>
        <w:rPr>
          <w:rFonts w:ascii="Arial" w:hAnsi="Arial" w:cs="Arial"/>
          <w:b/>
          <w:bCs/>
          <w:sz w:val="24"/>
          <w:szCs w:val="24"/>
        </w:rPr>
        <w:t xml:space="preserve"> no tiene </w:t>
      </w:r>
      <w:r>
        <w:rPr>
          <w:rFonts w:ascii="Consolas" w:hAnsi="Consolas" w:cs="Consolas"/>
          <w:b/>
          <w:bCs/>
        </w:rPr>
        <w:t>@Entity</w:t>
      </w:r>
      <w:r>
        <w:rPr>
          <w:rFonts w:ascii="Arial" w:hAnsi="Arial" w:cs="Arial"/>
          <w:b/>
          <w:bCs/>
          <w:sz w:val="24"/>
          <w:szCs w:val="24"/>
        </w:rPr>
        <w:t>?</w:t>
      </w:r>
      <w:r>
        <w:rPr>
          <w:rFonts w:ascii="Arial" w:hAnsi="Arial" w:cs="Arial"/>
          <w:sz w:val="24"/>
          <w:szCs w:val="24"/>
        </w:rPr>
        <w:t xml:space="preserve"> Porque es una clase de dominio y el demo separa el modelo de negocio del de persistencia. Con </w:t>
      </w:r>
      <w:r>
        <w:rPr>
          <w:rFonts w:ascii="Consolas" w:hAnsi="Consolas" w:cs="Consolas"/>
        </w:rPr>
        <w:t>@Entity</w:t>
      </w:r>
      <w:r>
        <w:rPr>
          <w:rFonts w:ascii="Arial" w:hAnsi="Arial" w:cs="Arial"/>
          <w:sz w:val="24"/>
          <w:szCs w:val="24"/>
        </w:rPr>
        <w:t xml:space="preserve">, el dominio dependería de </w:t>
      </w:r>
      <w:r>
        <w:rPr>
          <w:rFonts w:ascii="Consolas" w:hAnsi="Consolas" w:cs="Consolas"/>
        </w:rPr>
        <w:t>jakarta.persistence</w:t>
      </w:r>
      <w:r>
        <w:rPr>
          <w:rFonts w:ascii="Arial" w:hAnsi="Arial" w:cs="Arial"/>
          <w:sz w:val="24"/>
          <w:szCs w:val="24"/>
        </w:rPr>
        <w:t xml:space="preserve"> y heredaría las exigencias de JPA (constructor vacío, campos mutables, colecciones administradas, carga perezosa). El mapeo vive en </w:t>
      </w:r>
      <w:r>
        <w:rPr>
          <w:rFonts w:ascii="Consolas" w:hAnsi="Consolas" w:cs="Consolas"/>
        </w:rPr>
        <w:t>StudentRecord</w:t>
      </w:r>
      <w:r>
        <w:rPr>
          <w:rFonts w:ascii="Arial" w:hAnsi="Arial" w:cs="Arial"/>
          <w:sz w:val="24"/>
          <w:szCs w:val="24"/>
        </w:rPr>
        <w:t xml:space="preserve">, y </w:t>
      </w:r>
      <w:r>
        <w:rPr>
          <w:rFonts w:ascii="Consolas" w:hAnsi="Consolas" w:cs="Consolas"/>
        </w:rPr>
        <w:t>Student</w:t>
      </w:r>
      <w:r>
        <w:rPr>
          <w:rFonts w:ascii="Arial" w:hAnsi="Arial" w:cs="Arial"/>
          <w:sz w:val="24"/>
          <w:szCs w:val="24"/>
        </w:rPr>
        <w:t xml:space="preserve"> se puede probar sin base de datos.</w:t>
      </w:r>
    </w:p>
    <w:p w14:paraId="202A1720" w14:textId="77777777" w:rsidR="007D0520" w:rsidRDefault="0002494A">
      <w:pPr>
        <w:spacing w:line="312" w:lineRule="auto"/>
        <w:jc w:val="both"/>
      </w:pPr>
      <w:r>
        <w:rPr>
          <w:rFonts w:ascii="Arial" w:hAnsi="Arial" w:cs="Arial"/>
          <w:b/>
          <w:bCs/>
          <w:sz w:val="24"/>
          <w:szCs w:val="24"/>
        </w:rPr>
        <w:t xml:space="preserve">¿Por qué </w:t>
      </w:r>
      <w:r>
        <w:rPr>
          <w:rFonts w:ascii="Consolas" w:hAnsi="Consolas" w:cs="Consolas"/>
          <w:b/>
          <w:bCs/>
        </w:rPr>
        <w:t>SchoolService</w:t>
      </w:r>
      <w:r>
        <w:rPr>
          <w:rFonts w:ascii="Arial" w:hAnsi="Arial" w:cs="Arial"/>
          <w:b/>
          <w:bCs/>
          <w:sz w:val="24"/>
          <w:szCs w:val="24"/>
        </w:rPr>
        <w:t xml:space="preserve"> depende de </w:t>
      </w:r>
      <w:r>
        <w:rPr>
          <w:rFonts w:ascii="Consolas" w:hAnsi="Consolas" w:cs="Consolas"/>
          <w:b/>
          <w:bCs/>
        </w:rPr>
        <w:t>StudentRepository</w:t>
      </w:r>
      <w:r>
        <w:rPr>
          <w:rFonts w:ascii="Arial" w:hAnsi="Arial" w:cs="Arial"/>
          <w:b/>
          <w:bCs/>
          <w:sz w:val="24"/>
          <w:szCs w:val="24"/>
        </w:rPr>
        <w:t>?</w:t>
      </w:r>
      <w:r>
        <w:rPr>
          <w:rFonts w:ascii="Arial" w:hAnsi="Arial" w:cs="Arial"/>
          <w:sz w:val="24"/>
          <w:szCs w:val="24"/>
        </w:rPr>
        <w:t xml:space="preserve"> Por el principio de inversión de dependencias: el caso de uso depende de una abstracción del dominio y Spring inyecta la implementación </w:t>
      </w:r>
      <w:r>
        <w:rPr>
          <w:rFonts w:ascii="Consolas" w:hAnsi="Consolas" w:cs="Consolas"/>
        </w:rPr>
        <w:t>StudentRepositoryJpa</w:t>
      </w:r>
      <w:r>
        <w:rPr>
          <w:rFonts w:ascii="Arial" w:hAnsi="Arial" w:cs="Arial"/>
          <w:sz w:val="24"/>
          <w:szCs w:val="24"/>
        </w:rPr>
        <w:t>. Así se puede cambiar la tecnología o probar el servicio con implementaciones en memoria sin modificarlo.</w:t>
      </w:r>
    </w:p>
    <w:p w14:paraId="09C5ED83" w14:textId="77777777" w:rsidR="007D0520" w:rsidRDefault="0002494A">
      <w:pPr>
        <w:spacing w:line="312" w:lineRule="auto"/>
        <w:jc w:val="both"/>
      </w:pPr>
      <w:r>
        <w:rPr>
          <w:rFonts w:ascii="Arial" w:hAnsi="Arial" w:cs="Arial"/>
          <w:b/>
          <w:bCs/>
          <w:sz w:val="24"/>
          <w:szCs w:val="24"/>
        </w:rPr>
        <w:t xml:space="preserve">¿Qué responsabilidades tiene </w:t>
      </w:r>
      <w:r>
        <w:rPr>
          <w:rFonts w:ascii="Consolas" w:hAnsi="Consolas" w:cs="Consolas"/>
          <w:b/>
          <w:bCs/>
        </w:rPr>
        <w:t>StudentRepositoryJpa</w:t>
      </w:r>
      <w:r>
        <w:rPr>
          <w:rFonts w:ascii="Arial" w:hAnsi="Arial" w:cs="Arial"/>
          <w:b/>
          <w:bCs/>
          <w:sz w:val="24"/>
          <w:szCs w:val="24"/>
        </w:rPr>
        <w:t>?</w:t>
      </w:r>
      <w:r>
        <w:rPr>
          <w:rFonts w:ascii="Arial" w:hAnsi="Arial" w:cs="Arial"/>
          <w:sz w:val="24"/>
          <w:szCs w:val="24"/>
        </w:rPr>
        <w:t xml:space="preserve"> Implementar el contrato, delegar el acceso a datos en las interfaces de Spring Data, convertir con </w:t>
      </w:r>
      <w:r>
        <w:rPr>
          <w:rFonts w:ascii="Consolas" w:hAnsi="Consolas" w:cs="Consolas"/>
        </w:rPr>
        <w:t>DomainMapper</w:t>
      </w:r>
      <w:r>
        <w:rPr>
          <w:rFonts w:ascii="Arial" w:hAnsi="Arial" w:cs="Arial"/>
          <w:sz w:val="24"/>
          <w:szCs w:val="24"/>
        </w:rPr>
        <w:t xml:space="preserve"> (ninguna entidad JPA sale de la infraestructura), cargar y validar las </w:t>
      </w:r>
      <w:r>
        <w:rPr>
          <w:rFonts w:ascii="Arial" w:hAnsi="Arial" w:cs="Arial"/>
          <w:sz w:val="24"/>
          <w:szCs w:val="24"/>
        </w:rPr>
        <w:lastRenderedPageBreak/>
        <w:t xml:space="preserve">entidades relacionadas en </w:t>
      </w:r>
      <w:r>
        <w:rPr>
          <w:rFonts w:ascii="Consolas" w:hAnsi="Consolas" w:cs="Consolas"/>
        </w:rPr>
        <w:t>enrollInCourse</w:t>
      </w:r>
      <w:r>
        <w:rPr>
          <w:rFonts w:ascii="Arial" w:hAnsi="Arial" w:cs="Arial"/>
          <w:sz w:val="24"/>
          <w:szCs w:val="24"/>
        </w:rPr>
        <w:t xml:space="preserve">, definir la transacción y, como </w:t>
      </w:r>
      <w:r>
        <w:rPr>
          <w:rFonts w:ascii="Consolas" w:hAnsi="Consolas" w:cs="Consolas"/>
        </w:rPr>
        <w:t>@Repository</w:t>
      </w:r>
      <w:r>
        <w:rPr>
          <w:rFonts w:ascii="Arial" w:hAnsi="Arial" w:cs="Arial"/>
          <w:sz w:val="24"/>
          <w:szCs w:val="24"/>
        </w:rPr>
        <w:t xml:space="preserve">, traducir las excepciones de JPA a </w:t>
      </w:r>
      <w:r>
        <w:rPr>
          <w:rFonts w:ascii="Consolas" w:hAnsi="Consolas" w:cs="Consolas"/>
        </w:rPr>
        <w:t>DataAccessException</w:t>
      </w:r>
      <w:r>
        <w:rPr>
          <w:rFonts w:ascii="Arial" w:hAnsi="Arial" w:cs="Arial"/>
          <w:sz w:val="24"/>
          <w:szCs w:val="24"/>
        </w:rPr>
        <w:t>.</w:t>
      </w:r>
    </w:p>
    <w:p w14:paraId="093567A0" w14:textId="77777777" w:rsidR="007D0520" w:rsidRDefault="0002494A">
      <w:pPr>
        <w:spacing w:line="312" w:lineRule="auto"/>
        <w:jc w:val="both"/>
      </w:pPr>
      <w:r>
        <w:rPr>
          <w:rFonts w:ascii="Arial" w:hAnsi="Arial" w:cs="Arial"/>
          <w:b/>
          <w:bCs/>
          <w:sz w:val="24"/>
          <w:szCs w:val="24"/>
        </w:rPr>
        <w:t xml:space="preserve">Ventajas y costos de separar </w:t>
      </w:r>
      <w:r>
        <w:rPr>
          <w:rFonts w:ascii="Consolas" w:hAnsi="Consolas" w:cs="Consolas"/>
          <w:b/>
          <w:bCs/>
        </w:rPr>
        <w:t>Student</w:t>
      </w:r>
      <w:r>
        <w:rPr>
          <w:rFonts w:ascii="Arial" w:hAnsi="Arial" w:cs="Arial"/>
          <w:b/>
          <w:bCs/>
          <w:sz w:val="24"/>
          <w:szCs w:val="24"/>
        </w:rPr>
        <w:t xml:space="preserve"> y </w:t>
      </w:r>
      <w:r>
        <w:rPr>
          <w:rFonts w:ascii="Consolas" w:hAnsi="Consolas" w:cs="Consolas"/>
          <w:b/>
          <w:bCs/>
        </w:rPr>
        <w:t>StudentRecord</w:t>
      </w:r>
      <w:r>
        <w:rPr>
          <w:rFonts w:ascii="Arial" w:hAnsi="Arial" w:cs="Arial"/>
          <w:b/>
          <w:bCs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Ventajas: un dominio limpio y probable, libertad para cambiar el esquema o el motor sin tocar las reglas, y no exponer proxies de Hibernate fuera de la infraestructura. Costos: dos clases por concepto, un mapeador que se debe mantener sincronizado, la pérdida del dirty checking sobre el dominio y el costo de la conversión.</w:t>
      </w:r>
    </w:p>
    <w:p w14:paraId="60D51EF8" w14:textId="77777777" w:rsidR="007D0520" w:rsidRDefault="0002494A">
      <w:pPr>
        <w:spacing w:line="312" w:lineRule="auto"/>
        <w:jc w:val="both"/>
      </w:pPr>
      <w:r>
        <w:rPr>
          <w:rFonts w:ascii="Arial" w:hAnsi="Arial" w:cs="Arial"/>
          <w:b/>
          <w:bCs/>
          <w:sz w:val="24"/>
          <w:szCs w:val="24"/>
        </w:rPr>
        <w:t>¿Qué cambiaría al pasar de H2 a PostgreSQL?</w:t>
      </w:r>
      <w:r>
        <w:rPr>
          <w:rFonts w:ascii="Arial" w:hAnsi="Arial" w:cs="Arial"/>
          <w:sz w:val="24"/>
          <w:szCs w:val="24"/>
        </w:rPr>
        <w:t xml:space="preserve"> Solo la infraestructura y la configuración: la dependencia </w:t>
      </w:r>
      <w:r>
        <w:rPr>
          <w:rFonts w:ascii="Consolas" w:hAnsi="Consolas" w:cs="Consolas"/>
        </w:rPr>
        <w:t>org.postgresql:postgresql</w:t>
      </w:r>
      <w:r>
        <w:rPr>
          <w:rFonts w:ascii="Arial" w:hAnsi="Arial" w:cs="Arial"/>
          <w:sz w:val="24"/>
          <w:szCs w:val="24"/>
        </w:rPr>
        <w:t xml:space="preserve">, el </w:t>
      </w:r>
      <w:r>
        <w:rPr>
          <w:rFonts w:ascii="Consolas" w:hAnsi="Consolas" w:cs="Consolas"/>
        </w:rPr>
        <w:t>spring.datasource.url</w:t>
      </w:r>
      <w:r>
        <w:rPr>
          <w:rFonts w:ascii="Arial" w:hAnsi="Arial" w:cs="Arial"/>
          <w:sz w:val="24"/>
          <w:szCs w:val="24"/>
        </w:rPr>
        <w:t xml:space="preserve"> y las credenciales, </w:t>
      </w:r>
      <w:r>
        <w:rPr>
          <w:rFonts w:ascii="Consolas" w:hAnsi="Consolas" w:cs="Consolas"/>
        </w:rPr>
        <w:t>ddl-auto=validate</w:t>
      </w:r>
      <w:r>
        <w:rPr>
          <w:rFonts w:ascii="Arial" w:hAnsi="Arial" w:cs="Arial"/>
          <w:sz w:val="24"/>
          <w:szCs w:val="24"/>
        </w:rPr>
        <w:t xml:space="preserve"> con migraciones (Flyway o Liquibase), revisar tipos y longitudes de columnas, y pruebas con Testcontainers si se quiere el motor real. El dominio, los servicios y la API no cambian.</w:t>
      </w:r>
    </w:p>
    <w:p w14:paraId="6B11F29F" w14:textId="77777777" w:rsidR="007D0520" w:rsidRDefault="0002494A">
      <w:pPr>
        <w:pStyle w:val="Heading2"/>
      </w:pPr>
      <w:bookmarkStart w:id="12" w:name="_Toc244372487"/>
      <w:r>
        <w:rPr>
          <w:rFonts w:ascii="Arial" w:hAnsi="Arial" w:cs="Arial"/>
        </w:rPr>
        <w:t>2.2.- Relaciones en infrastructure.jpa.record</w:t>
      </w:r>
      <w:bookmarkEnd w:id="12"/>
    </w:p>
    <w:p w14:paraId="2A95B87F" w14:textId="77777777" w:rsidR="007D0520" w:rsidRDefault="0002494A">
      <w:pPr>
        <w:spacing w:line="312" w:lineRule="auto"/>
        <w:jc w:val="both"/>
      </w:pPr>
      <w:r>
        <w:rPr>
          <w:rFonts w:ascii="Arial" w:hAnsi="Arial" w:cs="Arial"/>
          <w:b/>
          <w:bCs/>
          <w:sz w:val="24"/>
          <w:szCs w:val="24"/>
        </w:rPr>
        <w:t>Lado propietario.</w:t>
      </w:r>
      <w:r>
        <w:rPr>
          <w:rFonts w:ascii="Arial" w:hAnsi="Arial" w:cs="Arial"/>
          <w:sz w:val="24"/>
          <w:szCs w:val="24"/>
        </w:rPr>
        <w:t xml:space="preserve"> Entre </w:t>
      </w:r>
      <w:r>
        <w:rPr>
          <w:rFonts w:ascii="Consolas" w:hAnsi="Consolas" w:cs="Consolas"/>
        </w:rPr>
        <w:t>DepartmentRecord</w:t>
      </w:r>
      <w:r>
        <w:rPr>
          <w:rFonts w:ascii="Arial" w:hAnsi="Arial" w:cs="Arial"/>
          <w:sz w:val="24"/>
          <w:szCs w:val="24"/>
        </w:rPr>
        <w:t xml:space="preserve"> y </w:t>
      </w:r>
      <w:r>
        <w:rPr>
          <w:rFonts w:ascii="Consolas" w:hAnsi="Consolas" w:cs="Consolas"/>
        </w:rPr>
        <w:t>CourseRecord</w:t>
      </w:r>
      <w:r>
        <w:rPr>
          <w:rFonts w:ascii="Arial" w:hAnsi="Arial" w:cs="Arial"/>
          <w:sz w:val="24"/>
          <w:szCs w:val="24"/>
        </w:rPr>
        <w:t xml:space="preserve">, el propietario es </w:t>
      </w:r>
      <w:r>
        <w:rPr>
          <w:rFonts w:ascii="Consolas" w:hAnsi="Consolas" w:cs="Consolas"/>
        </w:rPr>
        <w:t>CourseRecord.department</w:t>
      </w:r>
      <w:r>
        <w:rPr>
          <w:rFonts w:ascii="Arial" w:hAnsi="Arial" w:cs="Arial"/>
          <w:sz w:val="24"/>
          <w:szCs w:val="24"/>
        </w:rPr>
        <w:t xml:space="preserve">, porque su tabla tiene la clave foránea </w:t>
      </w:r>
      <w:r>
        <w:rPr>
          <w:rFonts w:ascii="Consolas" w:hAnsi="Consolas" w:cs="Consolas"/>
        </w:rPr>
        <w:t>courses.department_id</w:t>
      </w:r>
      <w:r>
        <w:rPr>
          <w:rFonts w:ascii="Arial" w:hAnsi="Arial" w:cs="Arial"/>
          <w:sz w:val="24"/>
          <w:szCs w:val="24"/>
        </w:rPr>
        <w:t xml:space="preserve">. JPA solo usa este lado para escribir la FK; por eso </w:t>
      </w:r>
      <w:r>
        <w:rPr>
          <w:rFonts w:ascii="Consolas" w:hAnsi="Consolas" w:cs="Consolas"/>
        </w:rPr>
        <w:t>DepartmentRecord.addCourse()</w:t>
      </w:r>
      <w:r>
        <w:rPr>
          <w:rFonts w:ascii="Arial" w:hAnsi="Arial" w:cs="Arial"/>
          <w:sz w:val="24"/>
          <w:szCs w:val="24"/>
        </w:rPr>
        <w:t xml:space="preserve"> sincroniza ambos lados.</w:t>
      </w:r>
    </w:p>
    <w:p w14:paraId="4CD3A7FE" w14:textId="77777777" w:rsidR="007D0520" w:rsidRDefault="0002494A">
      <w:pPr>
        <w:spacing w:line="312" w:lineRule="auto"/>
        <w:jc w:val="both"/>
      </w:pPr>
      <w:r>
        <w:rPr>
          <w:rFonts w:ascii="Consolas" w:hAnsi="Consolas" w:cs="Consolas"/>
          <w:b/>
          <w:bCs/>
        </w:rPr>
        <w:t>mappedBy = "department"</w:t>
      </w:r>
      <w:r>
        <w:rPr>
          <w:rFonts w:ascii="Arial" w:hAnsi="Arial" w:cs="Arial"/>
          <w:sz w:val="24"/>
          <w:szCs w:val="24"/>
        </w:rPr>
        <w:t xml:space="preserve"> indica que la colección </w:t>
      </w:r>
      <w:r>
        <w:rPr>
          <w:rFonts w:ascii="Consolas" w:hAnsi="Consolas" w:cs="Consolas"/>
        </w:rPr>
        <w:t>DepartmentRecord.courses</w:t>
      </w:r>
      <w:r>
        <w:rPr>
          <w:rFonts w:ascii="Arial" w:hAnsi="Arial" w:cs="Arial"/>
          <w:sz w:val="24"/>
          <w:szCs w:val="24"/>
        </w:rPr>
        <w:t xml:space="preserve"> es el reflejo de la relación ya mapeada por el atributo </w:t>
      </w:r>
      <w:r>
        <w:rPr>
          <w:rFonts w:ascii="Consolas" w:hAnsi="Consolas" w:cs="Consolas"/>
        </w:rPr>
        <w:t>department</w:t>
      </w:r>
      <w:r>
        <w:rPr>
          <w:rFonts w:ascii="Arial" w:hAnsi="Arial" w:cs="Arial"/>
          <w:sz w:val="24"/>
          <w:szCs w:val="24"/>
        </w:rPr>
        <w:t xml:space="preserve"> de </w:t>
      </w:r>
      <w:r>
        <w:rPr>
          <w:rFonts w:ascii="Consolas" w:hAnsi="Consolas" w:cs="Consolas"/>
        </w:rPr>
        <w:t>CourseRecord</w:t>
      </w:r>
      <w:r>
        <w:rPr>
          <w:rFonts w:ascii="Arial" w:hAnsi="Arial" w:cs="Arial"/>
          <w:sz w:val="24"/>
          <w:szCs w:val="24"/>
        </w:rPr>
        <w:t>. Sin él, Hibernate la trataría como una segunda relación unidireccional y crearía una tabla intermedia innecesaria.</w:t>
      </w:r>
    </w:p>
    <w:p w14:paraId="6EE09C87" w14:textId="77777777" w:rsidR="007D0520" w:rsidRDefault="0002494A">
      <w:pPr>
        <w:spacing w:line="312" w:lineRule="auto"/>
        <w:jc w:val="both"/>
      </w:pPr>
      <w:r>
        <w:rPr>
          <w:rFonts w:ascii="Consolas" w:hAnsi="Consolas" w:cs="Consolas"/>
          <w:b/>
          <w:bCs/>
        </w:rPr>
        <w:t>@JoinColumn(name = "department_id", nullable = false)</w:t>
      </w:r>
      <w:r>
        <w:rPr>
          <w:rFonts w:ascii="Arial" w:hAnsi="Arial" w:cs="Arial"/>
          <w:sz w:val="24"/>
          <w:szCs w:val="24"/>
        </w:rPr>
        <w:t xml:space="preserve"> define la columna de clave foránea del lado propietario y su restricción </w:t>
      </w:r>
      <w:r>
        <w:rPr>
          <w:rFonts w:ascii="Consolas" w:hAnsi="Consolas" w:cs="Consolas"/>
        </w:rPr>
        <w:t>NOT NULL</w:t>
      </w:r>
      <w:r>
        <w:rPr>
          <w:rFonts w:ascii="Arial" w:hAnsi="Arial" w:cs="Arial"/>
          <w:sz w:val="24"/>
          <w:szCs w:val="24"/>
        </w:rPr>
        <w:t xml:space="preserve">. Dentro de </w:t>
      </w:r>
      <w:r>
        <w:rPr>
          <w:rFonts w:ascii="Consolas" w:hAnsi="Consolas" w:cs="Consolas"/>
        </w:rPr>
        <w:t>@JoinTable</w:t>
      </w:r>
      <w:r>
        <w:rPr>
          <w:rFonts w:ascii="Arial" w:hAnsi="Arial" w:cs="Arial"/>
          <w:sz w:val="24"/>
          <w:szCs w:val="24"/>
        </w:rPr>
        <w:t xml:space="preserve">, </w:t>
      </w:r>
      <w:r>
        <w:rPr>
          <w:rFonts w:ascii="Consolas" w:hAnsi="Consolas" w:cs="Consolas"/>
        </w:rPr>
        <w:t>joinColumns</w:t>
      </w:r>
      <w:r>
        <w:rPr>
          <w:rFonts w:ascii="Arial" w:hAnsi="Arial" w:cs="Arial"/>
          <w:sz w:val="24"/>
          <w:szCs w:val="24"/>
        </w:rPr>
        <w:t xml:space="preserve"> e </w:t>
      </w:r>
      <w:r>
        <w:rPr>
          <w:rFonts w:ascii="Consolas" w:hAnsi="Consolas" w:cs="Consolas"/>
        </w:rPr>
        <w:t>inverseJoinColumns</w:t>
      </w:r>
      <w:r>
        <w:rPr>
          <w:rFonts w:ascii="Arial" w:hAnsi="Arial" w:cs="Arial"/>
          <w:sz w:val="24"/>
          <w:szCs w:val="24"/>
        </w:rPr>
        <w:t xml:space="preserve"> nombran las dos FK de la tabla intermedia.</w:t>
      </w:r>
    </w:p>
    <w:p w14:paraId="39E1DE68" w14:textId="77777777" w:rsidR="007D0520" w:rsidRDefault="0002494A">
      <w:pPr>
        <w:spacing w:line="312" w:lineRule="auto"/>
        <w:jc w:val="both"/>
      </w:pPr>
      <w:r>
        <w:rPr>
          <w:rFonts w:ascii="Arial" w:hAnsi="Arial" w:cs="Arial"/>
          <w:b/>
          <w:bCs/>
          <w:sz w:val="24"/>
          <w:szCs w:val="24"/>
        </w:rPr>
        <w:t>Tabla intermedia.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Consolas" w:hAnsi="Consolas" w:cs="Consolas"/>
        </w:rPr>
        <w:t>StudentRecord.courses</w:t>
      </w:r>
      <w:r>
        <w:rPr>
          <w:rFonts w:ascii="Arial" w:hAnsi="Arial" w:cs="Arial"/>
          <w:sz w:val="24"/>
          <w:szCs w:val="24"/>
        </w:rPr>
        <w:t xml:space="preserve"> declara </w:t>
      </w:r>
      <w:r>
        <w:rPr>
          <w:rFonts w:ascii="Consolas" w:hAnsi="Consolas" w:cs="Consolas"/>
        </w:rPr>
        <w:t>@JoinTable(name = "student_courses")</w:t>
      </w:r>
      <w:r>
        <w:rPr>
          <w:rFonts w:ascii="Arial" w:hAnsi="Arial" w:cs="Arial"/>
          <w:sz w:val="24"/>
          <w:szCs w:val="24"/>
        </w:rPr>
        <w:t xml:space="preserve">. Hibernate genera </w:t>
      </w:r>
      <w:r>
        <w:rPr>
          <w:rFonts w:ascii="Consolas" w:hAnsi="Consolas" w:cs="Consolas"/>
        </w:rPr>
        <w:t>student_courses(student_id, course_id)</w:t>
      </w:r>
      <w:r>
        <w:rPr>
          <w:rFonts w:ascii="Arial" w:hAnsi="Arial" w:cs="Arial"/>
          <w:sz w:val="24"/>
          <w:szCs w:val="24"/>
        </w:rPr>
        <w:t xml:space="preserve"> con dos FK y, al ser un </w:t>
      </w:r>
      <w:r>
        <w:rPr>
          <w:rFonts w:ascii="Consolas" w:hAnsi="Consolas" w:cs="Consolas"/>
        </w:rPr>
        <w:t>Set</w:t>
      </w:r>
      <w:r>
        <w:rPr>
          <w:rFonts w:ascii="Arial" w:hAnsi="Arial" w:cs="Arial"/>
          <w:sz w:val="24"/>
          <w:szCs w:val="24"/>
        </w:rPr>
        <w:t>, una PK compuesta que impide matrículas repetidas. Si la matrícula necesitara atributos propios (fecha, nota), convendría una entidad asociativa.</w:t>
      </w:r>
    </w:p>
    <w:tbl>
      <w:tblPr>
        <w:tblStyle w:val="TableGrid"/>
        <w:tblW w:w="8828" w:type="dxa"/>
        <w:tblLayout w:type="fixed"/>
        <w:tblLook w:val="04A0" w:firstRow="1" w:lastRow="0" w:firstColumn="1" w:lastColumn="0" w:noHBand="0" w:noVBand="1"/>
      </w:tblPr>
      <w:tblGrid>
        <w:gridCol w:w="1766"/>
        <w:gridCol w:w="3531"/>
        <w:gridCol w:w="3531"/>
      </w:tblGrid>
      <w:tr w:rsidR="007D0520" w14:paraId="2A557CDF" w14:textId="77777777">
        <w:trPr>
          <w:tblHeader/>
        </w:trPr>
        <w:tc>
          <w:tcPr>
            <w:tcW w:w="1766" w:type="dxa"/>
            <w:shd w:val="clear" w:color="auto" w:fill="D9E2F3"/>
          </w:tcPr>
          <w:p w14:paraId="291DFCE5" w14:textId="77777777" w:rsidR="007D0520" w:rsidRDefault="0002494A">
            <w:pPr>
              <w:spacing w:before="40" w:after="40"/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Aspecto</w:t>
            </w:r>
          </w:p>
        </w:tc>
        <w:tc>
          <w:tcPr>
            <w:tcW w:w="3531" w:type="dxa"/>
            <w:shd w:val="clear" w:color="auto" w:fill="D9E2F3"/>
          </w:tcPr>
          <w:p w14:paraId="7E7BB11C" w14:textId="77777777" w:rsidR="007D0520" w:rsidRDefault="0002494A">
            <w:pPr>
              <w:spacing w:before="40" w:after="40"/>
            </w:pPr>
            <w:r>
              <w:rPr>
                <w:rFonts w:ascii="Consolas" w:hAnsi="Consolas" w:cs="Consolas"/>
                <w:b/>
                <w:bCs/>
                <w:sz w:val="18"/>
                <w:szCs w:val="18"/>
              </w:rPr>
              <w:t>DepartmentRecord.courses</w:t>
            </w:r>
          </w:p>
        </w:tc>
        <w:tc>
          <w:tcPr>
            <w:tcW w:w="3531" w:type="dxa"/>
            <w:shd w:val="clear" w:color="auto" w:fill="D9E2F3"/>
          </w:tcPr>
          <w:p w14:paraId="6A4669CB" w14:textId="77777777" w:rsidR="007D0520" w:rsidRDefault="0002494A">
            <w:pPr>
              <w:spacing w:before="40" w:after="40"/>
            </w:pPr>
            <w:r>
              <w:rPr>
                <w:rFonts w:ascii="Consolas" w:hAnsi="Consolas" w:cs="Consolas"/>
                <w:b/>
                <w:bCs/>
                <w:sz w:val="18"/>
                <w:szCs w:val="18"/>
              </w:rPr>
              <w:t>StudentRecord.courses</w:t>
            </w:r>
          </w:p>
        </w:tc>
      </w:tr>
      <w:tr w:rsidR="007D0520" w14:paraId="0CFFF332" w14:textId="77777777">
        <w:tc>
          <w:tcPr>
            <w:tcW w:w="1766" w:type="dxa"/>
          </w:tcPr>
          <w:p w14:paraId="2CA42E9C" w14:textId="77777777" w:rsidR="007D0520" w:rsidRDefault="0002494A"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>Relación</w:t>
            </w:r>
          </w:p>
        </w:tc>
        <w:tc>
          <w:tcPr>
            <w:tcW w:w="3531" w:type="dxa"/>
          </w:tcPr>
          <w:p w14:paraId="319CE7F8" w14:textId="77777777" w:rsidR="007D0520" w:rsidRDefault="0002494A">
            <w:pPr>
              <w:spacing w:before="40" w:after="40"/>
            </w:pPr>
            <w:r>
              <w:rPr>
                <w:rFonts w:ascii="Consolas" w:hAnsi="Consolas" w:cs="Consolas"/>
                <w:sz w:val="18"/>
                <w:szCs w:val="18"/>
              </w:rPr>
              <w:t>@OneToMany</w:t>
            </w:r>
            <w:r>
              <w:rPr>
                <w:rFonts w:ascii="Arial" w:hAnsi="Arial" w:cs="Arial"/>
                <w:sz w:val="20"/>
                <w:szCs w:val="20"/>
              </w:rPr>
              <w:t xml:space="preserve"> (1 → N)</w:t>
            </w:r>
          </w:p>
        </w:tc>
        <w:tc>
          <w:tcPr>
            <w:tcW w:w="3531" w:type="dxa"/>
          </w:tcPr>
          <w:p w14:paraId="6B7BF201" w14:textId="77777777" w:rsidR="007D0520" w:rsidRDefault="0002494A">
            <w:pPr>
              <w:spacing w:before="40" w:after="40"/>
            </w:pPr>
            <w:r>
              <w:rPr>
                <w:rFonts w:ascii="Consolas" w:hAnsi="Consolas" w:cs="Consolas"/>
                <w:sz w:val="18"/>
                <w:szCs w:val="18"/>
              </w:rPr>
              <w:t>@ManyToMany</w:t>
            </w:r>
            <w:r>
              <w:rPr>
                <w:rFonts w:ascii="Arial" w:hAnsi="Arial" w:cs="Arial"/>
                <w:sz w:val="20"/>
                <w:szCs w:val="20"/>
              </w:rPr>
              <w:t xml:space="preserve"> (N ↔ N)</w:t>
            </w:r>
          </w:p>
        </w:tc>
      </w:tr>
      <w:tr w:rsidR="007D0520" w14:paraId="13AEB3B6" w14:textId="77777777">
        <w:tc>
          <w:tcPr>
            <w:tcW w:w="1766" w:type="dxa"/>
          </w:tcPr>
          <w:p w14:paraId="52218F1E" w14:textId="77777777" w:rsidR="007D0520" w:rsidRDefault="0002494A"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>Lado</w:t>
            </w:r>
          </w:p>
        </w:tc>
        <w:tc>
          <w:tcPr>
            <w:tcW w:w="3531" w:type="dxa"/>
          </w:tcPr>
          <w:p w14:paraId="6C7C5673" w14:textId="77777777" w:rsidR="007D0520" w:rsidRDefault="0002494A"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>Inverso (</w:t>
            </w:r>
            <w:r>
              <w:rPr>
                <w:rFonts w:ascii="Consolas" w:hAnsi="Consolas" w:cs="Consolas"/>
                <w:sz w:val="18"/>
                <w:szCs w:val="18"/>
              </w:rPr>
              <w:t>mappedBy</w:t>
            </w:r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3531" w:type="dxa"/>
          </w:tcPr>
          <w:p w14:paraId="790D70D6" w14:textId="77777777" w:rsidR="007D0520" w:rsidRDefault="0002494A"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>Propietario (</w:t>
            </w:r>
            <w:r>
              <w:rPr>
                <w:rFonts w:ascii="Consolas" w:hAnsi="Consolas" w:cs="Consolas"/>
                <w:sz w:val="18"/>
                <w:szCs w:val="18"/>
              </w:rPr>
              <w:t>@JoinTable</w:t>
            </w:r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7D0520" w14:paraId="01357B5E" w14:textId="77777777">
        <w:tc>
          <w:tcPr>
            <w:tcW w:w="1766" w:type="dxa"/>
          </w:tcPr>
          <w:p w14:paraId="30310B3C" w14:textId="77777777" w:rsidR="007D0520" w:rsidRDefault="0002494A"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Almacenamiento</w:t>
            </w:r>
          </w:p>
        </w:tc>
        <w:tc>
          <w:tcPr>
            <w:tcW w:w="3531" w:type="dxa"/>
          </w:tcPr>
          <w:p w14:paraId="6488C686" w14:textId="77777777" w:rsidR="007D0520" w:rsidRDefault="0002494A"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FK </w:t>
            </w:r>
            <w:r>
              <w:rPr>
                <w:rFonts w:ascii="Consolas" w:hAnsi="Consolas" w:cs="Consolas"/>
                <w:sz w:val="18"/>
                <w:szCs w:val="18"/>
              </w:rPr>
              <w:t>courses.department_id</w:t>
            </w:r>
          </w:p>
        </w:tc>
        <w:tc>
          <w:tcPr>
            <w:tcW w:w="3531" w:type="dxa"/>
          </w:tcPr>
          <w:p w14:paraId="6E34F8B0" w14:textId="77777777" w:rsidR="007D0520" w:rsidRDefault="0002494A"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Tabla </w:t>
            </w:r>
            <w:r>
              <w:rPr>
                <w:rFonts w:ascii="Consolas" w:hAnsi="Consolas" w:cs="Consolas"/>
                <w:sz w:val="18"/>
                <w:szCs w:val="18"/>
              </w:rPr>
              <w:t>student_courses</w:t>
            </w:r>
          </w:p>
        </w:tc>
      </w:tr>
      <w:tr w:rsidR="007D0520" w14:paraId="3C295972" w14:textId="77777777">
        <w:tc>
          <w:tcPr>
            <w:tcW w:w="1766" w:type="dxa"/>
          </w:tcPr>
          <w:p w14:paraId="7BCA6956" w14:textId="77777777" w:rsidR="007D0520" w:rsidRDefault="0002494A"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>Colección</w:t>
            </w:r>
          </w:p>
        </w:tc>
        <w:tc>
          <w:tcPr>
            <w:tcW w:w="3531" w:type="dxa"/>
          </w:tcPr>
          <w:p w14:paraId="1F37FE2F" w14:textId="77777777" w:rsidR="007D0520" w:rsidRDefault="0002494A">
            <w:pPr>
              <w:spacing w:before="40" w:after="40"/>
            </w:pPr>
            <w:r>
              <w:rPr>
                <w:rFonts w:ascii="Consolas" w:hAnsi="Consolas" w:cs="Consolas"/>
                <w:sz w:val="18"/>
                <w:szCs w:val="18"/>
              </w:rPr>
              <w:t>List</w:t>
            </w:r>
          </w:p>
        </w:tc>
        <w:tc>
          <w:tcPr>
            <w:tcW w:w="3531" w:type="dxa"/>
          </w:tcPr>
          <w:p w14:paraId="421F0C58" w14:textId="77777777" w:rsidR="007D0520" w:rsidRDefault="0002494A">
            <w:pPr>
              <w:spacing w:before="40" w:after="40"/>
            </w:pPr>
            <w:r>
              <w:rPr>
                <w:rFonts w:ascii="Consolas" w:hAnsi="Consolas" w:cs="Consolas"/>
                <w:sz w:val="18"/>
                <w:szCs w:val="18"/>
              </w:rPr>
              <w:t>Set</w:t>
            </w:r>
            <w:r>
              <w:rPr>
                <w:rFonts w:ascii="Arial" w:hAnsi="Arial" w:cs="Arial"/>
                <w:sz w:val="20"/>
                <w:szCs w:val="20"/>
              </w:rPr>
              <w:t xml:space="preserve"> (sin duplicados)</w:t>
            </w:r>
          </w:p>
        </w:tc>
      </w:tr>
      <w:tr w:rsidR="007D0520" w14:paraId="29CBE5D0" w14:textId="77777777">
        <w:tc>
          <w:tcPr>
            <w:tcW w:w="1766" w:type="dxa"/>
          </w:tcPr>
          <w:p w14:paraId="19593D36" w14:textId="77777777" w:rsidR="007D0520" w:rsidRDefault="0002494A"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>Cascada</w:t>
            </w:r>
          </w:p>
        </w:tc>
        <w:tc>
          <w:tcPr>
            <w:tcW w:w="3531" w:type="dxa"/>
          </w:tcPr>
          <w:p w14:paraId="0F8E0F72" w14:textId="77777777" w:rsidR="007D0520" w:rsidRDefault="0002494A">
            <w:pPr>
              <w:spacing w:before="40" w:after="40"/>
            </w:pPr>
            <w:r>
              <w:rPr>
                <w:rFonts w:ascii="Consolas" w:hAnsi="Consolas" w:cs="Consolas"/>
                <w:sz w:val="18"/>
                <w:szCs w:val="18"/>
              </w:rPr>
              <w:t>ALL</w:t>
            </w:r>
            <w:r>
              <w:rPr>
                <w:rFonts w:ascii="Arial" w:hAnsi="Arial" w:cs="Arial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sz w:val="18"/>
                <w:szCs w:val="18"/>
              </w:rPr>
              <w:t>orphanRemoval</w:t>
            </w:r>
            <w:r>
              <w:rPr>
                <w:rFonts w:ascii="Arial" w:hAnsi="Arial" w:cs="Arial"/>
                <w:sz w:val="20"/>
                <w:szCs w:val="20"/>
              </w:rPr>
              <w:t>: el departamento controla el ciclo de vida de sus cursos</w:t>
            </w:r>
          </w:p>
        </w:tc>
        <w:tc>
          <w:tcPr>
            <w:tcW w:w="3531" w:type="dxa"/>
          </w:tcPr>
          <w:p w14:paraId="57F33F2F" w14:textId="77777777" w:rsidR="007D0520" w:rsidRDefault="0002494A"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>Sin cascada: quitar un curso solo borra la fila de la tabla intermedia</w:t>
            </w:r>
          </w:p>
        </w:tc>
      </w:tr>
    </w:tbl>
    <w:p w14:paraId="0E3C1A15" w14:textId="77777777" w:rsidR="007D0520" w:rsidRDefault="0002494A">
      <w:pPr>
        <w:pStyle w:val="Estilo2"/>
      </w:pPr>
      <w:bookmarkStart w:id="13" w:name="_Toc244372513"/>
      <w:r>
        <w:t>Tabla 2.2 Comparación de las colecciones de cursos</w:t>
      </w:r>
      <w:bookmarkEnd w:id="13"/>
    </w:p>
    <w:p w14:paraId="32C14FFA" w14:textId="77777777" w:rsidR="007D0520" w:rsidRDefault="0002494A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6985DC53">
            <wp:extent cx="5580000" cy="2975725"/>
            <wp:effectExtent l="0" t="0" r="0" b="0"/>
            <wp:docPr id="901" name="Imagen 901" descr="Esquema relacional del demo con PK, FK y tabla inter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" name="Imagen 90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7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5F413" w14:textId="77777777" w:rsidR="007D0520" w:rsidRDefault="0002494A">
      <w:pPr>
        <w:pStyle w:val="Estilo1"/>
      </w:pPr>
      <w:bookmarkStart w:id="14" w:name="_Toc244372504"/>
      <w:r>
        <w:t>Figura 2.1 Esquema relacional del demo con PK, FK y tabla intermedia</w:t>
      </w:r>
      <w:bookmarkEnd w:id="14"/>
    </w:p>
    <w:p w14:paraId="741156F7" w14:textId="77777777" w:rsidR="007D0520" w:rsidRDefault="0002494A">
      <w:pPr>
        <w:pStyle w:val="Heading2"/>
      </w:pPr>
      <w:bookmarkStart w:id="15" w:name="_Toc244372488"/>
      <w:r>
        <w:rPr>
          <w:rFonts w:ascii="Arial" w:hAnsi="Arial" w:cs="Arial"/>
        </w:rPr>
        <w:t>2.3.- Herencia JOINED</w:t>
      </w:r>
      <w:bookmarkEnd w:id="15"/>
    </w:p>
    <w:p w14:paraId="5842284E" w14:textId="77777777" w:rsidR="007D0520" w:rsidRDefault="0002494A">
      <w:pPr>
        <w:spacing w:line="312" w:lineRule="auto"/>
        <w:jc w:val="both"/>
      </w:pPr>
      <w:r>
        <w:rPr>
          <w:rFonts w:ascii="Consolas" w:hAnsi="Consolas" w:cs="Consolas"/>
        </w:rPr>
        <w:t>@Inheritance(strategy = InheritanceType.JOINED)</w:t>
      </w:r>
      <w:r>
        <w:rPr>
          <w:rFonts w:ascii="Arial" w:hAnsi="Arial" w:cs="Arial"/>
          <w:sz w:val="24"/>
          <w:szCs w:val="24"/>
        </w:rPr>
        <w:t xml:space="preserve"> en </w:t>
      </w:r>
      <w:r>
        <w:rPr>
          <w:rFonts w:ascii="Consolas" w:hAnsi="Consolas" w:cs="Consolas"/>
        </w:rPr>
        <w:t>PersonRecord</w:t>
      </w:r>
      <w:r>
        <w:rPr>
          <w:rFonts w:ascii="Arial" w:hAnsi="Arial" w:cs="Arial"/>
          <w:sz w:val="24"/>
          <w:szCs w:val="24"/>
        </w:rPr>
        <w:t xml:space="preserve"> guarda la jerarquía con una tabla por clase. La tabla base </w:t>
      </w:r>
      <w:r>
        <w:rPr>
          <w:rFonts w:ascii="Consolas" w:hAnsi="Consolas" w:cs="Consolas"/>
        </w:rPr>
        <w:t>people</w:t>
      </w:r>
      <w:r>
        <w:rPr>
          <w:rFonts w:ascii="Arial" w:hAnsi="Arial" w:cs="Arial"/>
          <w:sz w:val="24"/>
          <w:szCs w:val="24"/>
        </w:rPr>
        <w:t xml:space="preserve"> tiene </w:t>
      </w:r>
      <w:r>
        <w:rPr>
          <w:rFonts w:ascii="Consolas" w:hAnsi="Consolas" w:cs="Consolas"/>
        </w:rPr>
        <w:t>id</w:t>
      </w:r>
      <w:r>
        <w:rPr>
          <w:rFonts w:ascii="Arial" w:hAnsi="Arial" w:cs="Arial"/>
          <w:sz w:val="24"/>
          <w:szCs w:val="24"/>
        </w:rPr>
        <w:t xml:space="preserve">, </w:t>
      </w:r>
      <w:r>
        <w:rPr>
          <w:rFonts w:ascii="Consolas" w:hAnsi="Consolas" w:cs="Consolas"/>
        </w:rPr>
        <w:t>full_name</w:t>
      </w:r>
      <w:r>
        <w:rPr>
          <w:rFonts w:ascii="Arial" w:hAnsi="Arial" w:cs="Arial"/>
          <w:sz w:val="24"/>
          <w:szCs w:val="24"/>
        </w:rPr>
        <w:t xml:space="preserve"> y </w:t>
      </w:r>
      <w:r>
        <w:rPr>
          <w:rFonts w:ascii="Consolas" w:hAnsi="Consolas" w:cs="Consolas"/>
        </w:rPr>
        <w:t>email</w:t>
      </w:r>
      <w:r>
        <w:rPr>
          <w:rFonts w:ascii="Arial" w:hAnsi="Arial" w:cs="Arial"/>
          <w:sz w:val="24"/>
          <w:szCs w:val="24"/>
        </w:rPr>
        <w:t xml:space="preserve"> (único). Las tablas </w:t>
      </w:r>
      <w:r>
        <w:rPr>
          <w:rFonts w:ascii="Consolas" w:hAnsi="Consolas" w:cs="Consolas"/>
        </w:rPr>
        <w:t>students</w:t>
      </w:r>
      <w:r>
        <w:rPr>
          <w:rFonts w:ascii="Arial" w:hAnsi="Arial" w:cs="Arial"/>
          <w:sz w:val="24"/>
          <w:szCs w:val="24"/>
        </w:rPr>
        <w:t xml:space="preserve"> (</w:t>
      </w:r>
      <w:r>
        <w:rPr>
          <w:rFonts w:ascii="Consolas" w:hAnsi="Consolas" w:cs="Consolas"/>
        </w:rPr>
        <w:t>student_number</w:t>
      </w:r>
      <w:r>
        <w:rPr>
          <w:rFonts w:ascii="Arial" w:hAnsi="Arial" w:cs="Arial"/>
          <w:sz w:val="24"/>
          <w:szCs w:val="24"/>
        </w:rPr>
        <w:t xml:space="preserve"> único y obligatorio) e </w:t>
      </w:r>
      <w:r>
        <w:rPr>
          <w:rFonts w:ascii="Consolas" w:hAnsi="Consolas" w:cs="Consolas"/>
        </w:rPr>
        <w:t>instructors</w:t>
      </w:r>
      <w:r>
        <w:rPr>
          <w:rFonts w:ascii="Arial" w:hAnsi="Arial" w:cs="Arial"/>
          <w:sz w:val="24"/>
          <w:szCs w:val="24"/>
        </w:rPr>
        <w:t xml:space="preserve"> (</w:t>
      </w:r>
      <w:r>
        <w:rPr>
          <w:rFonts w:ascii="Consolas" w:hAnsi="Consolas" w:cs="Consolas"/>
        </w:rPr>
        <w:t>office</w:t>
      </w:r>
      <w:r>
        <w:rPr>
          <w:rFonts w:ascii="Arial" w:hAnsi="Arial" w:cs="Arial"/>
          <w:sz w:val="24"/>
          <w:szCs w:val="24"/>
        </w:rPr>
        <w:t xml:space="preserve">) usan como PK un </w:t>
      </w:r>
      <w:r>
        <w:rPr>
          <w:rFonts w:ascii="Consolas" w:hAnsi="Consolas" w:cs="Consolas"/>
        </w:rPr>
        <w:t>id</w:t>
      </w:r>
      <w:r>
        <w:rPr>
          <w:rFonts w:ascii="Arial" w:hAnsi="Arial" w:cs="Arial"/>
          <w:sz w:val="24"/>
          <w:szCs w:val="24"/>
        </w:rPr>
        <w:t xml:space="preserve"> que también es FK hacia </w:t>
      </w:r>
      <w:r>
        <w:rPr>
          <w:rFonts w:ascii="Consolas" w:hAnsi="Consolas" w:cs="Consolas"/>
        </w:rPr>
        <w:t>people.id</w:t>
      </w:r>
      <w:r>
        <w:rPr>
          <w:rFonts w:ascii="Arial" w:hAnsi="Arial" w:cs="Arial"/>
          <w:sz w:val="24"/>
          <w:szCs w:val="24"/>
        </w:rPr>
        <w:t xml:space="preserve">. Al guardar un estudiante se hacen dos </w:t>
      </w:r>
      <w:r>
        <w:rPr>
          <w:rFonts w:ascii="Consolas" w:hAnsi="Consolas" w:cs="Consolas"/>
        </w:rPr>
        <w:t>INSERT</w:t>
      </w:r>
      <w:r>
        <w:rPr>
          <w:rFonts w:ascii="Arial" w:hAnsi="Arial" w:cs="Arial"/>
          <w:sz w:val="24"/>
          <w:szCs w:val="24"/>
        </w:rPr>
        <w:t xml:space="preserve">; al leerlo, un </w:t>
      </w:r>
      <w:r>
        <w:rPr>
          <w:rFonts w:ascii="Consolas" w:hAnsi="Consolas" w:cs="Consolas"/>
        </w:rPr>
        <w:t>JOIN</w:t>
      </w:r>
      <w:r>
        <w:rPr>
          <w:rFonts w:ascii="Arial" w:hAnsi="Arial" w:cs="Arial"/>
          <w:sz w:val="24"/>
          <w:szCs w:val="24"/>
        </w:rPr>
        <w:t>. No se necesita columna discriminadora.</w:t>
      </w:r>
    </w:p>
    <w:p w14:paraId="7D112BCC" w14:textId="77777777" w:rsidR="007D0520" w:rsidRDefault="0002494A">
      <w:pPr>
        <w:spacing w:line="312" w:lineRule="auto"/>
        <w:jc w:val="both"/>
      </w:pPr>
      <w:r>
        <w:rPr>
          <w:rFonts w:ascii="Arial" w:hAnsi="Arial" w:cs="Arial"/>
          <w:sz w:val="24"/>
          <w:szCs w:val="24"/>
        </w:rPr>
        <w:t>Las clases de dominio (</w:t>
      </w:r>
      <w:r>
        <w:rPr>
          <w:rFonts w:ascii="Consolas" w:hAnsi="Consolas" w:cs="Consolas"/>
        </w:rPr>
        <w:t>Person</w:t>
      </w:r>
      <w:r>
        <w:rPr>
          <w:rFonts w:ascii="Arial" w:hAnsi="Arial" w:cs="Arial"/>
          <w:sz w:val="24"/>
          <w:szCs w:val="24"/>
        </w:rPr>
        <w:t xml:space="preserve">, </w:t>
      </w:r>
      <w:r>
        <w:rPr>
          <w:rFonts w:ascii="Consolas" w:hAnsi="Consolas" w:cs="Consolas"/>
        </w:rPr>
        <w:t>Student</w:t>
      </w:r>
      <w:r>
        <w:rPr>
          <w:rFonts w:ascii="Arial" w:hAnsi="Arial" w:cs="Arial"/>
          <w:sz w:val="24"/>
          <w:szCs w:val="24"/>
        </w:rPr>
        <w:t xml:space="preserve">, </w:t>
      </w:r>
      <w:r>
        <w:rPr>
          <w:rFonts w:ascii="Consolas" w:hAnsi="Consolas" w:cs="Consolas"/>
        </w:rPr>
        <w:t>Instructor</w:t>
      </w:r>
      <w:r>
        <w:rPr>
          <w:rFonts w:ascii="Arial" w:hAnsi="Arial" w:cs="Arial"/>
          <w:sz w:val="24"/>
          <w:szCs w:val="24"/>
        </w:rPr>
        <w:t xml:space="preserve">) forman una jerarquía paralela pero independiente: no tienen anotaciones, </w:t>
      </w:r>
      <w:r>
        <w:rPr>
          <w:rFonts w:ascii="Consolas" w:hAnsi="Consolas" w:cs="Consolas"/>
        </w:rPr>
        <w:t>Student</w:t>
      </w:r>
      <w:r>
        <w:rPr>
          <w:rFonts w:ascii="Arial" w:hAnsi="Arial" w:cs="Arial"/>
          <w:sz w:val="24"/>
          <w:szCs w:val="24"/>
        </w:rPr>
        <w:t xml:space="preserve"> maneja ids de curso en lugar de entidades, y la estrategia de almacenamiento solo existe en los Records.</w:t>
      </w:r>
    </w:p>
    <w:tbl>
      <w:tblPr>
        <w:tblStyle w:val="TableGrid"/>
        <w:tblW w:w="8828" w:type="dxa"/>
        <w:tblLayout w:type="fixed"/>
        <w:tblLook w:val="04A0" w:firstRow="1" w:lastRow="0" w:firstColumn="1" w:lastColumn="0" w:noHBand="0" w:noVBand="1"/>
      </w:tblPr>
      <w:tblGrid>
        <w:gridCol w:w="1766"/>
        <w:gridCol w:w="2295"/>
        <w:gridCol w:w="2384"/>
        <w:gridCol w:w="2383"/>
      </w:tblGrid>
      <w:tr w:rsidR="007D0520" w14:paraId="2FB636AB" w14:textId="77777777">
        <w:trPr>
          <w:tblHeader/>
        </w:trPr>
        <w:tc>
          <w:tcPr>
            <w:tcW w:w="1766" w:type="dxa"/>
            <w:shd w:val="clear" w:color="auto" w:fill="D9E2F3"/>
          </w:tcPr>
          <w:p w14:paraId="16CA2DCB" w14:textId="77777777" w:rsidR="007D0520" w:rsidRDefault="0002494A">
            <w:pPr>
              <w:spacing w:before="40" w:after="40"/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Criterio</w:t>
            </w:r>
          </w:p>
        </w:tc>
        <w:tc>
          <w:tcPr>
            <w:tcW w:w="2295" w:type="dxa"/>
            <w:shd w:val="clear" w:color="auto" w:fill="D9E2F3"/>
          </w:tcPr>
          <w:p w14:paraId="654B81D0" w14:textId="77777777" w:rsidR="007D0520" w:rsidRDefault="0002494A">
            <w:pPr>
              <w:spacing w:before="40" w:after="40"/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JOINED</w:t>
            </w:r>
          </w:p>
        </w:tc>
        <w:tc>
          <w:tcPr>
            <w:tcW w:w="2384" w:type="dxa"/>
            <w:shd w:val="clear" w:color="auto" w:fill="D9E2F3"/>
          </w:tcPr>
          <w:p w14:paraId="1CBFE3D4" w14:textId="77777777" w:rsidR="007D0520" w:rsidRDefault="0002494A">
            <w:pPr>
              <w:spacing w:before="40" w:after="40"/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SINGLE_TABLE</w:t>
            </w:r>
          </w:p>
        </w:tc>
        <w:tc>
          <w:tcPr>
            <w:tcW w:w="2383" w:type="dxa"/>
            <w:shd w:val="clear" w:color="auto" w:fill="D9E2F3"/>
          </w:tcPr>
          <w:p w14:paraId="0893F8A3" w14:textId="77777777" w:rsidR="007D0520" w:rsidRDefault="0002494A">
            <w:pPr>
              <w:spacing w:before="40" w:after="40"/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TABLE_PER_CLASS</w:t>
            </w:r>
          </w:p>
        </w:tc>
      </w:tr>
      <w:tr w:rsidR="007D0520" w14:paraId="0DC5120D" w14:textId="77777777">
        <w:tc>
          <w:tcPr>
            <w:tcW w:w="1766" w:type="dxa"/>
          </w:tcPr>
          <w:p w14:paraId="7C5C1376" w14:textId="77777777" w:rsidR="007D0520" w:rsidRDefault="0002494A"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>Tablas</w:t>
            </w:r>
          </w:p>
        </w:tc>
        <w:tc>
          <w:tcPr>
            <w:tcW w:w="2295" w:type="dxa"/>
          </w:tcPr>
          <w:p w14:paraId="736391CC" w14:textId="77777777" w:rsidR="007D0520" w:rsidRDefault="0002494A"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>Base + una por subtipo</w:t>
            </w:r>
          </w:p>
        </w:tc>
        <w:tc>
          <w:tcPr>
            <w:tcW w:w="2384" w:type="dxa"/>
          </w:tcPr>
          <w:p w14:paraId="4DDD29BB" w14:textId="77777777" w:rsidR="007D0520" w:rsidRDefault="0002494A"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>Una, con columna discriminadora</w:t>
            </w:r>
          </w:p>
        </w:tc>
        <w:tc>
          <w:tcPr>
            <w:tcW w:w="2383" w:type="dxa"/>
          </w:tcPr>
          <w:p w14:paraId="3896D70E" w14:textId="77777777" w:rsidR="007D0520" w:rsidRDefault="0002494A"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>Una por clase concreta, con columnas repetidas</w:t>
            </w:r>
          </w:p>
        </w:tc>
      </w:tr>
      <w:tr w:rsidR="007D0520" w14:paraId="05124546" w14:textId="77777777">
        <w:tc>
          <w:tcPr>
            <w:tcW w:w="1766" w:type="dxa"/>
          </w:tcPr>
          <w:p w14:paraId="5C5227A8" w14:textId="77777777" w:rsidR="007D0520" w:rsidRDefault="0002494A"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Joins</w:t>
            </w:r>
          </w:p>
        </w:tc>
        <w:tc>
          <w:tcPr>
            <w:tcW w:w="2295" w:type="dxa"/>
          </w:tcPr>
          <w:p w14:paraId="56C834F1" w14:textId="77777777" w:rsidR="007D0520" w:rsidRDefault="0002494A"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>Sí</w:t>
            </w:r>
          </w:p>
        </w:tc>
        <w:tc>
          <w:tcPr>
            <w:tcW w:w="2384" w:type="dxa"/>
          </w:tcPr>
          <w:p w14:paraId="59A3E461" w14:textId="77777777" w:rsidR="007D0520" w:rsidRDefault="0002494A"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2383" w:type="dxa"/>
          </w:tcPr>
          <w:p w14:paraId="7F7D4D7A" w14:textId="77777777" w:rsidR="007D0520" w:rsidRDefault="0002494A"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No por subtipo; </w:t>
            </w:r>
            <w:r>
              <w:rPr>
                <w:rFonts w:ascii="Consolas" w:hAnsi="Consolas" w:cs="Consolas"/>
                <w:sz w:val="18"/>
                <w:szCs w:val="18"/>
              </w:rPr>
              <w:t>UNION</w:t>
            </w:r>
            <w:r>
              <w:rPr>
                <w:rFonts w:ascii="Arial" w:hAnsi="Arial" w:cs="Arial"/>
                <w:sz w:val="20"/>
                <w:szCs w:val="20"/>
              </w:rPr>
              <w:t xml:space="preserve"> en consultas polimórficas</w:t>
            </w:r>
          </w:p>
        </w:tc>
      </w:tr>
      <w:tr w:rsidR="007D0520" w14:paraId="310EEEC0" w14:textId="77777777">
        <w:tc>
          <w:tcPr>
            <w:tcW w:w="1766" w:type="dxa"/>
          </w:tcPr>
          <w:p w14:paraId="28F83CF6" w14:textId="77777777" w:rsidR="007D0520" w:rsidRDefault="0002494A">
            <w:pPr>
              <w:spacing w:before="40" w:after="40"/>
            </w:pPr>
            <w:r>
              <w:rPr>
                <w:rFonts w:ascii="Consolas" w:hAnsi="Consolas" w:cs="Consolas"/>
                <w:sz w:val="18"/>
                <w:szCs w:val="18"/>
              </w:rPr>
              <w:t>NOT NULL</w:t>
            </w:r>
            <w:r>
              <w:rPr>
                <w:rFonts w:ascii="Arial" w:hAnsi="Arial" w:cs="Arial"/>
                <w:sz w:val="20"/>
                <w:szCs w:val="20"/>
              </w:rPr>
              <w:t xml:space="preserve"> por subtipo</w:t>
            </w:r>
          </w:p>
        </w:tc>
        <w:tc>
          <w:tcPr>
            <w:tcW w:w="2295" w:type="dxa"/>
          </w:tcPr>
          <w:p w14:paraId="56477B7D" w14:textId="77777777" w:rsidR="007D0520" w:rsidRDefault="0002494A"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>Sí</w:t>
            </w:r>
          </w:p>
        </w:tc>
        <w:tc>
          <w:tcPr>
            <w:tcW w:w="2384" w:type="dxa"/>
          </w:tcPr>
          <w:p w14:paraId="0F594740" w14:textId="77777777" w:rsidR="007D0520" w:rsidRDefault="0002494A"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>No (las columnas propias deben ser nulas)</w:t>
            </w:r>
          </w:p>
        </w:tc>
        <w:tc>
          <w:tcPr>
            <w:tcW w:w="2383" w:type="dxa"/>
          </w:tcPr>
          <w:p w14:paraId="6F0F17BF" w14:textId="77777777" w:rsidR="007D0520" w:rsidRDefault="0002494A"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>Sí</w:t>
            </w:r>
          </w:p>
        </w:tc>
      </w:tr>
      <w:tr w:rsidR="007D0520" w14:paraId="496662F3" w14:textId="77777777">
        <w:tc>
          <w:tcPr>
            <w:tcW w:w="1766" w:type="dxa"/>
          </w:tcPr>
          <w:p w14:paraId="24EA190A" w14:textId="77777777" w:rsidR="007D0520" w:rsidRDefault="0002494A">
            <w:pPr>
              <w:spacing w:before="40" w:after="40"/>
            </w:pPr>
            <w:r>
              <w:rPr>
                <w:rFonts w:ascii="Consolas" w:hAnsi="Consolas" w:cs="Consolas"/>
                <w:sz w:val="18"/>
                <w:szCs w:val="18"/>
              </w:rPr>
              <w:t>IDENTITY</w:t>
            </w:r>
          </w:p>
        </w:tc>
        <w:tc>
          <w:tcPr>
            <w:tcW w:w="2295" w:type="dxa"/>
          </w:tcPr>
          <w:p w14:paraId="43CF4D94" w14:textId="77777777" w:rsidR="007D0520" w:rsidRDefault="0002494A"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>Sí</w:t>
            </w:r>
          </w:p>
        </w:tc>
        <w:tc>
          <w:tcPr>
            <w:tcW w:w="2384" w:type="dxa"/>
          </w:tcPr>
          <w:p w14:paraId="02E00268" w14:textId="77777777" w:rsidR="007D0520" w:rsidRDefault="0002494A"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>Sí</w:t>
            </w:r>
          </w:p>
        </w:tc>
        <w:tc>
          <w:tcPr>
            <w:tcW w:w="2383" w:type="dxa"/>
          </w:tcPr>
          <w:p w14:paraId="66C908E0" w14:textId="77777777" w:rsidR="007D0520" w:rsidRDefault="0002494A"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No (requiere </w:t>
            </w:r>
            <w:r>
              <w:rPr>
                <w:rFonts w:ascii="Consolas" w:hAnsi="Consolas" w:cs="Consolas"/>
                <w:sz w:val="18"/>
                <w:szCs w:val="18"/>
              </w:rPr>
              <w:t>SEQUENCE</w:t>
            </w:r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7D0520" w14:paraId="2FE75F57" w14:textId="77777777">
        <w:tc>
          <w:tcPr>
            <w:tcW w:w="1766" w:type="dxa"/>
          </w:tcPr>
          <w:p w14:paraId="77EEF27E" w14:textId="77777777" w:rsidR="007D0520" w:rsidRDefault="0002494A"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>FK hacia el subtipo</w:t>
            </w:r>
          </w:p>
        </w:tc>
        <w:tc>
          <w:tcPr>
            <w:tcW w:w="2295" w:type="dxa"/>
          </w:tcPr>
          <w:p w14:paraId="24D9D365" w14:textId="77777777" w:rsidR="007D0520" w:rsidRDefault="0002494A"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>Sí (</w:t>
            </w:r>
            <w:r>
              <w:rPr>
                <w:rFonts w:ascii="Consolas" w:hAnsi="Consolas" w:cs="Consolas"/>
                <w:sz w:val="18"/>
                <w:szCs w:val="18"/>
              </w:rPr>
              <w:t>student_courses</w:t>
            </w:r>
            <w:r>
              <w:rPr>
                <w:rFonts w:ascii="Arial" w:hAnsi="Arial" w:cs="Arial"/>
                <w:sz w:val="20"/>
                <w:szCs w:val="20"/>
              </w:rPr>
              <w:t xml:space="preserve"> → </w:t>
            </w:r>
            <w:r>
              <w:rPr>
                <w:rFonts w:ascii="Consolas" w:hAnsi="Consolas" w:cs="Consolas"/>
                <w:sz w:val="18"/>
                <w:szCs w:val="18"/>
              </w:rPr>
              <w:t>students</w:t>
            </w:r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384" w:type="dxa"/>
          </w:tcPr>
          <w:p w14:paraId="538F9AD6" w14:textId="77777777" w:rsidR="007D0520" w:rsidRDefault="0002494A"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>Solo hacia la tabla única</w:t>
            </w:r>
          </w:p>
        </w:tc>
        <w:tc>
          <w:tcPr>
            <w:tcW w:w="2383" w:type="dxa"/>
          </w:tcPr>
          <w:p w14:paraId="4733F914" w14:textId="77777777" w:rsidR="007D0520" w:rsidRDefault="0002494A"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>No existe tabla común</w:t>
            </w:r>
          </w:p>
        </w:tc>
      </w:tr>
    </w:tbl>
    <w:p w14:paraId="5A4155BC" w14:textId="77777777" w:rsidR="007D0520" w:rsidRDefault="0002494A">
      <w:pPr>
        <w:pStyle w:val="Estilo2"/>
      </w:pPr>
      <w:bookmarkStart w:id="16" w:name="_Toc244372514"/>
      <w:r>
        <w:t>Tabla 2.3 Estrategias de herencia en JPA</w:t>
      </w:r>
      <w:bookmarkEnd w:id="16"/>
    </w:p>
    <w:p w14:paraId="1782F1EE" w14:textId="77777777" w:rsidR="007D0520" w:rsidRDefault="0002494A">
      <w:pPr>
        <w:pStyle w:val="Heading2"/>
      </w:pPr>
      <w:bookmarkStart w:id="17" w:name="_Toc244372489"/>
      <w:r>
        <w:rPr>
          <w:rFonts w:ascii="Arial" w:hAnsi="Arial" w:cs="Arial"/>
        </w:rPr>
        <w:t>2.4.- Ejecución y evidencias en H2</w:t>
      </w:r>
      <w:bookmarkEnd w:id="17"/>
    </w:p>
    <w:p w14:paraId="1587E8C4" w14:textId="77777777" w:rsidR="007D0520" w:rsidRDefault="0002494A">
      <w:pPr>
        <w:spacing w:line="312" w:lineRule="auto"/>
        <w:jc w:val="both"/>
      </w:pPr>
      <w:r>
        <w:rPr>
          <w:rFonts w:ascii="Arial" w:hAnsi="Arial" w:cs="Arial"/>
          <w:sz w:val="24"/>
          <w:szCs w:val="24"/>
        </w:rPr>
        <w:t xml:space="preserve">Por la API se creó el departamento "Ingenieria de Sistemas", los cursos "Persistencia con JPA" y "Arquitectura de Software", y el estudiante "Oscar Menza" (ST-1001), que luego se matriculó en ambos cursos con </w:t>
      </w:r>
      <w:r>
        <w:rPr>
          <w:rFonts w:ascii="Consolas" w:hAnsi="Consolas" w:cs="Consolas"/>
        </w:rPr>
        <w:t>POST /api/students/1/courses/{id}</w:t>
      </w:r>
      <w:r>
        <w:rPr>
          <w:rFonts w:ascii="Arial" w:hAnsi="Arial" w:cs="Arial"/>
          <w:sz w:val="24"/>
          <w:szCs w:val="24"/>
        </w:rPr>
        <w:t xml:space="preserve">. Luego se consultaron las tablas en </w:t>
      </w:r>
      <w:r>
        <w:rPr>
          <w:rFonts w:ascii="Consolas" w:hAnsi="Consolas" w:cs="Consolas"/>
        </w:rPr>
        <w:t>http://localhost:8080/h2-console</w:t>
      </w:r>
      <w:r>
        <w:rPr>
          <w:rFonts w:ascii="Arial" w:hAnsi="Arial" w:cs="Arial"/>
          <w:sz w:val="24"/>
          <w:szCs w:val="24"/>
        </w:rPr>
        <w:t xml:space="preserve"> (</w:t>
      </w:r>
      <w:r>
        <w:rPr>
          <w:rFonts w:ascii="Consolas" w:hAnsi="Consolas" w:cs="Consolas"/>
        </w:rPr>
        <w:t>jdbc:h2:mem:schooldb</w:t>
      </w:r>
      <w:r>
        <w:rPr>
          <w:rFonts w:ascii="Arial" w:hAnsi="Arial" w:cs="Arial"/>
          <w:sz w:val="24"/>
          <w:szCs w:val="24"/>
        </w:rPr>
        <w:t>).</w:t>
      </w:r>
    </w:p>
    <w:p w14:paraId="19F96E9D" w14:textId="77777777" w:rsidR="007D0520" w:rsidRDefault="0002494A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4F624BCB">
            <wp:extent cx="5580000" cy="3268286"/>
            <wp:effectExtent l="0" t="0" r="0" b="0"/>
            <wp:docPr id="902" name="Imagen 902" descr="Cursos asociados al departamento (FK department_id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" name="Imagen 90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68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5347C" w14:textId="77777777" w:rsidR="007D0520" w:rsidRDefault="0002494A">
      <w:pPr>
        <w:pStyle w:val="Estilo1"/>
      </w:pPr>
      <w:bookmarkStart w:id="18" w:name="_Toc244372505"/>
      <w:r>
        <w:t>Figura 2.2 Cursos asociados al departamento (FK department_id)</w:t>
      </w:r>
      <w:bookmarkEnd w:id="18"/>
    </w:p>
    <w:p w14:paraId="758B3C68" w14:textId="77777777" w:rsidR="007D0520" w:rsidRDefault="0002494A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09029D51">
            <wp:extent cx="5580000" cy="3268286"/>
            <wp:effectExtent l="0" t="0" r="0" b="0"/>
            <wp:docPr id="903" name="Imagen 903" descr="Matrícula del estudiante en la tabla intermedia student_cour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" name="Imagen 90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68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946EE" w14:textId="77777777" w:rsidR="007D0520" w:rsidRDefault="0002494A">
      <w:pPr>
        <w:pStyle w:val="Estilo1"/>
      </w:pPr>
      <w:bookmarkStart w:id="19" w:name="_Toc244372506"/>
      <w:r>
        <w:t>Figura 2.3 Matrícula del estudiante en la tabla intermedia student_courses</w:t>
      </w:r>
      <w:bookmarkEnd w:id="19"/>
    </w:p>
    <w:p w14:paraId="0843210F" w14:textId="77777777" w:rsidR="007D0520" w:rsidRDefault="0002494A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4459D57D">
            <wp:extent cx="5580000" cy="3268286"/>
            <wp:effectExtent l="0" t="0" r="0" b="0"/>
            <wp:docPr id="904" name="Imagen 904" descr="Claves primarias, foráneas y únicas del esquema del dem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" name="Imagen 90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68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7F506" w14:textId="77777777" w:rsidR="007D0520" w:rsidRDefault="0002494A">
      <w:pPr>
        <w:pStyle w:val="Estilo1"/>
      </w:pPr>
      <w:bookmarkStart w:id="20" w:name="_Toc244372507"/>
      <w:r>
        <w:t>Figura 2.4 Claves primarias, foráneas y únicas del esquema del demo</w:t>
      </w:r>
      <w:bookmarkEnd w:id="20"/>
    </w:p>
    <w:p w14:paraId="535F9FF9" w14:textId="77777777" w:rsidR="007D0520" w:rsidRDefault="0002494A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455FE491">
            <wp:extent cx="5580000" cy="3268286"/>
            <wp:effectExtent l="0" t="0" r="0" b="0"/>
            <wp:docPr id="905" name="Imagen 905" descr="La clave foránea rechaza un curso con un departamento inexist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" name="Imagen 90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68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90786" w14:textId="77777777" w:rsidR="007D0520" w:rsidRDefault="0002494A">
      <w:pPr>
        <w:pStyle w:val="Estilo1"/>
      </w:pPr>
      <w:bookmarkStart w:id="21" w:name="_Toc244372508"/>
      <w:r>
        <w:t>Figura 2.5 La clave foránea rechaza un curso con un departamento inexistente</w:t>
      </w:r>
      <w:bookmarkEnd w:id="21"/>
    </w:p>
    <w:p w14:paraId="21F26105" w14:textId="77777777" w:rsidR="007D0520" w:rsidRDefault="0002494A">
      <w:pPr>
        <w:spacing w:line="312" w:lineRule="auto"/>
        <w:jc w:val="both"/>
      </w:pPr>
      <w:r>
        <w:rPr>
          <w:rFonts w:ascii="Arial" w:hAnsi="Arial" w:cs="Arial"/>
          <w:sz w:val="24"/>
          <w:szCs w:val="24"/>
        </w:rPr>
        <w:t xml:space="preserve">Observaciones: el orden de </w:t>
      </w:r>
      <w:r>
        <w:rPr>
          <w:rFonts w:ascii="Consolas" w:hAnsi="Consolas" w:cs="Consolas"/>
        </w:rPr>
        <w:t>courseIds</w:t>
      </w:r>
      <w:r>
        <w:rPr>
          <w:rFonts w:ascii="Arial" w:hAnsi="Arial" w:cs="Arial"/>
          <w:sz w:val="24"/>
          <w:szCs w:val="24"/>
        </w:rPr>
        <w:t xml:space="preserve"> no es estable porque la colección es un </w:t>
      </w:r>
      <w:r>
        <w:rPr>
          <w:rFonts w:ascii="Consolas" w:hAnsi="Consolas" w:cs="Consolas"/>
        </w:rPr>
        <w:t>HashSet</w:t>
      </w:r>
      <w:r>
        <w:rPr>
          <w:rFonts w:ascii="Arial" w:hAnsi="Arial" w:cs="Arial"/>
          <w:sz w:val="24"/>
          <w:szCs w:val="24"/>
        </w:rPr>
        <w:t xml:space="preserve">, y la API del demo responde 500 cuando el departamento no existe porque no tiene manejador de excepciones. En el banco de preguntas esto se resolvió con </w:t>
      </w:r>
      <w:r>
        <w:rPr>
          <w:rFonts w:ascii="Consolas" w:hAnsi="Consolas" w:cs="Consolas"/>
        </w:rPr>
        <w:t>ApiExceptionHandler</w:t>
      </w:r>
      <w:r>
        <w:rPr>
          <w:rFonts w:ascii="Arial" w:hAnsi="Arial" w:cs="Arial"/>
          <w:sz w:val="24"/>
          <w:szCs w:val="24"/>
        </w:rPr>
        <w:t>.</w:t>
      </w:r>
    </w:p>
    <w:p w14:paraId="6A80BF47" w14:textId="77777777" w:rsidR="007D0520" w:rsidRDefault="0002494A">
      <w:pPr>
        <w:pStyle w:val="Heading1"/>
        <w:pageBreakBefore/>
      </w:pPr>
      <w:bookmarkStart w:id="22" w:name="_Toc244372490"/>
      <w:r>
        <w:rPr>
          <w:rFonts w:ascii="Arial" w:hAnsi="Arial" w:cs="Arial"/>
          <w:sz w:val="40"/>
          <w:szCs w:val="40"/>
        </w:rPr>
        <w:lastRenderedPageBreak/>
        <w:t>3.- Parte II: Banco de Preguntas Saber Pro</w:t>
      </w:r>
      <w:bookmarkEnd w:id="22"/>
    </w:p>
    <w:p w14:paraId="6836E50D" w14:textId="77777777" w:rsidR="007D0520" w:rsidRDefault="0002494A">
      <w:pPr>
        <w:pStyle w:val="Heading2"/>
      </w:pPr>
      <w:bookmarkStart w:id="23" w:name="_Toc244372491"/>
      <w:r>
        <w:rPr>
          <w:rFonts w:ascii="Arial" w:hAnsi="Arial" w:cs="Arial"/>
        </w:rPr>
        <w:t>3.1.- Análisis del dominio</w:t>
      </w:r>
      <w:bookmarkEnd w:id="23"/>
    </w:p>
    <w:p w14:paraId="1CFE10E5" w14:textId="77777777" w:rsidR="007D0520" w:rsidRDefault="0002494A">
      <w:pPr>
        <w:spacing w:line="312" w:lineRule="auto"/>
        <w:jc w:val="both"/>
      </w:pPr>
      <w:r>
        <w:rPr>
          <w:rFonts w:ascii="Arial" w:hAnsi="Arial" w:cs="Arial"/>
          <w:b/>
          <w:bCs/>
          <w:sz w:val="24"/>
          <w:szCs w:val="24"/>
        </w:rPr>
        <w:t>Actores:</w:t>
      </w:r>
      <w:r>
        <w:rPr>
          <w:rFonts w:ascii="Arial" w:hAnsi="Arial" w:cs="Arial"/>
          <w:sz w:val="24"/>
          <w:szCs w:val="24"/>
        </w:rPr>
        <w:t xml:space="preserve"> administrador (usuarios y parámetros), autor (crea y modifica preguntas), revisor (evalúa calidad y pertinencia), docente (organiza cuestionarios) y estudiante (responde y consulta resultados).</w:t>
      </w:r>
    </w:p>
    <w:p w14:paraId="59DAED9E" w14:textId="77777777" w:rsidR="007D0520" w:rsidRDefault="0002494A">
      <w:pPr>
        <w:spacing w:line="312" w:lineRule="auto"/>
        <w:jc w:val="both"/>
      </w:pPr>
      <w:r>
        <w:rPr>
          <w:rFonts w:ascii="Arial" w:hAnsi="Arial" w:cs="Arial"/>
          <w:b/>
          <w:bCs/>
          <w:sz w:val="24"/>
          <w:szCs w:val="24"/>
        </w:rPr>
        <w:t>Alcance: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Consolas" w:hAnsi="Consolas" w:cs="Consolas"/>
        </w:rPr>
        <w:t>User</w:t>
      </w:r>
      <w:r>
        <w:rPr>
          <w:rFonts w:ascii="Arial" w:hAnsi="Arial" w:cs="Arial"/>
          <w:sz w:val="24"/>
          <w:szCs w:val="24"/>
        </w:rPr>
        <w:t xml:space="preserve">, </w:t>
      </w:r>
      <w:r>
        <w:rPr>
          <w:rFonts w:ascii="Consolas" w:hAnsi="Consolas" w:cs="Consolas"/>
        </w:rPr>
        <w:t>Role</w:t>
      </w:r>
      <w:r>
        <w:rPr>
          <w:rFonts w:ascii="Arial" w:hAnsi="Arial" w:cs="Arial"/>
          <w:sz w:val="24"/>
          <w:szCs w:val="24"/>
        </w:rPr>
        <w:t xml:space="preserve">, </w:t>
      </w:r>
      <w:r>
        <w:rPr>
          <w:rFonts w:ascii="Consolas" w:hAnsi="Consolas" w:cs="Consolas"/>
        </w:rPr>
        <w:t>Topic</w:t>
      </w:r>
      <w:r>
        <w:rPr>
          <w:rFonts w:ascii="Arial" w:hAnsi="Arial" w:cs="Arial"/>
          <w:sz w:val="24"/>
          <w:szCs w:val="24"/>
        </w:rPr>
        <w:t xml:space="preserve">, </w:t>
      </w:r>
      <w:r>
        <w:rPr>
          <w:rFonts w:ascii="Consolas" w:hAnsi="Consolas" w:cs="Consolas"/>
        </w:rPr>
        <w:t>Competency</w:t>
      </w:r>
      <w:r>
        <w:rPr>
          <w:rFonts w:ascii="Arial" w:hAnsi="Arial" w:cs="Arial"/>
          <w:sz w:val="24"/>
          <w:szCs w:val="24"/>
        </w:rPr>
        <w:t xml:space="preserve">, </w:t>
      </w:r>
      <w:r>
        <w:rPr>
          <w:rFonts w:ascii="Consolas" w:hAnsi="Consolas" w:cs="Consolas"/>
        </w:rPr>
        <w:t>Question</w:t>
      </w:r>
      <w:r>
        <w:rPr>
          <w:rFonts w:ascii="Arial" w:hAnsi="Arial" w:cs="Arial"/>
          <w:sz w:val="24"/>
          <w:szCs w:val="24"/>
        </w:rPr>
        <w:t xml:space="preserve"> (abstracta) con </w:t>
      </w:r>
      <w:r>
        <w:rPr>
          <w:rFonts w:ascii="Consolas" w:hAnsi="Consolas" w:cs="Consolas"/>
        </w:rPr>
        <w:t>MultipleChoiceQuestion</w:t>
      </w:r>
      <w:r>
        <w:rPr>
          <w:rFonts w:ascii="Arial" w:hAnsi="Arial" w:cs="Arial"/>
          <w:sz w:val="24"/>
          <w:szCs w:val="24"/>
        </w:rPr>
        <w:t xml:space="preserve"> y </w:t>
      </w:r>
      <w:r>
        <w:rPr>
          <w:rFonts w:ascii="Consolas" w:hAnsi="Consolas" w:cs="Consolas"/>
        </w:rPr>
        <w:t>TrueFalseQuestion</w:t>
      </w:r>
      <w:r>
        <w:rPr>
          <w:rFonts w:ascii="Arial" w:hAnsi="Arial" w:cs="Arial"/>
          <w:sz w:val="24"/>
          <w:szCs w:val="24"/>
        </w:rPr>
        <w:t xml:space="preserve">, </w:t>
      </w:r>
      <w:r>
        <w:rPr>
          <w:rFonts w:ascii="Consolas" w:hAnsi="Consolas" w:cs="Consolas"/>
        </w:rPr>
        <w:t>AnswerOption</w:t>
      </w:r>
      <w:r>
        <w:rPr>
          <w:rFonts w:ascii="Arial" w:hAnsi="Arial" w:cs="Arial"/>
          <w:sz w:val="24"/>
          <w:szCs w:val="24"/>
        </w:rPr>
        <w:t xml:space="preserve">, </w:t>
      </w:r>
      <w:r>
        <w:rPr>
          <w:rFonts w:ascii="Consolas" w:hAnsi="Consolas" w:cs="Consolas"/>
        </w:rPr>
        <w:t>QuestionMetadata</w:t>
      </w:r>
      <w:r>
        <w:rPr>
          <w:rFonts w:ascii="Arial" w:hAnsi="Arial" w:cs="Arial"/>
          <w:sz w:val="24"/>
          <w:szCs w:val="24"/>
        </w:rPr>
        <w:t xml:space="preserve"> y </w:t>
      </w:r>
      <w:r>
        <w:rPr>
          <w:rFonts w:ascii="Consolas" w:hAnsi="Consolas" w:cs="Consolas"/>
        </w:rPr>
        <w:t>Quiz</w:t>
      </w:r>
      <w:r>
        <w:rPr>
          <w:rFonts w:ascii="Arial" w:hAnsi="Arial" w:cs="Arial"/>
          <w:sz w:val="24"/>
          <w:szCs w:val="24"/>
        </w:rPr>
        <w:t>. Estas clases cubren los cuatro tipos de relación y la herencia que pide el taller.</w:t>
      </w:r>
    </w:p>
    <w:p w14:paraId="3EDAAABA" w14:textId="77777777" w:rsidR="007D0520" w:rsidRDefault="0002494A">
      <w:pPr>
        <w:spacing w:line="312" w:lineRule="auto"/>
        <w:jc w:val="both"/>
      </w:pPr>
      <w:r>
        <w:rPr>
          <w:rFonts w:ascii="Arial" w:hAnsi="Arial" w:cs="Arial"/>
          <w:b/>
          <w:bCs/>
          <w:sz w:val="24"/>
          <w:szCs w:val="24"/>
        </w:rPr>
        <w:t>Reglas principales:</w:t>
      </w:r>
      <w:r>
        <w:rPr>
          <w:rFonts w:ascii="Arial" w:hAnsi="Arial" w:cs="Arial"/>
          <w:sz w:val="24"/>
          <w:szCs w:val="24"/>
        </w:rPr>
        <w:t xml:space="preserve"> solo los usuarios con rol AUTHOR escriben preguntas; una pregunta de selección múltiple necesita cuatro distractores y una única respuesta correcta antes de ir a revisión; solo se clasifica o modifica en borrador; y solo las preguntas publicadas pueden usarse en cuestionarios.</w:t>
      </w:r>
    </w:p>
    <w:p w14:paraId="65D483B9" w14:textId="77777777" w:rsidR="007D0520" w:rsidRDefault="0002494A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0AD06572">
            <wp:extent cx="1980000" cy="4229467"/>
            <wp:effectExtent l="0" t="0" r="0" b="0"/>
            <wp:docPr id="906" name="Imagen 906" descr="Ciclo de vida de una pregun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" name="Imagen 90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4229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E4E77" w14:textId="77777777" w:rsidR="007D0520" w:rsidRDefault="0002494A">
      <w:pPr>
        <w:pStyle w:val="Estilo1"/>
      </w:pPr>
      <w:bookmarkStart w:id="24" w:name="_Toc244372509"/>
      <w:r>
        <w:t>Figura 3.1 Ciclo de vida de una pregunta</w:t>
      </w:r>
      <w:bookmarkEnd w:id="24"/>
    </w:p>
    <w:p w14:paraId="19A4E12E" w14:textId="77777777" w:rsidR="007D0520" w:rsidRDefault="0002494A">
      <w:pPr>
        <w:pStyle w:val="Heading2"/>
      </w:pPr>
      <w:bookmarkStart w:id="25" w:name="_Toc244372492"/>
      <w:r>
        <w:rPr>
          <w:rFonts w:ascii="Arial" w:hAnsi="Arial" w:cs="Arial"/>
        </w:rPr>
        <w:t>3.2.- Diagrama UML de clases del dominio</w:t>
      </w:r>
      <w:bookmarkEnd w:id="25"/>
    </w:p>
    <w:p w14:paraId="655F7328" w14:textId="77777777" w:rsidR="007D0520" w:rsidRDefault="0002494A">
      <w:pPr>
        <w:spacing w:line="312" w:lineRule="auto"/>
        <w:jc w:val="both"/>
      </w:pPr>
      <w:r>
        <w:rPr>
          <w:rFonts w:ascii="Arial" w:hAnsi="Arial" w:cs="Arial"/>
          <w:sz w:val="24"/>
          <w:szCs w:val="24"/>
        </w:rPr>
        <w:t xml:space="preserve">Las clases de </w:t>
      </w:r>
      <w:r>
        <w:rPr>
          <w:rFonts w:ascii="Consolas" w:hAnsi="Consolas" w:cs="Consolas"/>
        </w:rPr>
        <w:t>domain/model</w:t>
      </w:r>
      <w:r>
        <w:rPr>
          <w:rFonts w:ascii="Arial" w:hAnsi="Arial" w:cs="Arial"/>
          <w:sz w:val="24"/>
          <w:szCs w:val="24"/>
        </w:rPr>
        <w:t xml:space="preserve"> son Java puro: validan sus invariantes en los constructores y en los métodos de negocio, exponen colecciones inmodificables y lanzan </w:t>
      </w:r>
      <w:r>
        <w:rPr>
          <w:rFonts w:ascii="Consolas" w:hAnsi="Consolas" w:cs="Consolas"/>
        </w:rPr>
        <w:t>BusinessRuleException</w:t>
      </w:r>
      <w:r>
        <w:rPr>
          <w:rFonts w:ascii="Arial" w:hAnsi="Arial" w:cs="Arial"/>
          <w:sz w:val="24"/>
          <w:szCs w:val="24"/>
        </w:rPr>
        <w:t xml:space="preserve"> cuando se viola una regla.</w:t>
      </w:r>
    </w:p>
    <w:p w14:paraId="19D1B062" w14:textId="77777777" w:rsidR="007D0520" w:rsidRDefault="0002494A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77D086ED">
            <wp:extent cx="5580000" cy="3560674"/>
            <wp:effectExtent l="0" t="0" r="0" b="0"/>
            <wp:docPr id="907" name="Imagen 907" descr="Diagrama de clases del domin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" name="Imagen 90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60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853D4" w14:textId="77777777" w:rsidR="007D0520" w:rsidRDefault="0002494A">
      <w:pPr>
        <w:pStyle w:val="Estilo1"/>
      </w:pPr>
      <w:bookmarkStart w:id="26" w:name="_Toc244372510"/>
      <w:r>
        <w:t>Figura 3.2 Diagrama de clases del dominio</w:t>
      </w:r>
      <w:bookmarkEnd w:id="26"/>
    </w:p>
    <w:p w14:paraId="6964B6A4" w14:textId="77777777" w:rsidR="007D0520" w:rsidRDefault="0002494A">
      <w:pPr>
        <w:pStyle w:val="Heading2"/>
      </w:pPr>
      <w:bookmarkStart w:id="27" w:name="_Toc244372493"/>
      <w:r>
        <w:rPr>
          <w:rFonts w:ascii="Arial" w:hAnsi="Arial" w:cs="Arial"/>
        </w:rPr>
        <w:t>3.3.- Modelo relacional (Entidad-Relación)</w:t>
      </w:r>
      <w:bookmarkEnd w:id="27"/>
    </w:p>
    <w:tbl>
      <w:tblPr>
        <w:tblStyle w:val="TableGrid"/>
        <w:tblW w:w="8828" w:type="dxa"/>
        <w:tblLayout w:type="fixed"/>
        <w:tblLook w:val="04A0" w:firstRow="1" w:lastRow="0" w:firstColumn="1" w:lastColumn="0" w:noHBand="0" w:noVBand="1"/>
      </w:tblPr>
      <w:tblGrid>
        <w:gridCol w:w="1942"/>
        <w:gridCol w:w="3355"/>
        <w:gridCol w:w="3531"/>
      </w:tblGrid>
      <w:tr w:rsidR="007D0520" w14:paraId="268A2BA9" w14:textId="77777777">
        <w:trPr>
          <w:tblHeader/>
        </w:trPr>
        <w:tc>
          <w:tcPr>
            <w:tcW w:w="1942" w:type="dxa"/>
            <w:shd w:val="clear" w:color="auto" w:fill="D9E2F3"/>
          </w:tcPr>
          <w:p w14:paraId="57BFAE7C" w14:textId="77777777" w:rsidR="007D0520" w:rsidRDefault="0002494A">
            <w:pPr>
              <w:spacing w:before="40" w:after="40"/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Relación</w:t>
            </w:r>
          </w:p>
        </w:tc>
        <w:tc>
          <w:tcPr>
            <w:tcW w:w="3355" w:type="dxa"/>
            <w:shd w:val="clear" w:color="auto" w:fill="D9E2F3"/>
          </w:tcPr>
          <w:p w14:paraId="6F959D04" w14:textId="77777777" w:rsidR="007D0520" w:rsidRDefault="0002494A">
            <w:pPr>
              <w:spacing w:before="40" w:after="40"/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Clases</w:t>
            </w:r>
          </w:p>
        </w:tc>
        <w:tc>
          <w:tcPr>
            <w:tcW w:w="3531" w:type="dxa"/>
            <w:shd w:val="clear" w:color="auto" w:fill="D9E2F3"/>
          </w:tcPr>
          <w:p w14:paraId="59B597B7" w14:textId="77777777" w:rsidR="007D0520" w:rsidRDefault="0002494A">
            <w:pPr>
              <w:spacing w:before="40" w:after="40"/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Lado propietario / clave foránea</w:t>
            </w:r>
          </w:p>
        </w:tc>
      </w:tr>
      <w:tr w:rsidR="007D0520" w14:paraId="407599B7" w14:textId="77777777">
        <w:tc>
          <w:tcPr>
            <w:tcW w:w="1942" w:type="dxa"/>
          </w:tcPr>
          <w:p w14:paraId="1DB9C69E" w14:textId="77777777" w:rsidR="007D0520" w:rsidRDefault="0002494A">
            <w:pPr>
              <w:spacing w:before="40" w:after="40"/>
            </w:pPr>
            <w:r>
              <w:rPr>
                <w:rFonts w:ascii="Consolas" w:hAnsi="Consolas" w:cs="Consolas"/>
                <w:sz w:val="18"/>
                <w:szCs w:val="18"/>
              </w:rPr>
              <w:t>@OneToOne</w:t>
            </w:r>
          </w:p>
        </w:tc>
        <w:tc>
          <w:tcPr>
            <w:tcW w:w="3355" w:type="dxa"/>
          </w:tcPr>
          <w:p w14:paraId="7B05552A" w14:textId="77777777" w:rsidR="007D0520" w:rsidRDefault="0002494A">
            <w:pPr>
              <w:spacing w:before="40" w:after="40"/>
            </w:pPr>
            <w:r>
              <w:rPr>
                <w:rFonts w:ascii="Consolas" w:hAnsi="Consolas" w:cs="Consolas"/>
                <w:sz w:val="18"/>
                <w:szCs w:val="18"/>
              </w:rPr>
              <w:t>QuestionRecord</w:t>
            </w:r>
            <w:r>
              <w:rPr>
                <w:rFonts w:ascii="Arial" w:hAnsi="Arial" w:cs="Arial"/>
                <w:sz w:val="20"/>
                <w:szCs w:val="20"/>
              </w:rPr>
              <w:t xml:space="preserve"> ↔ </w:t>
            </w:r>
            <w:r>
              <w:rPr>
                <w:rFonts w:ascii="Consolas" w:hAnsi="Consolas" w:cs="Consolas"/>
                <w:sz w:val="18"/>
                <w:szCs w:val="18"/>
              </w:rPr>
              <w:t>QuestionMetadataRecord</w:t>
            </w:r>
          </w:p>
        </w:tc>
        <w:tc>
          <w:tcPr>
            <w:tcW w:w="3531" w:type="dxa"/>
          </w:tcPr>
          <w:p w14:paraId="16A12E30" w14:textId="77777777" w:rsidR="007D0520" w:rsidRDefault="0002494A">
            <w:pPr>
              <w:spacing w:before="40" w:after="40"/>
            </w:pPr>
            <w:r>
              <w:rPr>
                <w:rFonts w:ascii="Consolas" w:hAnsi="Consolas" w:cs="Consolas"/>
                <w:sz w:val="18"/>
                <w:szCs w:val="18"/>
              </w:rPr>
              <w:t>question_metadata.question_id</w:t>
            </w:r>
            <w:r>
              <w:rPr>
                <w:rFonts w:ascii="Arial" w:hAnsi="Arial" w:cs="Arial"/>
                <w:sz w:val="20"/>
                <w:szCs w:val="20"/>
              </w:rPr>
              <w:t xml:space="preserve"> obligatoria y única</w:t>
            </w:r>
          </w:p>
        </w:tc>
      </w:tr>
      <w:tr w:rsidR="007D0520" w14:paraId="69E157B4" w14:textId="77777777">
        <w:tc>
          <w:tcPr>
            <w:tcW w:w="1942" w:type="dxa"/>
          </w:tcPr>
          <w:p w14:paraId="7A96D6BF" w14:textId="77777777" w:rsidR="007D0520" w:rsidRDefault="0002494A">
            <w:pPr>
              <w:spacing w:before="40" w:after="40"/>
            </w:pPr>
            <w:r>
              <w:rPr>
                <w:rFonts w:ascii="Consolas" w:hAnsi="Consolas" w:cs="Consolas"/>
                <w:sz w:val="18"/>
                <w:szCs w:val="18"/>
              </w:rPr>
              <w:t>@OneToMany</w:t>
            </w:r>
            <w:r>
              <w:rPr>
                <w:rFonts w:ascii="Arial" w:hAnsi="Arial" w:cs="Arial"/>
                <w:sz w:val="20"/>
                <w:szCs w:val="20"/>
              </w:rPr>
              <w:t xml:space="preserve"> / </w:t>
            </w:r>
            <w:r>
              <w:rPr>
                <w:rFonts w:ascii="Consolas" w:hAnsi="Consolas" w:cs="Consolas"/>
                <w:sz w:val="18"/>
                <w:szCs w:val="18"/>
              </w:rPr>
              <w:t>@ManyToOne</w:t>
            </w:r>
          </w:p>
        </w:tc>
        <w:tc>
          <w:tcPr>
            <w:tcW w:w="3355" w:type="dxa"/>
          </w:tcPr>
          <w:p w14:paraId="07B9525B" w14:textId="77777777" w:rsidR="007D0520" w:rsidRDefault="0002494A">
            <w:pPr>
              <w:spacing w:before="40" w:after="40"/>
            </w:pPr>
            <w:r>
              <w:rPr>
                <w:rFonts w:ascii="Consolas" w:hAnsi="Consolas" w:cs="Consolas"/>
                <w:sz w:val="18"/>
                <w:szCs w:val="18"/>
              </w:rPr>
              <w:t>MultipleChoiceQuestionRecord</w:t>
            </w:r>
            <w:r>
              <w:rPr>
                <w:rFonts w:ascii="Arial" w:hAnsi="Arial" w:cs="Arial"/>
                <w:sz w:val="20"/>
                <w:szCs w:val="20"/>
              </w:rPr>
              <w:t xml:space="preserve"> → </w:t>
            </w:r>
            <w:r>
              <w:rPr>
                <w:rFonts w:ascii="Consolas" w:hAnsi="Consolas" w:cs="Consolas"/>
                <w:sz w:val="18"/>
                <w:szCs w:val="18"/>
              </w:rPr>
              <w:t>AnswerOptionRecord</w:t>
            </w:r>
          </w:p>
        </w:tc>
        <w:tc>
          <w:tcPr>
            <w:tcW w:w="3531" w:type="dxa"/>
          </w:tcPr>
          <w:p w14:paraId="6B990F00" w14:textId="77777777" w:rsidR="007D0520" w:rsidRDefault="0002494A">
            <w:pPr>
              <w:spacing w:before="40" w:after="40"/>
            </w:pPr>
            <w:r>
              <w:rPr>
                <w:rFonts w:ascii="Consolas" w:hAnsi="Consolas" w:cs="Consolas"/>
                <w:sz w:val="18"/>
                <w:szCs w:val="18"/>
              </w:rPr>
              <w:t>answer_options.question_id</w:t>
            </w:r>
            <w:r>
              <w:rPr>
                <w:rFonts w:ascii="Arial" w:hAnsi="Arial" w:cs="Arial"/>
                <w:sz w:val="20"/>
                <w:szCs w:val="20"/>
              </w:rPr>
              <w:t xml:space="preserve">; </w:t>
            </w:r>
            <w:r>
              <w:rPr>
                <w:rFonts w:ascii="Consolas" w:hAnsi="Consolas" w:cs="Consolas"/>
                <w:sz w:val="18"/>
                <w:szCs w:val="18"/>
              </w:rPr>
              <w:t>cascade = ALL</w:t>
            </w:r>
            <w:r>
              <w:rPr>
                <w:rFonts w:ascii="Arial" w:hAnsi="Arial" w:cs="Arial"/>
                <w:sz w:val="20"/>
                <w:szCs w:val="20"/>
              </w:rPr>
              <w:t xml:space="preserve"> y </w:t>
            </w:r>
            <w:r>
              <w:rPr>
                <w:rFonts w:ascii="Consolas" w:hAnsi="Consolas" w:cs="Consolas"/>
                <w:sz w:val="18"/>
                <w:szCs w:val="18"/>
              </w:rPr>
              <w:t>orphanRemoval</w:t>
            </w:r>
          </w:p>
        </w:tc>
      </w:tr>
      <w:tr w:rsidR="007D0520" w14:paraId="26A887BB" w14:textId="77777777">
        <w:tc>
          <w:tcPr>
            <w:tcW w:w="1942" w:type="dxa"/>
          </w:tcPr>
          <w:p w14:paraId="04EE7307" w14:textId="77777777" w:rsidR="007D0520" w:rsidRDefault="0002494A">
            <w:pPr>
              <w:spacing w:before="40" w:after="40"/>
            </w:pPr>
            <w:r>
              <w:rPr>
                <w:rFonts w:ascii="Consolas" w:hAnsi="Consolas" w:cs="Consolas"/>
                <w:sz w:val="18"/>
                <w:szCs w:val="18"/>
              </w:rPr>
              <w:t>@ManyToOne</w:t>
            </w:r>
          </w:p>
        </w:tc>
        <w:tc>
          <w:tcPr>
            <w:tcW w:w="3355" w:type="dxa"/>
          </w:tcPr>
          <w:p w14:paraId="4ABF96D4" w14:textId="77777777" w:rsidR="007D0520" w:rsidRDefault="0002494A">
            <w:pPr>
              <w:spacing w:before="40" w:after="40"/>
            </w:pPr>
            <w:r>
              <w:rPr>
                <w:rFonts w:ascii="Consolas" w:hAnsi="Consolas" w:cs="Consolas"/>
                <w:sz w:val="18"/>
                <w:szCs w:val="18"/>
              </w:rPr>
              <w:t>QuestionRecord</w:t>
            </w:r>
            <w:r>
              <w:rPr>
                <w:rFonts w:ascii="Arial" w:hAnsi="Arial" w:cs="Arial"/>
                <w:sz w:val="20"/>
                <w:szCs w:val="20"/>
              </w:rPr>
              <w:t xml:space="preserve"> → </w:t>
            </w:r>
            <w:r>
              <w:rPr>
                <w:rFonts w:ascii="Consolas" w:hAnsi="Consolas" w:cs="Consolas"/>
                <w:sz w:val="18"/>
                <w:szCs w:val="18"/>
              </w:rPr>
              <w:t>UserRecord</w:t>
            </w:r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sz w:val="18"/>
                <w:szCs w:val="18"/>
              </w:rPr>
              <w:t>TopicRecord</w:t>
            </w:r>
          </w:p>
        </w:tc>
        <w:tc>
          <w:tcPr>
            <w:tcW w:w="3531" w:type="dxa"/>
          </w:tcPr>
          <w:p w14:paraId="330A2134" w14:textId="77777777" w:rsidR="007D0520" w:rsidRDefault="0002494A">
            <w:pPr>
              <w:spacing w:before="40" w:after="40"/>
            </w:pPr>
            <w:r>
              <w:rPr>
                <w:rFonts w:ascii="Consolas" w:hAnsi="Consolas" w:cs="Consolas"/>
                <w:sz w:val="18"/>
                <w:szCs w:val="18"/>
              </w:rPr>
              <w:t>questions.author_id</w:t>
            </w:r>
            <w:r>
              <w:rPr>
                <w:rFonts w:ascii="Arial" w:hAnsi="Arial" w:cs="Arial"/>
                <w:sz w:val="20"/>
                <w:szCs w:val="20"/>
              </w:rPr>
              <w:t xml:space="preserve"> (obligatoria), </w:t>
            </w:r>
            <w:r>
              <w:rPr>
                <w:rFonts w:ascii="Consolas" w:hAnsi="Consolas" w:cs="Consolas"/>
                <w:sz w:val="18"/>
                <w:szCs w:val="18"/>
              </w:rPr>
              <w:t>questions.topic_id</w:t>
            </w:r>
            <w:r>
              <w:rPr>
                <w:rFonts w:ascii="Arial" w:hAnsi="Arial" w:cs="Arial"/>
                <w:sz w:val="20"/>
                <w:szCs w:val="20"/>
              </w:rPr>
              <w:t xml:space="preserve"> (opcional)</w:t>
            </w:r>
          </w:p>
        </w:tc>
      </w:tr>
      <w:tr w:rsidR="007D0520" w14:paraId="29EEA853" w14:textId="77777777">
        <w:tc>
          <w:tcPr>
            <w:tcW w:w="1942" w:type="dxa"/>
          </w:tcPr>
          <w:p w14:paraId="2A6BE17C" w14:textId="77777777" w:rsidR="007D0520" w:rsidRDefault="0002494A">
            <w:pPr>
              <w:spacing w:before="40" w:after="40"/>
            </w:pPr>
            <w:r>
              <w:rPr>
                <w:rFonts w:ascii="Consolas" w:hAnsi="Consolas" w:cs="Consolas"/>
                <w:sz w:val="18"/>
                <w:szCs w:val="18"/>
              </w:rPr>
              <w:t>@ManyToMany</w:t>
            </w:r>
          </w:p>
        </w:tc>
        <w:tc>
          <w:tcPr>
            <w:tcW w:w="3355" w:type="dxa"/>
          </w:tcPr>
          <w:p w14:paraId="07B60FA4" w14:textId="77777777" w:rsidR="007D0520" w:rsidRDefault="0002494A">
            <w:pPr>
              <w:spacing w:before="40" w:after="40"/>
            </w:pPr>
            <w:r>
              <w:rPr>
                <w:rFonts w:ascii="Consolas" w:hAnsi="Consolas" w:cs="Consolas"/>
                <w:sz w:val="18"/>
                <w:szCs w:val="18"/>
              </w:rPr>
              <w:t>QuestionRecord</w:t>
            </w:r>
            <w:r>
              <w:rPr>
                <w:rFonts w:ascii="Arial" w:hAnsi="Arial" w:cs="Arial"/>
                <w:sz w:val="20"/>
                <w:szCs w:val="20"/>
              </w:rPr>
              <w:t xml:space="preserve"> ↔ </w:t>
            </w:r>
            <w:r>
              <w:rPr>
                <w:rFonts w:ascii="Consolas" w:hAnsi="Consolas" w:cs="Consolas"/>
                <w:sz w:val="18"/>
                <w:szCs w:val="18"/>
              </w:rPr>
              <w:t>CompetencyRecord</w:t>
            </w:r>
          </w:p>
        </w:tc>
        <w:tc>
          <w:tcPr>
            <w:tcW w:w="3531" w:type="dxa"/>
          </w:tcPr>
          <w:p w14:paraId="6E82C5E4" w14:textId="77777777" w:rsidR="007D0520" w:rsidRDefault="0002494A"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Tabla </w:t>
            </w:r>
            <w:r>
              <w:rPr>
                <w:rFonts w:ascii="Consolas" w:hAnsi="Consolas" w:cs="Consolas"/>
                <w:sz w:val="18"/>
                <w:szCs w:val="18"/>
              </w:rPr>
              <w:t>question_competency</w:t>
            </w:r>
          </w:p>
        </w:tc>
      </w:tr>
      <w:tr w:rsidR="007D0520" w14:paraId="5FA5C72E" w14:textId="77777777">
        <w:tc>
          <w:tcPr>
            <w:tcW w:w="1942" w:type="dxa"/>
          </w:tcPr>
          <w:p w14:paraId="43BC5297" w14:textId="77777777" w:rsidR="007D0520" w:rsidRDefault="0002494A">
            <w:pPr>
              <w:spacing w:before="40" w:after="40"/>
            </w:pPr>
            <w:r>
              <w:rPr>
                <w:rFonts w:ascii="Consolas" w:hAnsi="Consolas" w:cs="Consolas"/>
                <w:sz w:val="18"/>
                <w:szCs w:val="18"/>
              </w:rPr>
              <w:t>@ManyToMany</w:t>
            </w:r>
          </w:p>
        </w:tc>
        <w:tc>
          <w:tcPr>
            <w:tcW w:w="3355" w:type="dxa"/>
          </w:tcPr>
          <w:p w14:paraId="2AB94DEA" w14:textId="77777777" w:rsidR="007D0520" w:rsidRDefault="0002494A">
            <w:pPr>
              <w:spacing w:before="40" w:after="40"/>
            </w:pPr>
            <w:r>
              <w:rPr>
                <w:rFonts w:ascii="Consolas" w:hAnsi="Consolas" w:cs="Consolas"/>
                <w:sz w:val="18"/>
                <w:szCs w:val="18"/>
              </w:rPr>
              <w:t>QuizRecord</w:t>
            </w:r>
            <w:r>
              <w:rPr>
                <w:rFonts w:ascii="Arial" w:hAnsi="Arial" w:cs="Arial"/>
                <w:sz w:val="20"/>
                <w:szCs w:val="20"/>
              </w:rPr>
              <w:t xml:space="preserve"> → </w:t>
            </w:r>
            <w:r>
              <w:rPr>
                <w:rFonts w:ascii="Consolas" w:hAnsi="Consolas" w:cs="Consolas"/>
                <w:sz w:val="18"/>
                <w:szCs w:val="18"/>
              </w:rPr>
              <w:t>QuestionRecord</w:t>
            </w:r>
          </w:p>
        </w:tc>
        <w:tc>
          <w:tcPr>
            <w:tcW w:w="3531" w:type="dxa"/>
          </w:tcPr>
          <w:p w14:paraId="21EEC26E" w14:textId="77777777" w:rsidR="007D0520" w:rsidRDefault="0002494A"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Tabla </w:t>
            </w:r>
            <w:r>
              <w:rPr>
                <w:rFonts w:ascii="Consolas" w:hAnsi="Consolas" w:cs="Consolas"/>
                <w:sz w:val="18"/>
                <w:szCs w:val="18"/>
              </w:rPr>
              <w:t>quiz_question</w:t>
            </w:r>
            <w:r>
              <w:rPr>
                <w:rFonts w:ascii="Arial" w:hAnsi="Arial" w:cs="Arial"/>
                <w:sz w:val="20"/>
                <w:szCs w:val="20"/>
              </w:rPr>
              <w:t xml:space="preserve"> con </w:t>
            </w:r>
            <w:r>
              <w:rPr>
                <w:rFonts w:ascii="Consolas" w:hAnsi="Consolas" w:cs="Consolas"/>
                <w:sz w:val="18"/>
                <w:szCs w:val="18"/>
              </w:rPr>
              <w:t>position</w:t>
            </w:r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sz w:val="18"/>
                <w:szCs w:val="18"/>
              </w:rPr>
              <w:t>@OrderColumn</w:t>
            </w:r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7D0520" w14:paraId="0B33705F" w14:textId="77777777">
        <w:tc>
          <w:tcPr>
            <w:tcW w:w="1942" w:type="dxa"/>
          </w:tcPr>
          <w:p w14:paraId="75D72C04" w14:textId="77777777" w:rsidR="007D0520" w:rsidRDefault="0002494A"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Herencia </w:t>
            </w:r>
            <w:r>
              <w:rPr>
                <w:rFonts w:ascii="Consolas" w:hAnsi="Consolas" w:cs="Consolas"/>
                <w:sz w:val="18"/>
                <w:szCs w:val="18"/>
              </w:rPr>
              <w:t>JOINED</w:t>
            </w:r>
          </w:p>
        </w:tc>
        <w:tc>
          <w:tcPr>
            <w:tcW w:w="3355" w:type="dxa"/>
          </w:tcPr>
          <w:p w14:paraId="5AC07C67" w14:textId="77777777" w:rsidR="007D0520" w:rsidRDefault="0002494A">
            <w:pPr>
              <w:spacing w:before="40" w:after="40"/>
            </w:pPr>
            <w:r>
              <w:rPr>
                <w:rFonts w:ascii="Consolas" w:hAnsi="Consolas" w:cs="Consolas"/>
                <w:sz w:val="18"/>
                <w:szCs w:val="18"/>
              </w:rPr>
              <w:t>QuestionRecord</w:t>
            </w:r>
            <w:r>
              <w:rPr>
                <w:rFonts w:ascii="Arial" w:hAnsi="Arial" w:cs="Arial"/>
                <w:sz w:val="20"/>
                <w:szCs w:val="20"/>
              </w:rPr>
              <w:t xml:space="preserve"> ← subtipos</w:t>
            </w:r>
          </w:p>
        </w:tc>
        <w:tc>
          <w:tcPr>
            <w:tcW w:w="3531" w:type="dxa"/>
          </w:tcPr>
          <w:p w14:paraId="25716B70" w14:textId="77777777" w:rsidR="007D0520" w:rsidRDefault="0002494A"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PK de cada subtabla = FK a </w:t>
            </w:r>
            <w:r>
              <w:rPr>
                <w:rFonts w:ascii="Consolas" w:hAnsi="Consolas" w:cs="Consolas"/>
                <w:sz w:val="18"/>
                <w:szCs w:val="18"/>
              </w:rPr>
              <w:t>questions.id</w:t>
            </w:r>
          </w:p>
        </w:tc>
      </w:tr>
    </w:tbl>
    <w:p w14:paraId="4F6AA754" w14:textId="77777777" w:rsidR="007D0520" w:rsidRDefault="0002494A">
      <w:pPr>
        <w:pStyle w:val="Estilo2"/>
      </w:pPr>
      <w:bookmarkStart w:id="28" w:name="_Toc244372515"/>
      <w:r>
        <w:t>Tabla 3.1 Relaciones JPA del banco de preguntas</w:t>
      </w:r>
      <w:bookmarkEnd w:id="28"/>
    </w:p>
    <w:p w14:paraId="49A231E8" w14:textId="77777777" w:rsidR="007D0520" w:rsidRDefault="0002494A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15D51B00">
            <wp:extent cx="5580000" cy="3563850"/>
            <wp:effectExtent l="0" t="0" r="0" b="0"/>
            <wp:docPr id="908" name="Imagen 908" descr="Diagrama Entidad-Relación del banco de pregunt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" name="Imagen 90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17CCD" w14:textId="77777777" w:rsidR="007D0520" w:rsidRDefault="0002494A">
      <w:pPr>
        <w:pStyle w:val="Estilo1"/>
      </w:pPr>
      <w:bookmarkStart w:id="29" w:name="_Toc244372511"/>
      <w:r>
        <w:t>Figura 3.3 Diagrama Entidad-Relación del banco de preguntas</w:t>
      </w:r>
      <w:bookmarkEnd w:id="29"/>
    </w:p>
    <w:p w14:paraId="2CFDB76A" w14:textId="77777777" w:rsidR="007D0520" w:rsidRDefault="0002494A">
      <w:pPr>
        <w:pStyle w:val="Heading2"/>
      </w:pPr>
      <w:bookmarkStart w:id="30" w:name="_Toc244372494"/>
      <w:r>
        <w:rPr>
          <w:rFonts w:ascii="Arial" w:hAnsi="Arial" w:cs="Arial"/>
        </w:rPr>
        <w:t>3.4.- Arquitectura e implementación</w:t>
      </w:r>
      <w:bookmarkEnd w:id="30"/>
    </w:p>
    <w:p w14:paraId="1C722990" w14:textId="77777777" w:rsidR="007D0520" w:rsidRDefault="0002494A">
      <w:pPr>
        <w:shd w:val="clear" w:color="auto" w:fill="F2F2F2"/>
        <w:spacing w:before="120" w:after="0" w:line="240" w:lineRule="auto"/>
      </w:pPr>
      <w:r>
        <w:rPr>
          <w:rFonts w:ascii="Consolas" w:hAnsi="Consolas" w:cs="Consolas"/>
          <w:sz w:val="18"/>
          <w:szCs w:val="18"/>
        </w:rPr>
        <w:t>co.edu.unicauca.questionbank</w:t>
      </w:r>
    </w:p>
    <w:p w14:paraId="62B13ACC" w14:textId="77777777" w:rsidR="007D0520" w:rsidRDefault="0002494A">
      <w:pPr>
        <w:shd w:val="clear" w:color="auto" w:fill="F2F2F2"/>
        <w:spacing w:after="0" w:line="240" w:lineRule="auto"/>
      </w:pPr>
      <w:r>
        <w:rPr>
          <w:rFonts w:ascii="Consolas" w:hAnsi="Consolas" w:cs="Consolas"/>
          <w:sz w:val="18"/>
          <w:szCs w:val="18"/>
        </w:rPr>
        <w:t>├── api/                  controladores REST, DTOs y ApiExceptionHandler</w:t>
      </w:r>
    </w:p>
    <w:p w14:paraId="44299ADF" w14:textId="77777777" w:rsidR="007D0520" w:rsidRDefault="0002494A">
      <w:pPr>
        <w:shd w:val="clear" w:color="auto" w:fill="F2F2F2"/>
        <w:spacing w:after="0" w:line="240" w:lineRule="auto"/>
      </w:pPr>
      <w:r>
        <w:rPr>
          <w:rFonts w:ascii="Consolas" w:hAnsi="Consolas" w:cs="Consolas"/>
          <w:sz w:val="18"/>
          <w:szCs w:val="18"/>
        </w:rPr>
        <w:t>├── application/          QuestionService, QuizService, CatalogService</w:t>
      </w:r>
    </w:p>
    <w:p w14:paraId="0B273308" w14:textId="77777777" w:rsidR="007D0520" w:rsidRDefault="0002494A">
      <w:pPr>
        <w:shd w:val="clear" w:color="auto" w:fill="F2F2F2"/>
        <w:spacing w:after="0" w:line="240" w:lineRule="auto"/>
      </w:pPr>
      <w:r>
        <w:rPr>
          <w:rFonts w:ascii="Consolas" w:hAnsi="Consolas" w:cs="Consolas"/>
          <w:sz w:val="18"/>
          <w:szCs w:val="18"/>
        </w:rPr>
        <w:t>├── domain/model/         clases de dominio puras</w:t>
      </w:r>
    </w:p>
    <w:p w14:paraId="79DD8176" w14:textId="77777777" w:rsidR="007D0520" w:rsidRDefault="0002494A">
      <w:pPr>
        <w:shd w:val="clear" w:color="auto" w:fill="F2F2F2"/>
        <w:spacing w:after="0" w:line="240" w:lineRule="auto"/>
      </w:pPr>
      <w:r>
        <w:rPr>
          <w:rFonts w:ascii="Consolas" w:hAnsi="Consolas" w:cs="Consolas"/>
          <w:sz w:val="18"/>
          <w:szCs w:val="18"/>
        </w:rPr>
        <w:t>├── domain/repository/    contratos de repositorio</w:t>
      </w:r>
    </w:p>
    <w:p w14:paraId="41BC779D" w14:textId="77777777" w:rsidR="007D0520" w:rsidRDefault="0002494A">
      <w:pPr>
        <w:shd w:val="clear" w:color="auto" w:fill="F2F2F2"/>
        <w:spacing w:after="120" w:line="240" w:lineRule="auto"/>
      </w:pPr>
      <w:r>
        <w:rPr>
          <w:rFonts w:ascii="Consolas" w:hAnsi="Consolas" w:cs="Consolas"/>
          <w:sz w:val="18"/>
          <w:szCs w:val="18"/>
        </w:rPr>
        <w:t>└── infrastructure/jpa/   record/, repository/ (*RepositoryJpa + Spring Data), mapper/</w:t>
      </w:r>
    </w:p>
    <w:p w14:paraId="7645A3AA" w14:textId="77777777" w:rsidR="007D0520" w:rsidRDefault="0002494A">
      <w:pPr>
        <w:spacing w:line="312" w:lineRule="auto"/>
        <w:jc w:val="both"/>
      </w:pPr>
      <w:r>
        <w:rPr>
          <w:rFonts w:ascii="Consolas" w:hAnsi="Consolas" w:cs="Consolas"/>
        </w:rPr>
        <w:t>DomainMapper</w:t>
      </w:r>
      <w:r>
        <w:rPr>
          <w:rFonts w:ascii="Arial" w:hAnsi="Arial" w:cs="Arial"/>
          <w:sz w:val="24"/>
          <w:szCs w:val="24"/>
        </w:rPr>
        <w:t xml:space="preserve"> convierte en ambos sentidos y reconstruye el subtipo correcto de pregunta. Los </w:t>
      </w:r>
      <w:r>
        <w:rPr>
          <w:rFonts w:ascii="Consolas" w:hAnsi="Consolas" w:cs="Consolas"/>
        </w:rPr>
        <w:t>*RepositoryJpa</w:t>
      </w:r>
      <w:r>
        <w:rPr>
          <w:rFonts w:ascii="Arial" w:hAnsi="Arial" w:cs="Arial"/>
          <w:sz w:val="24"/>
          <w:szCs w:val="24"/>
        </w:rPr>
        <w:t xml:space="preserve"> resuelven autor, tema y competencias, rechazan referencias inexistentes y mapean dentro de la transacción. Así, con </w:t>
      </w:r>
      <w:r>
        <w:rPr>
          <w:rFonts w:ascii="Consolas" w:hAnsi="Consolas" w:cs="Consolas"/>
        </w:rPr>
        <w:t>open-in-view=false</w:t>
      </w:r>
      <w:r>
        <w:rPr>
          <w:rFonts w:ascii="Arial" w:hAnsi="Arial" w:cs="Arial"/>
          <w:sz w:val="24"/>
          <w:szCs w:val="24"/>
        </w:rPr>
        <w:t>, ninguna asociación perezosa escapa de la infraestructura.</w:t>
      </w:r>
    </w:p>
    <w:p w14:paraId="68A4A498" w14:textId="77777777" w:rsidR="007D0520" w:rsidRDefault="0002494A">
      <w:pPr>
        <w:spacing w:line="312" w:lineRule="auto"/>
        <w:jc w:val="both"/>
      </w:pPr>
      <w:r>
        <w:rPr>
          <w:rFonts w:ascii="Arial" w:hAnsi="Arial" w:cs="Arial"/>
          <w:sz w:val="24"/>
          <w:szCs w:val="24"/>
        </w:rPr>
        <w:t xml:space="preserve">Casos de uso implementados en </w:t>
      </w:r>
      <w:r>
        <w:rPr>
          <w:rFonts w:ascii="Consolas" w:hAnsi="Consolas" w:cs="Consolas"/>
        </w:rPr>
        <w:t>application</w:t>
      </w:r>
      <w:r>
        <w:rPr>
          <w:rFonts w:ascii="Arial" w:hAnsi="Arial" w:cs="Arial"/>
          <w:sz w:val="24"/>
          <w:szCs w:val="24"/>
        </w:rPr>
        <w:t xml:space="preserve"> (todos </w:t>
      </w:r>
      <w:r>
        <w:rPr>
          <w:rFonts w:ascii="Consolas" w:hAnsi="Consolas" w:cs="Consolas"/>
        </w:rPr>
        <w:t>@Transactional</w:t>
      </w:r>
      <w:r>
        <w:rPr>
          <w:rFonts w:ascii="Arial" w:hAnsi="Arial" w:cs="Arial"/>
          <w:sz w:val="24"/>
          <w:szCs w:val="24"/>
        </w:rPr>
        <w:t>):</w:t>
      </w:r>
    </w:p>
    <w:p w14:paraId="0F4B5488" w14:textId="77777777" w:rsidR="007D0520" w:rsidRDefault="0002494A">
      <w:pPr>
        <w:numPr>
          <w:ilvl w:val="0"/>
          <w:numId w:val="1"/>
        </w:numPr>
        <w:spacing w:after="60" w:line="312" w:lineRule="auto"/>
        <w:jc w:val="both"/>
      </w:pPr>
      <w:r>
        <w:rPr>
          <w:rFonts w:ascii="Arial" w:hAnsi="Arial" w:cs="Arial"/>
          <w:b/>
          <w:bCs/>
          <w:sz w:val="24"/>
          <w:szCs w:val="24"/>
        </w:rPr>
        <w:t>Crear pregunta</w:t>
      </w:r>
      <w:r>
        <w:rPr>
          <w:rFonts w:ascii="Arial" w:hAnsi="Arial" w:cs="Arial"/>
          <w:sz w:val="24"/>
          <w:szCs w:val="24"/>
        </w:rPr>
        <w:t>: enunciado, autor, tipo, opciones o respuesta esperada, clasificación y metadatos opcionales.</w:t>
      </w:r>
    </w:p>
    <w:p w14:paraId="57F69BCE" w14:textId="77777777" w:rsidR="007D0520" w:rsidRDefault="0002494A">
      <w:pPr>
        <w:numPr>
          <w:ilvl w:val="0"/>
          <w:numId w:val="1"/>
        </w:numPr>
        <w:spacing w:after="60" w:line="312" w:lineRule="auto"/>
        <w:jc w:val="both"/>
      </w:pPr>
      <w:r>
        <w:rPr>
          <w:rFonts w:ascii="Arial" w:hAnsi="Arial" w:cs="Arial"/>
          <w:b/>
          <w:bCs/>
          <w:sz w:val="24"/>
          <w:szCs w:val="24"/>
        </w:rPr>
        <w:t>Consultar</w:t>
      </w:r>
      <w:r>
        <w:rPr>
          <w:rFonts w:ascii="Arial" w:hAnsi="Arial" w:cs="Arial"/>
          <w:sz w:val="24"/>
          <w:szCs w:val="24"/>
        </w:rPr>
        <w:t xml:space="preserve"> por id y por criterio (autor, estado, tema, competencia).</w:t>
      </w:r>
    </w:p>
    <w:p w14:paraId="2AC402BB" w14:textId="77777777" w:rsidR="007D0520" w:rsidRDefault="0002494A">
      <w:pPr>
        <w:numPr>
          <w:ilvl w:val="0"/>
          <w:numId w:val="1"/>
        </w:numPr>
        <w:spacing w:after="60" w:line="312" w:lineRule="auto"/>
        <w:jc w:val="both"/>
      </w:pPr>
      <w:r>
        <w:rPr>
          <w:rFonts w:ascii="Arial" w:hAnsi="Arial" w:cs="Arial"/>
          <w:b/>
          <w:bCs/>
          <w:sz w:val="24"/>
          <w:szCs w:val="24"/>
        </w:rPr>
        <w:t>Clasificar</w:t>
      </w:r>
      <w:r>
        <w:rPr>
          <w:rFonts w:ascii="Arial" w:hAnsi="Arial" w:cs="Arial"/>
          <w:sz w:val="24"/>
          <w:szCs w:val="24"/>
        </w:rPr>
        <w:t xml:space="preserve"> con un tema y al menos una competencia, solo en borrador.</w:t>
      </w:r>
    </w:p>
    <w:p w14:paraId="3CA9920E" w14:textId="77777777" w:rsidR="007D0520" w:rsidRDefault="0002494A">
      <w:pPr>
        <w:numPr>
          <w:ilvl w:val="0"/>
          <w:numId w:val="1"/>
        </w:numPr>
        <w:spacing w:after="60" w:line="312" w:lineRule="auto"/>
        <w:jc w:val="both"/>
      </w:pPr>
      <w:r>
        <w:rPr>
          <w:rFonts w:ascii="Arial" w:hAnsi="Arial" w:cs="Arial"/>
          <w:b/>
          <w:bCs/>
          <w:sz w:val="24"/>
          <w:szCs w:val="24"/>
        </w:rPr>
        <w:t>Enviar a revisión</w:t>
      </w:r>
      <w:r>
        <w:rPr>
          <w:rFonts w:ascii="Arial" w:hAnsi="Arial" w:cs="Arial"/>
          <w:sz w:val="24"/>
          <w:szCs w:val="24"/>
        </w:rPr>
        <w:t xml:space="preserve"> (DRAFT → PENDING_REVIEW), validando la clasificación y la estructura. También se implementan las demás transiciones del ciclo de vida.</w:t>
      </w:r>
    </w:p>
    <w:p w14:paraId="5054FFEC" w14:textId="77777777" w:rsidR="007D0520" w:rsidRDefault="0002494A">
      <w:pPr>
        <w:numPr>
          <w:ilvl w:val="0"/>
          <w:numId w:val="1"/>
        </w:numPr>
        <w:spacing w:after="60" w:line="312" w:lineRule="auto"/>
        <w:jc w:val="both"/>
      </w:pPr>
      <w:r>
        <w:rPr>
          <w:rFonts w:ascii="Arial" w:hAnsi="Arial" w:cs="Arial"/>
          <w:b/>
          <w:bCs/>
          <w:sz w:val="24"/>
          <w:szCs w:val="24"/>
        </w:rPr>
        <w:lastRenderedPageBreak/>
        <w:t>Crear cuestionario</w:t>
      </w:r>
      <w:r>
        <w:rPr>
          <w:rFonts w:ascii="Arial" w:hAnsi="Arial" w:cs="Arial"/>
          <w:sz w:val="24"/>
          <w:szCs w:val="24"/>
        </w:rPr>
        <w:t xml:space="preserve"> solo con preguntas publicadas: si alguna no lo está, la operación falla completa y no se guarda nada.</w:t>
      </w:r>
    </w:p>
    <w:tbl>
      <w:tblPr>
        <w:tblStyle w:val="TableGrid"/>
        <w:tblW w:w="8828" w:type="dxa"/>
        <w:tblLayout w:type="fixed"/>
        <w:tblLook w:val="04A0" w:firstRow="1" w:lastRow="0" w:firstColumn="1" w:lastColumn="0" w:noHBand="0" w:noVBand="1"/>
      </w:tblPr>
      <w:tblGrid>
        <w:gridCol w:w="1148"/>
        <w:gridCol w:w="5032"/>
        <w:gridCol w:w="2648"/>
      </w:tblGrid>
      <w:tr w:rsidR="007D0520" w14:paraId="3CBBCDF2" w14:textId="77777777">
        <w:trPr>
          <w:tblHeader/>
        </w:trPr>
        <w:tc>
          <w:tcPr>
            <w:tcW w:w="1148" w:type="dxa"/>
            <w:shd w:val="clear" w:color="auto" w:fill="D9E2F3"/>
          </w:tcPr>
          <w:p w14:paraId="67EADC98" w14:textId="77777777" w:rsidR="007D0520" w:rsidRDefault="0002494A">
            <w:pPr>
              <w:spacing w:before="40" w:after="40"/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Método</w:t>
            </w:r>
          </w:p>
        </w:tc>
        <w:tc>
          <w:tcPr>
            <w:tcW w:w="5032" w:type="dxa"/>
            <w:shd w:val="clear" w:color="auto" w:fill="D9E2F3"/>
          </w:tcPr>
          <w:p w14:paraId="381DA795" w14:textId="77777777" w:rsidR="007D0520" w:rsidRDefault="0002494A">
            <w:pPr>
              <w:spacing w:before="40" w:after="40"/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Ruta</w:t>
            </w:r>
          </w:p>
        </w:tc>
        <w:tc>
          <w:tcPr>
            <w:tcW w:w="2648" w:type="dxa"/>
            <w:shd w:val="clear" w:color="auto" w:fill="D9E2F3"/>
          </w:tcPr>
          <w:p w14:paraId="64B2DC56" w14:textId="77777777" w:rsidR="007D0520" w:rsidRDefault="0002494A">
            <w:pPr>
              <w:spacing w:before="40" w:after="40"/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Caso de uso</w:t>
            </w:r>
          </w:p>
        </w:tc>
      </w:tr>
      <w:tr w:rsidR="007D0520" w14:paraId="18CEB564" w14:textId="77777777">
        <w:tc>
          <w:tcPr>
            <w:tcW w:w="1148" w:type="dxa"/>
          </w:tcPr>
          <w:p w14:paraId="0BD89CAD" w14:textId="77777777" w:rsidR="007D0520" w:rsidRDefault="0002494A"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>POST</w:t>
            </w:r>
          </w:p>
        </w:tc>
        <w:tc>
          <w:tcPr>
            <w:tcW w:w="5032" w:type="dxa"/>
          </w:tcPr>
          <w:p w14:paraId="0FFF5192" w14:textId="77777777" w:rsidR="007D0520" w:rsidRDefault="0002494A">
            <w:pPr>
              <w:spacing w:before="40" w:after="40"/>
            </w:pPr>
            <w:r>
              <w:rPr>
                <w:rFonts w:ascii="Consolas" w:hAnsi="Consolas" w:cs="Consolas"/>
                <w:sz w:val="18"/>
                <w:szCs w:val="18"/>
              </w:rPr>
              <w:t>/api/questions</w:t>
            </w:r>
          </w:p>
        </w:tc>
        <w:tc>
          <w:tcPr>
            <w:tcW w:w="2648" w:type="dxa"/>
          </w:tcPr>
          <w:p w14:paraId="50E914C5" w14:textId="77777777" w:rsidR="007D0520" w:rsidRDefault="0002494A"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>Crear pregunta</w:t>
            </w:r>
          </w:p>
        </w:tc>
      </w:tr>
      <w:tr w:rsidR="007D0520" w14:paraId="1C90772A" w14:textId="77777777">
        <w:tc>
          <w:tcPr>
            <w:tcW w:w="1148" w:type="dxa"/>
          </w:tcPr>
          <w:p w14:paraId="4D117F6A" w14:textId="77777777" w:rsidR="007D0520" w:rsidRDefault="0002494A"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>GET</w:t>
            </w:r>
          </w:p>
        </w:tc>
        <w:tc>
          <w:tcPr>
            <w:tcW w:w="5032" w:type="dxa"/>
          </w:tcPr>
          <w:p w14:paraId="3351E74A" w14:textId="77777777" w:rsidR="007D0520" w:rsidRDefault="0002494A">
            <w:pPr>
              <w:spacing w:before="40" w:after="40"/>
            </w:pPr>
            <w:r>
              <w:rPr>
                <w:rFonts w:ascii="Consolas" w:hAnsi="Consolas" w:cs="Consolas"/>
                <w:sz w:val="18"/>
                <w:szCs w:val="18"/>
              </w:rPr>
              <w:t>/api/questions/{id}</w:t>
            </w:r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sz w:val="18"/>
                <w:szCs w:val="18"/>
              </w:rPr>
              <w:t>/api/questions?authorId=&amp;status=&amp;topicId=&amp;competencyId=</w:t>
            </w:r>
          </w:p>
        </w:tc>
        <w:tc>
          <w:tcPr>
            <w:tcW w:w="2648" w:type="dxa"/>
          </w:tcPr>
          <w:p w14:paraId="6822DD4B" w14:textId="77777777" w:rsidR="007D0520" w:rsidRDefault="0002494A"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>Consultar</w:t>
            </w:r>
          </w:p>
        </w:tc>
      </w:tr>
      <w:tr w:rsidR="007D0520" w14:paraId="2021982F" w14:textId="77777777">
        <w:tc>
          <w:tcPr>
            <w:tcW w:w="1148" w:type="dxa"/>
          </w:tcPr>
          <w:p w14:paraId="6D3855D4" w14:textId="77777777" w:rsidR="007D0520" w:rsidRDefault="0002494A"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>PUT</w:t>
            </w:r>
          </w:p>
        </w:tc>
        <w:tc>
          <w:tcPr>
            <w:tcW w:w="5032" w:type="dxa"/>
          </w:tcPr>
          <w:p w14:paraId="2541A279" w14:textId="77777777" w:rsidR="007D0520" w:rsidRDefault="0002494A">
            <w:pPr>
              <w:spacing w:before="40" w:after="40"/>
            </w:pPr>
            <w:r>
              <w:rPr>
                <w:rFonts w:ascii="Consolas" w:hAnsi="Consolas" w:cs="Consolas"/>
                <w:sz w:val="18"/>
                <w:szCs w:val="18"/>
              </w:rPr>
              <w:t>/api/questions/{id}/classification</w:t>
            </w:r>
          </w:p>
        </w:tc>
        <w:tc>
          <w:tcPr>
            <w:tcW w:w="2648" w:type="dxa"/>
          </w:tcPr>
          <w:p w14:paraId="6202CA8E" w14:textId="77777777" w:rsidR="007D0520" w:rsidRDefault="0002494A"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>Clasificar</w:t>
            </w:r>
          </w:p>
        </w:tc>
      </w:tr>
      <w:tr w:rsidR="007D0520" w14:paraId="5FBA7EE5" w14:textId="77777777">
        <w:tc>
          <w:tcPr>
            <w:tcW w:w="1148" w:type="dxa"/>
          </w:tcPr>
          <w:p w14:paraId="43D7FA72" w14:textId="77777777" w:rsidR="007D0520" w:rsidRDefault="0002494A"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>POST</w:t>
            </w:r>
          </w:p>
        </w:tc>
        <w:tc>
          <w:tcPr>
            <w:tcW w:w="5032" w:type="dxa"/>
          </w:tcPr>
          <w:p w14:paraId="4FAFCA2B" w14:textId="77777777" w:rsidR="007D0520" w:rsidRDefault="0002494A">
            <w:pPr>
              <w:spacing w:before="40" w:after="40"/>
            </w:pPr>
            <w:r>
              <w:rPr>
                <w:rFonts w:ascii="Consolas" w:hAnsi="Consolas" w:cs="Consolas"/>
                <w:sz w:val="18"/>
                <w:szCs w:val="18"/>
              </w:rPr>
              <w:t>/api/questions/{id}/submit</w:t>
            </w:r>
            <w:r>
              <w:rPr>
                <w:rFonts w:ascii="Arial" w:hAnsi="Arial" w:cs="Arial"/>
                <w:sz w:val="20"/>
                <w:szCs w:val="20"/>
              </w:rPr>
              <w:t xml:space="preserve"> (y </w:t>
            </w:r>
            <w:r>
              <w:rPr>
                <w:rFonts w:ascii="Consolas" w:hAnsi="Consolas" w:cs="Consolas"/>
                <w:sz w:val="18"/>
                <w:szCs w:val="18"/>
              </w:rPr>
              <w:t>start-review</w:t>
            </w:r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sz w:val="18"/>
                <w:szCs w:val="18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sz w:val="18"/>
                <w:szCs w:val="18"/>
              </w:rPr>
              <w:t>reject</w:t>
            </w:r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sz w:val="18"/>
                <w:szCs w:val="18"/>
              </w:rPr>
              <w:t>publish</w:t>
            </w:r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sz w:val="18"/>
                <w:szCs w:val="18"/>
              </w:rPr>
              <w:t>archive</w:t>
            </w:r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648" w:type="dxa"/>
          </w:tcPr>
          <w:p w14:paraId="25EBBCE6" w14:textId="77777777" w:rsidR="007D0520" w:rsidRDefault="0002494A"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>Ciclo de vida</w:t>
            </w:r>
          </w:p>
        </w:tc>
      </w:tr>
      <w:tr w:rsidR="007D0520" w14:paraId="2A6C09FA" w14:textId="77777777">
        <w:tc>
          <w:tcPr>
            <w:tcW w:w="1148" w:type="dxa"/>
          </w:tcPr>
          <w:p w14:paraId="10A31201" w14:textId="77777777" w:rsidR="007D0520" w:rsidRDefault="0002494A"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>POST / GET</w:t>
            </w:r>
          </w:p>
        </w:tc>
        <w:tc>
          <w:tcPr>
            <w:tcW w:w="5032" w:type="dxa"/>
          </w:tcPr>
          <w:p w14:paraId="5AF658AC" w14:textId="77777777" w:rsidR="007D0520" w:rsidRDefault="0002494A">
            <w:pPr>
              <w:spacing w:before="40" w:after="40"/>
            </w:pPr>
            <w:r>
              <w:rPr>
                <w:rFonts w:ascii="Consolas" w:hAnsi="Consolas" w:cs="Consolas"/>
                <w:sz w:val="18"/>
                <w:szCs w:val="18"/>
              </w:rPr>
              <w:t>/api/quizzes</w:t>
            </w:r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sz w:val="18"/>
                <w:szCs w:val="18"/>
              </w:rPr>
              <w:t>/api/quizzes/{id}</w:t>
            </w:r>
          </w:p>
        </w:tc>
        <w:tc>
          <w:tcPr>
            <w:tcW w:w="2648" w:type="dxa"/>
          </w:tcPr>
          <w:p w14:paraId="37B4B40C" w14:textId="77777777" w:rsidR="007D0520" w:rsidRDefault="0002494A"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>Cuestionarios</w:t>
            </w:r>
          </w:p>
        </w:tc>
      </w:tr>
      <w:tr w:rsidR="007D0520" w14:paraId="4EA0A13A" w14:textId="77777777">
        <w:tc>
          <w:tcPr>
            <w:tcW w:w="1148" w:type="dxa"/>
          </w:tcPr>
          <w:p w14:paraId="0DC77897" w14:textId="77777777" w:rsidR="007D0520" w:rsidRDefault="0002494A"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>POST</w:t>
            </w:r>
          </w:p>
        </w:tc>
        <w:tc>
          <w:tcPr>
            <w:tcW w:w="5032" w:type="dxa"/>
          </w:tcPr>
          <w:p w14:paraId="3869F83F" w14:textId="77777777" w:rsidR="007D0520" w:rsidRDefault="0002494A">
            <w:pPr>
              <w:spacing w:before="40" w:after="40"/>
            </w:pPr>
            <w:r>
              <w:rPr>
                <w:rFonts w:ascii="Consolas" w:hAnsi="Consolas" w:cs="Consolas"/>
                <w:sz w:val="18"/>
                <w:szCs w:val="18"/>
              </w:rPr>
              <w:t>/api/users</w:t>
            </w:r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sz w:val="18"/>
                <w:szCs w:val="18"/>
              </w:rPr>
              <w:t>/api/topics</w:t>
            </w:r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sz w:val="18"/>
                <w:szCs w:val="18"/>
              </w:rPr>
              <w:t>/api/competencies</w:t>
            </w:r>
          </w:p>
        </w:tc>
        <w:tc>
          <w:tcPr>
            <w:tcW w:w="2648" w:type="dxa"/>
          </w:tcPr>
          <w:p w14:paraId="546555FD" w14:textId="77777777" w:rsidR="007D0520" w:rsidRDefault="0002494A"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>Datos de referencia</w:t>
            </w:r>
          </w:p>
        </w:tc>
      </w:tr>
    </w:tbl>
    <w:p w14:paraId="03561181" w14:textId="77777777" w:rsidR="007D0520" w:rsidRDefault="0002494A">
      <w:pPr>
        <w:pStyle w:val="Estilo2"/>
      </w:pPr>
      <w:bookmarkStart w:id="31" w:name="_Toc244372516"/>
      <w:r>
        <w:t>Tabla 3.2 Endpoints de la API REST</w:t>
      </w:r>
      <w:bookmarkEnd w:id="31"/>
    </w:p>
    <w:p w14:paraId="17EA36C4" w14:textId="77777777" w:rsidR="007D0520" w:rsidRDefault="0002494A">
      <w:pPr>
        <w:spacing w:line="312" w:lineRule="auto"/>
        <w:jc w:val="both"/>
      </w:pPr>
      <w:r>
        <w:rPr>
          <w:rFonts w:ascii="Arial" w:hAnsi="Arial" w:cs="Arial"/>
          <w:sz w:val="24"/>
          <w:szCs w:val="24"/>
        </w:rPr>
        <w:t xml:space="preserve">Los controladores solo delegan en la capa de aplicación y devuelven DTOs. Los errores se devuelven como </w:t>
      </w:r>
      <w:r>
        <w:rPr>
          <w:rFonts w:ascii="Consolas" w:hAnsi="Consolas" w:cs="Consolas"/>
        </w:rPr>
        <w:t>ProblemDetail</w:t>
      </w:r>
      <w:r>
        <w:rPr>
          <w:rFonts w:ascii="Arial" w:hAnsi="Arial" w:cs="Arial"/>
          <w:sz w:val="24"/>
          <w:szCs w:val="24"/>
        </w:rPr>
        <w:t>: 400 (solicitud inválida), 404 (recurso inexistente), 409 (restricción de BD) y 422 (regla de negocio).</w:t>
      </w:r>
    </w:p>
    <w:p w14:paraId="0F43B9D3" w14:textId="77777777" w:rsidR="007D0520" w:rsidRDefault="0002494A">
      <w:pPr>
        <w:pStyle w:val="Heading2"/>
      </w:pPr>
      <w:bookmarkStart w:id="32" w:name="_Toc244372495"/>
      <w:r>
        <w:rPr>
          <w:rFonts w:ascii="Arial" w:hAnsi="Arial" w:cs="Arial"/>
        </w:rPr>
        <w:t>3.5.- Pruebas</w:t>
      </w:r>
      <w:bookmarkEnd w:id="32"/>
    </w:p>
    <w:tbl>
      <w:tblPr>
        <w:tblStyle w:val="TableGrid"/>
        <w:tblW w:w="8828" w:type="dxa"/>
        <w:tblLayout w:type="fixed"/>
        <w:tblLook w:val="04A0" w:firstRow="1" w:lastRow="0" w:firstColumn="1" w:lastColumn="0" w:noHBand="0" w:noVBand="1"/>
      </w:tblPr>
      <w:tblGrid>
        <w:gridCol w:w="3090"/>
        <w:gridCol w:w="5738"/>
      </w:tblGrid>
      <w:tr w:rsidR="007D0520" w14:paraId="5E4FD7BC" w14:textId="77777777">
        <w:trPr>
          <w:tblHeader/>
        </w:trPr>
        <w:tc>
          <w:tcPr>
            <w:tcW w:w="3090" w:type="dxa"/>
            <w:shd w:val="clear" w:color="auto" w:fill="D9E2F3"/>
          </w:tcPr>
          <w:p w14:paraId="343C851B" w14:textId="77777777" w:rsidR="007D0520" w:rsidRDefault="0002494A">
            <w:pPr>
              <w:spacing w:before="40" w:after="40"/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Prueba</w:t>
            </w:r>
          </w:p>
        </w:tc>
        <w:tc>
          <w:tcPr>
            <w:tcW w:w="5738" w:type="dxa"/>
            <w:shd w:val="clear" w:color="auto" w:fill="D9E2F3"/>
          </w:tcPr>
          <w:p w14:paraId="10CB3228" w14:textId="77777777" w:rsidR="007D0520" w:rsidRDefault="0002494A">
            <w:pPr>
              <w:spacing w:before="40" w:after="40"/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Qué demuestra</w:t>
            </w:r>
          </w:p>
        </w:tc>
      </w:tr>
      <w:tr w:rsidR="007D0520" w14:paraId="43463C15" w14:textId="77777777">
        <w:tc>
          <w:tcPr>
            <w:tcW w:w="3090" w:type="dxa"/>
          </w:tcPr>
          <w:p w14:paraId="381431C5" w14:textId="77777777" w:rsidR="007D0520" w:rsidRDefault="0002494A">
            <w:pPr>
              <w:spacing w:before="40" w:after="40"/>
            </w:pPr>
            <w:r>
              <w:rPr>
                <w:rFonts w:ascii="Consolas" w:hAnsi="Consolas" w:cs="Consolas"/>
                <w:sz w:val="18"/>
                <w:szCs w:val="18"/>
              </w:rPr>
              <w:t>QuestionTest</w:t>
            </w:r>
          </w:p>
        </w:tc>
        <w:tc>
          <w:tcPr>
            <w:tcW w:w="5738" w:type="dxa"/>
          </w:tcPr>
          <w:p w14:paraId="79C630AC" w14:textId="77777777" w:rsidR="007D0520" w:rsidRDefault="0002494A"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>Reglas del dominio puro, sin Spring ni base de datos.</w:t>
            </w:r>
          </w:p>
        </w:tc>
      </w:tr>
      <w:tr w:rsidR="007D0520" w14:paraId="3012C5AE" w14:textId="77777777">
        <w:tc>
          <w:tcPr>
            <w:tcW w:w="3090" w:type="dxa"/>
          </w:tcPr>
          <w:p w14:paraId="787BC65F" w14:textId="77777777" w:rsidR="007D0520" w:rsidRDefault="0002494A">
            <w:pPr>
              <w:spacing w:before="40" w:after="40"/>
            </w:pPr>
            <w:r>
              <w:rPr>
                <w:rFonts w:ascii="Consolas" w:hAnsi="Consolas" w:cs="Consolas"/>
                <w:sz w:val="18"/>
                <w:szCs w:val="18"/>
              </w:rPr>
              <w:t>QuestionServiceTest</w:t>
            </w:r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sz w:val="18"/>
                <w:szCs w:val="18"/>
              </w:rPr>
              <w:t>QuizServiceTest</w:t>
            </w:r>
          </w:p>
        </w:tc>
        <w:tc>
          <w:tcPr>
            <w:tcW w:w="5738" w:type="dxa"/>
          </w:tcPr>
          <w:p w14:paraId="3F76150F" w14:textId="77777777" w:rsidR="007D0520" w:rsidRDefault="0002494A"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>Casos de uso con repositorios en memoria.</w:t>
            </w:r>
          </w:p>
        </w:tc>
      </w:tr>
      <w:tr w:rsidR="007D0520" w14:paraId="60624DDD" w14:textId="77777777">
        <w:tc>
          <w:tcPr>
            <w:tcW w:w="3090" w:type="dxa"/>
          </w:tcPr>
          <w:p w14:paraId="5B3666E5" w14:textId="77777777" w:rsidR="007D0520" w:rsidRDefault="0002494A">
            <w:pPr>
              <w:spacing w:before="40" w:after="40"/>
            </w:pPr>
            <w:r>
              <w:rPr>
                <w:rFonts w:ascii="Consolas" w:hAnsi="Consolas" w:cs="Consolas"/>
                <w:sz w:val="18"/>
                <w:szCs w:val="18"/>
              </w:rPr>
              <w:t>QuestionRepositoryContract</w:t>
            </w:r>
          </w:p>
        </w:tc>
        <w:tc>
          <w:tcPr>
            <w:tcW w:w="5738" w:type="dxa"/>
          </w:tcPr>
          <w:p w14:paraId="5116525B" w14:textId="77777777" w:rsidR="007D0520" w:rsidRDefault="0002494A"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>Contrato del repositorio escrito solo contra el dominio, ejecutado con la implementación en memoria y con JPA + H2.</w:t>
            </w:r>
          </w:p>
        </w:tc>
      </w:tr>
      <w:tr w:rsidR="007D0520" w14:paraId="69C770F3" w14:textId="77777777">
        <w:tc>
          <w:tcPr>
            <w:tcW w:w="3090" w:type="dxa"/>
          </w:tcPr>
          <w:p w14:paraId="36520B33" w14:textId="77777777" w:rsidR="007D0520" w:rsidRDefault="0002494A">
            <w:pPr>
              <w:spacing w:before="40" w:after="40"/>
            </w:pPr>
            <w:r>
              <w:rPr>
                <w:rFonts w:ascii="Consolas" w:hAnsi="Consolas" w:cs="Consolas"/>
                <w:sz w:val="18"/>
                <w:szCs w:val="18"/>
              </w:rPr>
              <w:t>JpaPersistenceIntegrationTest</w:t>
            </w:r>
          </w:p>
        </w:tc>
        <w:tc>
          <w:tcPr>
            <w:tcW w:w="5738" w:type="dxa"/>
          </w:tcPr>
          <w:p w14:paraId="04847D4C" w14:textId="77777777" w:rsidR="007D0520" w:rsidRDefault="0002494A"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Guardar y recuperar, relaciones conservadas (verificadas con SQL nativo), herencia </w:t>
            </w:r>
            <w:r>
              <w:rPr>
                <w:rFonts w:ascii="Consolas" w:hAnsi="Consolas" w:cs="Consolas"/>
                <w:sz w:val="18"/>
                <w:szCs w:val="18"/>
              </w:rPr>
              <w:t>JOINED</w:t>
            </w:r>
            <w:r>
              <w:rPr>
                <w:rFonts w:ascii="Arial" w:hAnsi="Arial" w:cs="Arial"/>
                <w:sz w:val="20"/>
                <w:szCs w:val="20"/>
              </w:rPr>
              <w:t xml:space="preserve">, y FK / </w:t>
            </w:r>
            <w:r>
              <w:rPr>
                <w:rFonts w:ascii="Consolas" w:hAnsi="Consolas" w:cs="Consolas"/>
                <w:sz w:val="18"/>
                <w:szCs w:val="18"/>
              </w:rPr>
              <w:t>UNIQUE</w:t>
            </w:r>
            <w:r>
              <w:rPr>
                <w:rFonts w:ascii="Arial" w:hAnsi="Arial" w:cs="Arial"/>
                <w:sz w:val="20"/>
                <w:szCs w:val="20"/>
              </w:rPr>
              <w:t xml:space="preserve"> que rechazan datos inválidos.</w:t>
            </w:r>
          </w:p>
        </w:tc>
      </w:tr>
      <w:tr w:rsidR="007D0520" w14:paraId="430EA312" w14:textId="77777777">
        <w:tc>
          <w:tcPr>
            <w:tcW w:w="3090" w:type="dxa"/>
          </w:tcPr>
          <w:p w14:paraId="2344F7CA" w14:textId="77777777" w:rsidR="007D0520" w:rsidRDefault="0002494A">
            <w:pPr>
              <w:spacing w:before="40" w:after="40"/>
            </w:pPr>
            <w:r>
              <w:rPr>
                <w:rFonts w:ascii="Consolas" w:hAnsi="Consolas" w:cs="Consolas"/>
                <w:sz w:val="18"/>
                <w:szCs w:val="18"/>
              </w:rPr>
              <w:t>QuizLifecycleIntegrationTest</w:t>
            </w:r>
          </w:p>
        </w:tc>
        <w:tc>
          <w:tcPr>
            <w:tcW w:w="5738" w:type="dxa"/>
          </w:tcPr>
          <w:p w14:paraId="27E2CE3C" w14:textId="77777777" w:rsidR="007D0520" w:rsidRDefault="0002494A"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>Con la aplicación completa: las transiciones se confirman en la BD y las preguntas no publicadas no entran en cuestionarios.</w:t>
            </w:r>
          </w:p>
        </w:tc>
      </w:tr>
      <w:tr w:rsidR="007D0520" w14:paraId="0D6ECB32" w14:textId="77777777">
        <w:tc>
          <w:tcPr>
            <w:tcW w:w="3090" w:type="dxa"/>
          </w:tcPr>
          <w:p w14:paraId="2392CA20" w14:textId="77777777" w:rsidR="007D0520" w:rsidRDefault="0002494A">
            <w:pPr>
              <w:spacing w:before="40" w:after="40"/>
            </w:pPr>
            <w:r>
              <w:rPr>
                <w:rFonts w:ascii="Consolas" w:hAnsi="Consolas" w:cs="Consolas"/>
                <w:sz w:val="18"/>
                <w:szCs w:val="18"/>
              </w:rPr>
              <w:t>QuestionBankApiTest</w:t>
            </w:r>
          </w:p>
        </w:tc>
        <w:tc>
          <w:tcPr>
            <w:tcW w:w="5738" w:type="dxa"/>
          </w:tcPr>
          <w:p w14:paraId="5160E645" w14:textId="77777777" w:rsidR="007D0520" w:rsidRDefault="0002494A"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>Recorrido HTTP → controlador → caso de uso → JPA → H2, con los códigos de error.</w:t>
            </w:r>
          </w:p>
        </w:tc>
      </w:tr>
    </w:tbl>
    <w:p w14:paraId="6E7606BE" w14:textId="77777777" w:rsidR="007D0520" w:rsidRDefault="0002494A">
      <w:pPr>
        <w:pStyle w:val="Estilo2"/>
      </w:pPr>
      <w:bookmarkStart w:id="33" w:name="_Toc244372517"/>
      <w:r>
        <w:t>Tabla 3.3 Pruebas automatizadas del proyecto</w:t>
      </w:r>
      <w:bookmarkEnd w:id="33"/>
    </w:p>
    <w:p w14:paraId="40ED8F19" w14:textId="77777777" w:rsidR="007D0520" w:rsidRDefault="0002494A">
      <w:pPr>
        <w:spacing w:line="312" w:lineRule="auto"/>
        <w:jc w:val="both"/>
      </w:pPr>
      <w:r>
        <w:rPr>
          <w:rFonts w:ascii="Consolas" w:hAnsi="Consolas" w:cs="Consolas"/>
        </w:rPr>
        <w:t>mvn clean test</w:t>
      </w:r>
      <w:r>
        <w:rPr>
          <w:rFonts w:ascii="Arial" w:hAnsi="Arial" w:cs="Arial"/>
          <w:sz w:val="24"/>
          <w:szCs w:val="24"/>
        </w:rPr>
        <w:t xml:space="preserve"> termina en verde.</w:t>
      </w:r>
    </w:p>
    <w:p w14:paraId="74979775" w14:textId="77777777" w:rsidR="007D0520" w:rsidRDefault="0002494A">
      <w:pPr>
        <w:pStyle w:val="Heading1"/>
        <w:pageBreakBefore/>
      </w:pPr>
      <w:bookmarkStart w:id="34" w:name="_Toc244372496"/>
      <w:r>
        <w:rPr>
          <w:rFonts w:ascii="Arial" w:hAnsi="Arial" w:cs="Arial"/>
          <w:sz w:val="40"/>
          <w:szCs w:val="40"/>
        </w:rPr>
        <w:lastRenderedPageBreak/>
        <w:t>4.- Parte III: preguntas de reflexión</w:t>
      </w:r>
      <w:bookmarkEnd w:id="34"/>
    </w:p>
    <w:p w14:paraId="769A5A7D" w14:textId="77777777" w:rsidR="007D0520" w:rsidRDefault="0002494A">
      <w:pPr>
        <w:pStyle w:val="Heading2"/>
      </w:pPr>
      <w:bookmarkStart w:id="35" w:name="_Toc244372497"/>
      <w:r>
        <w:rPr>
          <w:rFonts w:ascii="Arial" w:hAnsi="Arial" w:cs="Arial"/>
        </w:rPr>
        <w:t>4.1.- Ventajas y desventajas de mantener dos modelos</w:t>
      </w:r>
      <w:bookmarkEnd w:id="35"/>
    </w:p>
    <w:p w14:paraId="1A8E5856" w14:textId="77777777" w:rsidR="007D0520" w:rsidRDefault="0002494A">
      <w:pPr>
        <w:spacing w:line="312" w:lineRule="auto"/>
        <w:jc w:val="both"/>
      </w:pPr>
      <w:r>
        <w:rPr>
          <w:rFonts w:ascii="Arial" w:hAnsi="Arial" w:cs="Arial"/>
          <w:b/>
          <w:bCs/>
          <w:sz w:val="24"/>
          <w:szCs w:val="24"/>
        </w:rPr>
        <w:t>Ventajas:</w:t>
      </w:r>
      <w:r>
        <w:rPr>
          <w:rFonts w:ascii="Arial" w:hAnsi="Arial" w:cs="Arial"/>
          <w:sz w:val="24"/>
          <w:szCs w:val="24"/>
        </w:rPr>
        <w:t xml:space="preserve"> el dominio queda libre de anotaciones y se prueba sin base de datos; cada modelo evoluciona por su cuenta; y el dominio protege sus invariantes (constructores que validan, listas inmodificables), algo que choca con lo que exige JPA. </w:t>
      </w:r>
      <w:r>
        <w:rPr>
          <w:rFonts w:ascii="Arial" w:hAnsi="Arial" w:cs="Arial"/>
          <w:b/>
          <w:bCs/>
          <w:sz w:val="24"/>
          <w:szCs w:val="24"/>
        </w:rPr>
        <w:t>Desventajas:</w:t>
      </w:r>
      <w:r>
        <w:rPr>
          <w:rFonts w:ascii="Arial" w:hAnsi="Arial" w:cs="Arial"/>
          <w:sz w:val="24"/>
          <w:szCs w:val="24"/>
        </w:rPr>
        <w:t xml:space="preserve"> más clases y un mapeador que mantener; si se olvida un campo pueden aparecer errores; y se pierde el dirty checking sobre el dominio, por lo que hay que copiar los cambios explícitamente.</w:t>
      </w:r>
    </w:p>
    <w:p w14:paraId="61DF9682" w14:textId="77777777" w:rsidR="007D0520" w:rsidRDefault="0002494A">
      <w:pPr>
        <w:pStyle w:val="Heading2"/>
      </w:pPr>
      <w:bookmarkStart w:id="36" w:name="_Toc244372498"/>
      <w:r>
        <w:rPr>
          <w:rFonts w:ascii="Arial" w:hAnsi="Arial" w:cs="Arial"/>
        </w:rPr>
        <w:t>4.2.- Cambios si se deja de usar JPA</w:t>
      </w:r>
      <w:bookmarkEnd w:id="36"/>
    </w:p>
    <w:p w14:paraId="599DED11" w14:textId="77777777" w:rsidR="007D0520" w:rsidRDefault="0002494A">
      <w:pPr>
        <w:spacing w:line="312" w:lineRule="auto"/>
        <w:jc w:val="both"/>
      </w:pPr>
      <w:r>
        <w:rPr>
          <w:rFonts w:ascii="Arial" w:hAnsi="Arial" w:cs="Arial"/>
          <w:sz w:val="24"/>
          <w:szCs w:val="24"/>
        </w:rPr>
        <w:t xml:space="preserve">Solo cambia la infraestructura: se reemplazan </w:t>
      </w:r>
      <w:r>
        <w:rPr>
          <w:rFonts w:ascii="Consolas" w:hAnsi="Consolas" w:cs="Consolas"/>
        </w:rPr>
        <w:t>record</w:t>
      </w:r>
      <w:r>
        <w:rPr>
          <w:rFonts w:ascii="Arial" w:hAnsi="Arial" w:cs="Arial"/>
          <w:sz w:val="24"/>
          <w:szCs w:val="24"/>
        </w:rPr>
        <w:t xml:space="preserve">, </w:t>
      </w:r>
      <w:r>
        <w:rPr>
          <w:rFonts w:ascii="Consolas" w:hAnsi="Consolas" w:cs="Consolas"/>
        </w:rPr>
        <w:t>repository</w:t>
      </w:r>
      <w:r>
        <w:rPr>
          <w:rFonts w:ascii="Arial" w:hAnsi="Arial" w:cs="Arial"/>
          <w:sz w:val="24"/>
          <w:szCs w:val="24"/>
        </w:rPr>
        <w:t xml:space="preserve"> y </w:t>
      </w:r>
      <w:r>
        <w:rPr>
          <w:rFonts w:ascii="Consolas" w:hAnsi="Consolas" w:cs="Consolas"/>
        </w:rPr>
        <w:t>mapper</w:t>
      </w:r>
      <w:r>
        <w:rPr>
          <w:rFonts w:ascii="Arial" w:hAnsi="Arial" w:cs="Arial"/>
          <w:sz w:val="24"/>
          <w:szCs w:val="24"/>
        </w:rPr>
        <w:t xml:space="preserve"> por otra implementación de los contratos de </w:t>
      </w:r>
      <w:r>
        <w:rPr>
          <w:rFonts w:ascii="Consolas" w:hAnsi="Consolas" w:cs="Consolas"/>
        </w:rPr>
        <w:t>domain/repository</w:t>
      </w:r>
      <w:r>
        <w:rPr>
          <w:rFonts w:ascii="Arial" w:hAnsi="Arial" w:cs="Arial"/>
          <w:sz w:val="24"/>
          <w:szCs w:val="24"/>
        </w:rPr>
        <w:t xml:space="preserve"> (JDBC, MongoDB, un servicio remoto) y se ajustan las dependencias y la configuración. El dominio, los servicios y las pruebas con repositorios en memoria no cambian.</w:t>
      </w:r>
    </w:p>
    <w:p w14:paraId="1A9C77F9" w14:textId="77777777" w:rsidR="007D0520" w:rsidRDefault="0002494A">
      <w:pPr>
        <w:pStyle w:val="Heading2"/>
      </w:pPr>
      <w:bookmarkStart w:id="37" w:name="_Toc244372499"/>
      <w:r>
        <w:rPr>
          <w:rFonts w:ascii="Arial" w:hAnsi="Arial" w:cs="Arial"/>
        </w:rPr>
        <w:t>4.3.- Muchos a muchos directo vs. entidad asociativa</w:t>
      </w:r>
      <w:bookmarkEnd w:id="37"/>
    </w:p>
    <w:p w14:paraId="7FB35A47" w14:textId="77777777" w:rsidR="007D0520" w:rsidRDefault="0002494A">
      <w:pPr>
        <w:spacing w:line="312" w:lineRule="auto"/>
        <w:jc w:val="both"/>
      </w:pPr>
      <w:r>
        <w:rPr>
          <w:rFonts w:ascii="Arial" w:hAnsi="Arial" w:cs="Arial"/>
          <w:sz w:val="24"/>
          <w:szCs w:val="24"/>
        </w:rPr>
        <w:t xml:space="preserve">Un </w:t>
      </w:r>
      <w:r>
        <w:rPr>
          <w:rFonts w:ascii="Consolas" w:hAnsi="Consolas" w:cs="Consolas"/>
        </w:rPr>
        <w:t>@ManyToMany</w:t>
      </w:r>
      <w:r>
        <w:rPr>
          <w:rFonts w:ascii="Arial" w:hAnsi="Arial" w:cs="Arial"/>
          <w:sz w:val="24"/>
          <w:szCs w:val="24"/>
        </w:rPr>
        <w:t xml:space="preserve"> directo conviene cuando la relación no tiene datos propios, como </w:t>
      </w:r>
      <w:r>
        <w:rPr>
          <w:rFonts w:ascii="Consolas" w:hAnsi="Consolas" w:cs="Consolas"/>
        </w:rPr>
        <w:t>question_competency</w:t>
      </w:r>
      <w:r>
        <w:rPr>
          <w:rFonts w:ascii="Arial" w:hAnsi="Arial" w:cs="Arial"/>
          <w:sz w:val="24"/>
          <w:szCs w:val="24"/>
        </w:rPr>
        <w:t xml:space="preserve">. Una entidad asociativa conviene cuando la relación tiene atributos o reglas, por ejemplo el peso de una competencia o el puntaje de una pregunta dentro de un cuestionario. Hoy </w:t>
      </w:r>
      <w:r>
        <w:rPr>
          <w:rFonts w:ascii="Consolas" w:hAnsi="Consolas" w:cs="Consolas"/>
        </w:rPr>
        <w:t>quiz_question</w:t>
      </w:r>
      <w:r>
        <w:rPr>
          <w:rFonts w:ascii="Arial" w:hAnsi="Arial" w:cs="Arial"/>
          <w:sz w:val="24"/>
          <w:szCs w:val="24"/>
        </w:rPr>
        <w:t xml:space="preserve"> solo guarda la posición; si apareciera un puntaje, convendría modelar </w:t>
      </w:r>
      <w:r>
        <w:rPr>
          <w:rFonts w:ascii="Consolas" w:hAnsi="Consolas" w:cs="Consolas"/>
        </w:rPr>
        <w:t>QuizQuestion</w:t>
      </w:r>
      <w:r>
        <w:rPr>
          <w:rFonts w:ascii="Arial" w:hAnsi="Arial" w:cs="Arial"/>
          <w:sz w:val="24"/>
          <w:szCs w:val="24"/>
        </w:rPr>
        <w:t xml:space="preserve"> con dos </w:t>
      </w:r>
      <w:r>
        <w:rPr>
          <w:rFonts w:ascii="Consolas" w:hAnsi="Consolas" w:cs="Consolas"/>
        </w:rPr>
        <w:t>@ManyToOne</w:t>
      </w:r>
      <w:r>
        <w:rPr>
          <w:rFonts w:ascii="Arial" w:hAnsi="Arial" w:cs="Arial"/>
          <w:sz w:val="24"/>
          <w:szCs w:val="24"/>
        </w:rPr>
        <w:t>.</w:t>
      </w:r>
    </w:p>
    <w:p w14:paraId="1E9B594B" w14:textId="77777777" w:rsidR="007D0520" w:rsidRDefault="0002494A">
      <w:pPr>
        <w:pStyle w:val="Heading2"/>
      </w:pPr>
      <w:bookmarkStart w:id="38" w:name="_Toc244372500"/>
      <w:r>
        <w:rPr>
          <w:rFonts w:ascii="Arial" w:hAnsi="Arial" w:cs="Arial"/>
        </w:rPr>
        <w:t>4.4.- Problemas con asociaciones LAZY fuera de una transacción</w:t>
      </w:r>
      <w:bookmarkEnd w:id="38"/>
    </w:p>
    <w:p w14:paraId="48BD63B1" w14:textId="77777777" w:rsidR="007D0520" w:rsidRDefault="0002494A">
      <w:pPr>
        <w:spacing w:line="312" w:lineRule="auto"/>
        <w:jc w:val="both"/>
      </w:pPr>
      <w:r>
        <w:rPr>
          <w:rFonts w:ascii="Arial" w:hAnsi="Arial" w:cs="Arial"/>
          <w:sz w:val="24"/>
          <w:szCs w:val="24"/>
        </w:rPr>
        <w:t xml:space="preserve">Aparece </w:t>
      </w:r>
      <w:r>
        <w:rPr>
          <w:rFonts w:ascii="Consolas" w:hAnsi="Consolas" w:cs="Consolas"/>
        </w:rPr>
        <w:t>LazyInitializationException</w:t>
      </w:r>
      <w:r>
        <w:rPr>
          <w:rFonts w:ascii="Arial" w:hAnsi="Arial" w:cs="Arial"/>
          <w:sz w:val="24"/>
          <w:szCs w:val="24"/>
        </w:rPr>
        <w:t xml:space="preserve"> al acceder a una asociación sin sesión abierta. Activar </w:t>
      </w:r>
      <w:r>
        <w:rPr>
          <w:rFonts w:ascii="Consolas" w:hAnsi="Consolas" w:cs="Consolas"/>
        </w:rPr>
        <w:t>open-in-view</w:t>
      </w:r>
      <w:r>
        <w:rPr>
          <w:rFonts w:ascii="Arial" w:hAnsi="Arial" w:cs="Arial"/>
          <w:sz w:val="24"/>
          <w:szCs w:val="24"/>
        </w:rPr>
        <w:t xml:space="preserve"> o volver todo EAGER genera consultas ocultas y el problema N+1. En el proyecto se usa </w:t>
      </w:r>
      <w:r>
        <w:rPr>
          <w:rFonts w:ascii="Consolas" w:hAnsi="Consolas" w:cs="Consolas"/>
        </w:rPr>
        <w:t>open-in-view=false</w:t>
      </w:r>
      <w:r>
        <w:rPr>
          <w:rFonts w:ascii="Arial" w:hAnsi="Arial" w:cs="Arial"/>
          <w:sz w:val="24"/>
          <w:szCs w:val="24"/>
        </w:rPr>
        <w:t xml:space="preserve"> y los repositorios mapean a dominio dentro de la transacción, de modo que fuera de la infraestructura nunca circulan entidades con asociaciones sin cargar.</w:t>
      </w:r>
    </w:p>
    <w:p w14:paraId="24A66827" w14:textId="77777777" w:rsidR="007D0520" w:rsidRDefault="0002494A">
      <w:pPr>
        <w:pStyle w:val="Heading2"/>
      </w:pPr>
      <w:bookmarkStart w:id="39" w:name="_Toc244372501"/>
      <w:r>
        <w:rPr>
          <w:rFonts w:ascii="Arial" w:hAnsi="Arial" w:cs="Arial"/>
        </w:rPr>
        <w:t>4.5.- Estrategia de herencia con muchos tipos de preguntas</w:t>
      </w:r>
      <w:bookmarkEnd w:id="39"/>
    </w:p>
    <w:p w14:paraId="1EF65465" w14:textId="77777777" w:rsidR="007D0520" w:rsidRDefault="0002494A">
      <w:pPr>
        <w:spacing w:line="312" w:lineRule="auto"/>
        <w:jc w:val="both"/>
      </w:pPr>
      <w:r>
        <w:rPr>
          <w:rFonts w:ascii="Consolas" w:hAnsi="Consolas" w:cs="Consolas"/>
        </w:rPr>
        <w:t>JOINED</w:t>
      </w:r>
      <w:r>
        <w:rPr>
          <w:rFonts w:ascii="Arial" w:hAnsi="Arial" w:cs="Arial"/>
          <w:sz w:val="24"/>
          <w:szCs w:val="24"/>
        </w:rPr>
        <w:t xml:space="preserve">: cada tipo agrega una tabla sin columnas vacías, permite </w:t>
      </w:r>
      <w:r>
        <w:rPr>
          <w:rFonts w:ascii="Consolas" w:hAnsi="Consolas" w:cs="Consolas"/>
        </w:rPr>
        <w:t>NOT NULL</w:t>
      </w:r>
      <w:r>
        <w:rPr>
          <w:rFonts w:ascii="Arial" w:hAnsi="Arial" w:cs="Arial"/>
          <w:sz w:val="24"/>
          <w:szCs w:val="24"/>
        </w:rPr>
        <w:t xml:space="preserve"> por subtipo y mantiene sencillas las consultas polimórficas, a diferencia de </w:t>
      </w:r>
      <w:r>
        <w:rPr>
          <w:rFonts w:ascii="Consolas" w:hAnsi="Consolas" w:cs="Consolas"/>
        </w:rPr>
        <w:t>TABLE_PER_CLASS</w:t>
      </w:r>
      <w:r>
        <w:rPr>
          <w:rFonts w:ascii="Arial" w:hAnsi="Arial" w:cs="Arial"/>
          <w:sz w:val="24"/>
          <w:szCs w:val="24"/>
        </w:rPr>
        <w:t xml:space="preserve">. Su costo son los joins. Las reglas propias de cada tipo no dependen de la estrategia: viven en </w:t>
      </w:r>
      <w:r>
        <w:rPr>
          <w:rFonts w:ascii="Consolas" w:hAnsi="Consolas" w:cs="Consolas"/>
        </w:rPr>
        <w:t>validateStructure()</w:t>
      </w:r>
      <w:r>
        <w:rPr>
          <w:rFonts w:ascii="Arial" w:hAnsi="Arial" w:cs="Arial"/>
          <w:sz w:val="24"/>
          <w:szCs w:val="24"/>
        </w:rPr>
        <w:t xml:space="preserve"> de cada subclase de dominio.</w:t>
      </w:r>
    </w:p>
    <w:p w14:paraId="6B107151" w14:textId="77777777" w:rsidR="007D0520" w:rsidRDefault="0002494A">
      <w:pPr>
        <w:pStyle w:val="Heading2"/>
      </w:pPr>
      <w:bookmarkStart w:id="40" w:name="_Toc244372502"/>
      <w:r>
        <w:rPr>
          <w:rFonts w:ascii="Arial" w:hAnsi="Arial" w:cs="Arial"/>
        </w:rPr>
        <w:lastRenderedPageBreak/>
        <w:t>4.6.- Persistencia vs. validación del ciclo de vida</w:t>
      </w:r>
      <w:bookmarkEnd w:id="40"/>
    </w:p>
    <w:p w14:paraId="70D82D54" w14:textId="77777777" w:rsidR="007D0520" w:rsidRDefault="0002494A">
      <w:pPr>
        <w:spacing w:line="312" w:lineRule="auto"/>
        <w:jc w:val="both"/>
      </w:pPr>
      <w:r>
        <w:rPr>
          <w:rFonts w:ascii="Arial" w:hAnsi="Arial" w:cs="Arial"/>
          <w:sz w:val="24"/>
          <w:szCs w:val="24"/>
        </w:rPr>
        <w:t>Validar las transiciones es una regla de negocio y debe cumplirse sin importar cómo se guarde la pregunta; por eso vive en el dominio (</w:t>
      </w:r>
      <w:r>
        <w:rPr>
          <w:rFonts w:ascii="Consolas" w:hAnsi="Consolas" w:cs="Consolas"/>
        </w:rPr>
        <w:t>QuestionStatus.canTransitionTo</w:t>
      </w:r>
      <w:r>
        <w:rPr>
          <w:rFonts w:ascii="Arial" w:hAnsi="Arial" w:cs="Arial"/>
          <w:sz w:val="24"/>
          <w:szCs w:val="24"/>
        </w:rPr>
        <w:t xml:space="preserve">, </w:t>
      </w:r>
      <w:r>
        <w:rPr>
          <w:rFonts w:ascii="Consolas" w:hAnsi="Consolas" w:cs="Consolas"/>
        </w:rPr>
        <w:t>submitForReview</w:t>
      </w:r>
      <w:r>
        <w:rPr>
          <w:rFonts w:ascii="Arial" w:hAnsi="Arial" w:cs="Arial"/>
          <w:sz w:val="24"/>
          <w:szCs w:val="24"/>
        </w:rPr>
        <w:t>). Persistir es un detalle técnico. Si la validación estuviera en el repositorio o en la BD, cambiar de tecnología obligaría a reescribir reglas y se podrían guardar estados inválidos. El servicio pide la transición al dominio y luego al repositorio que la guarde, en una misma transacción.</w:t>
      </w:r>
    </w:p>
    <w:p w14:paraId="304FE7ED" w14:textId="77777777" w:rsidR="007D0520" w:rsidRDefault="0002494A">
      <w:pPr>
        <w:pStyle w:val="Heading1"/>
        <w:pageBreakBefore/>
      </w:pPr>
      <w:bookmarkStart w:id="41" w:name="_Toc244372503"/>
      <w:r>
        <w:rPr>
          <w:rFonts w:ascii="Arial" w:hAnsi="Arial" w:cs="Arial"/>
          <w:sz w:val="40"/>
          <w:szCs w:val="40"/>
        </w:rPr>
        <w:lastRenderedPageBreak/>
        <w:t>5.- Conclusiones</w:t>
      </w:r>
      <w:bookmarkEnd w:id="41"/>
    </w:p>
    <w:p w14:paraId="0481450B" w14:textId="77777777" w:rsidR="007D0520" w:rsidRDefault="0002494A">
      <w:pPr>
        <w:numPr>
          <w:ilvl w:val="0"/>
          <w:numId w:val="1"/>
        </w:numPr>
        <w:spacing w:after="60" w:line="312" w:lineRule="auto"/>
        <w:jc w:val="both"/>
      </w:pPr>
      <w:r>
        <w:rPr>
          <w:rFonts w:ascii="Arial" w:hAnsi="Arial" w:cs="Arial"/>
          <w:sz w:val="24"/>
          <w:szCs w:val="24"/>
        </w:rPr>
        <w:t xml:space="preserve">Separar el dominio de los Records JPA permitió escribir y probar las reglas del banco de preguntas sin base de datos. La persistencia quedó confinada a </w:t>
      </w:r>
      <w:r>
        <w:rPr>
          <w:rFonts w:ascii="Consolas" w:hAnsi="Consolas" w:cs="Consolas"/>
        </w:rPr>
        <w:t>infrastructure/jpa</w:t>
      </w:r>
      <w:r>
        <w:rPr>
          <w:rFonts w:ascii="Arial" w:hAnsi="Arial" w:cs="Arial"/>
          <w:sz w:val="24"/>
          <w:szCs w:val="24"/>
        </w:rPr>
        <w:t>.</w:t>
      </w:r>
    </w:p>
    <w:p w14:paraId="6E427795" w14:textId="77777777" w:rsidR="007D0520" w:rsidRDefault="0002494A">
      <w:pPr>
        <w:numPr>
          <w:ilvl w:val="0"/>
          <w:numId w:val="1"/>
        </w:numPr>
        <w:spacing w:after="60" w:line="312" w:lineRule="auto"/>
        <w:jc w:val="both"/>
      </w:pPr>
      <w:r>
        <w:rPr>
          <w:rFonts w:ascii="Arial" w:hAnsi="Arial" w:cs="Arial"/>
          <w:sz w:val="24"/>
          <w:szCs w:val="24"/>
        </w:rPr>
        <w:t xml:space="preserve">Las restricciones del esquema (FK, </w:t>
      </w:r>
      <w:r>
        <w:rPr>
          <w:rFonts w:ascii="Consolas" w:hAnsi="Consolas" w:cs="Consolas"/>
        </w:rPr>
        <w:t>UNIQUE</w:t>
      </w:r>
      <w:r>
        <w:rPr>
          <w:rFonts w:ascii="Arial" w:hAnsi="Arial" w:cs="Arial"/>
          <w:sz w:val="24"/>
          <w:szCs w:val="24"/>
        </w:rPr>
        <w:t xml:space="preserve">, </w:t>
      </w:r>
      <w:r>
        <w:rPr>
          <w:rFonts w:ascii="Consolas" w:hAnsi="Consolas" w:cs="Consolas"/>
        </w:rPr>
        <w:t>NOT NULL</w:t>
      </w:r>
      <w:r>
        <w:rPr>
          <w:rFonts w:ascii="Arial" w:hAnsi="Arial" w:cs="Arial"/>
          <w:sz w:val="24"/>
          <w:szCs w:val="24"/>
        </w:rPr>
        <w:t>) complementan las reglas del dominio. Las pruebas de integración demuestran que la base de datos rechaza relaciones inválidas aunque se escriba directamente en las tablas.</w:t>
      </w:r>
    </w:p>
    <w:p w14:paraId="06F27F00" w14:textId="77777777" w:rsidR="007D0520" w:rsidRDefault="0002494A">
      <w:pPr>
        <w:numPr>
          <w:ilvl w:val="0"/>
          <w:numId w:val="1"/>
        </w:numPr>
        <w:spacing w:after="60" w:line="312" w:lineRule="auto"/>
        <w:jc w:val="both"/>
      </w:pPr>
      <w:r>
        <w:rPr>
          <w:rFonts w:ascii="Arial" w:hAnsi="Arial" w:cs="Arial"/>
          <w:sz w:val="24"/>
          <w:szCs w:val="24"/>
        </w:rPr>
        <w:t xml:space="preserve">La herencia </w:t>
      </w:r>
      <w:r>
        <w:rPr>
          <w:rFonts w:ascii="Consolas" w:hAnsi="Consolas" w:cs="Consolas"/>
        </w:rPr>
        <w:t>JOINED</w:t>
      </w:r>
      <w:r>
        <w:rPr>
          <w:rFonts w:ascii="Arial" w:hAnsi="Arial" w:cs="Arial"/>
          <w:sz w:val="24"/>
          <w:szCs w:val="24"/>
        </w:rPr>
        <w:t xml:space="preserve"> fue la estrategia adecuada para tipos de pregunta con estructuras distintas, y el mapeador reconstruye el subtipo correcto al consultar.</w:t>
      </w:r>
    </w:p>
    <w:p w14:paraId="1FFEDDD2" w14:textId="77777777" w:rsidR="007D0520" w:rsidRDefault="0002494A">
      <w:pPr>
        <w:numPr>
          <w:ilvl w:val="0"/>
          <w:numId w:val="1"/>
        </w:numPr>
        <w:spacing w:after="60" w:line="312" w:lineRule="auto"/>
        <w:jc w:val="both"/>
      </w:pPr>
      <w:r>
        <w:rPr>
          <w:rFonts w:ascii="Arial" w:hAnsi="Arial" w:cs="Arial"/>
          <w:sz w:val="24"/>
          <w:szCs w:val="24"/>
        </w:rPr>
        <w:t>Definir el contrato del repositorio en el dominio permitió ejecutar las mismas pruebas sobre una implementación en memoria y sobre JPA, lo que verifica la inversión de dependencias en la práctica.</w:t>
      </w:r>
    </w:p>
    <w:p w14:paraId="0F908B52" w14:textId="77777777" w:rsidR="00217A88" w:rsidRPr="004C5EA7" w:rsidRDefault="00217A88">
      <w:pPr>
        <w:pageBreakBefore/>
        <w:rPr>
          <w:rFonts w:ascii="Arial" w:hAnsi="Arial" w:cs="Arial"/>
          <w:sz w:val="40"/>
          <w:szCs w:val="40"/>
        </w:rPr>
      </w:pPr>
      <w:r w:rsidRPr="004C5EA7">
        <w:rPr>
          <w:rFonts w:ascii="Arial" w:hAnsi="Arial" w:cs="Arial"/>
          <w:sz w:val="40"/>
          <w:szCs w:val="40"/>
        </w:rPr>
        <w:lastRenderedPageBreak/>
        <w:t>Bibliografía</w:t>
      </w:r>
    </w:p>
    <w:p w14:paraId="373D8DF3" w14:textId="77777777" w:rsidR="007D0520" w:rsidRDefault="0002494A">
      <w:pPr>
        <w:spacing w:after="120" w:line="240" w:lineRule="auto"/>
        <w:ind w:left="640" w:hanging="640"/>
      </w:pPr>
      <w:r>
        <w:rPr>
          <w:rFonts w:ascii="Arial" w:hAnsi="Arial" w:cs="Arial"/>
          <w:sz w:val="24"/>
          <w:szCs w:val="24"/>
        </w:rPr>
        <w:t>[1]</w:t>
      </w:r>
      <w:r>
        <w:tab/>
      </w:r>
      <w:r>
        <w:rPr>
          <w:rFonts w:ascii="Arial" w:hAnsi="Arial" w:cs="Arial"/>
          <w:sz w:val="24"/>
          <w:szCs w:val="24"/>
        </w:rPr>
        <w:t>Eclipse Foundation, "Jakarta Persistence 3.1 Specification," 2022. [En línea]. Disponible: https://jakarta.ee/specifications/persistence/3.1/</w:t>
      </w:r>
    </w:p>
    <w:p w14:paraId="4F7B6FDA" w14:textId="77777777" w:rsidR="007D0520" w:rsidRDefault="0002494A">
      <w:pPr>
        <w:spacing w:after="120" w:line="240" w:lineRule="auto"/>
        <w:ind w:left="640" w:hanging="640"/>
      </w:pPr>
      <w:r>
        <w:rPr>
          <w:rFonts w:ascii="Arial" w:hAnsi="Arial" w:cs="Arial"/>
          <w:sz w:val="24"/>
          <w:szCs w:val="24"/>
        </w:rPr>
        <w:t>[2]</w:t>
      </w:r>
      <w:r>
        <w:tab/>
      </w:r>
      <w:r>
        <w:rPr>
          <w:rFonts w:ascii="Arial" w:hAnsi="Arial" w:cs="Arial"/>
          <w:sz w:val="24"/>
          <w:szCs w:val="24"/>
        </w:rPr>
        <w:t>Hibernate Team, "Hibernate ORM 6.5 User Guide," Red Hat, 2024. [En línea]. Disponible: https://docs.jboss.org/hibernate/orm/6.5/userguide/html_single/Hibernate_User_Guide.html</w:t>
      </w:r>
    </w:p>
    <w:p w14:paraId="4D7EF076" w14:textId="77777777" w:rsidR="007D0520" w:rsidRDefault="0002494A">
      <w:pPr>
        <w:spacing w:after="120" w:line="240" w:lineRule="auto"/>
        <w:ind w:left="640" w:hanging="640"/>
      </w:pPr>
      <w:r>
        <w:rPr>
          <w:rFonts w:ascii="Arial" w:hAnsi="Arial" w:cs="Arial"/>
          <w:sz w:val="24"/>
          <w:szCs w:val="24"/>
        </w:rPr>
        <w:t>[3]</w:t>
      </w:r>
      <w:r>
        <w:tab/>
      </w:r>
      <w:r>
        <w:rPr>
          <w:rFonts w:ascii="Arial" w:hAnsi="Arial" w:cs="Arial"/>
          <w:sz w:val="24"/>
          <w:szCs w:val="24"/>
        </w:rPr>
        <w:t>VMware / Broadcom, "Spring Data JPA Reference Documentation," 2024. [En línea]. Disponible: https://docs.spring.io/spring-data/jpa/reference/</w:t>
      </w:r>
    </w:p>
    <w:p w14:paraId="19DBB8C9" w14:textId="77777777" w:rsidR="007D0520" w:rsidRDefault="0002494A">
      <w:pPr>
        <w:spacing w:after="120" w:line="240" w:lineRule="auto"/>
        <w:ind w:left="640" w:hanging="640"/>
      </w:pPr>
      <w:r>
        <w:rPr>
          <w:rFonts w:ascii="Arial" w:hAnsi="Arial" w:cs="Arial"/>
          <w:sz w:val="24"/>
          <w:szCs w:val="24"/>
        </w:rPr>
        <w:t>[4]</w:t>
      </w:r>
      <w:r>
        <w:tab/>
      </w:r>
      <w:r>
        <w:rPr>
          <w:rFonts w:ascii="Arial" w:hAnsi="Arial" w:cs="Arial"/>
          <w:sz w:val="24"/>
          <w:szCs w:val="24"/>
        </w:rPr>
        <w:t>VMware / Broadcom, "Spring Boot Reference Documentation 3.3," 2024. [En línea]. Disponible: https://docs.spring.io/spring-boot/3.3/</w:t>
      </w:r>
    </w:p>
    <w:p w14:paraId="1D4CA94D" w14:textId="77777777" w:rsidR="007D0520" w:rsidRDefault="0002494A">
      <w:pPr>
        <w:spacing w:after="120" w:line="240" w:lineRule="auto"/>
        <w:ind w:left="640" w:hanging="640"/>
      </w:pPr>
      <w:r>
        <w:rPr>
          <w:rFonts w:ascii="Arial" w:hAnsi="Arial" w:cs="Arial"/>
          <w:sz w:val="24"/>
          <w:szCs w:val="24"/>
        </w:rPr>
        <w:t>[5]</w:t>
      </w:r>
      <w:r>
        <w:tab/>
      </w:r>
      <w:r>
        <w:rPr>
          <w:rFonts w:ascii="Arial" w:hAnsi="Arial" w:cs="Arial"/>
          <w:sz w:val="24"/>
          <w:szCs w:val="24"/>
        </w:rPr>
        <w:t>R. C. Martin, Clean Architecture: A Craftsman's Guide to Software Structure and Design. Boston, MA, EE. UU.: Prentice Hall, 2017.</w:t>
      </w:r>
    </w:p>
    <w:p w14:paraId="21079DE1" w14:textId="77777777" w:rsidR="007D0520" w:rsidRDefault="0002494A">
      <w:pPr>
        <w:spacing w:after="120" w:line="240" w:lineRule="auto"/>
        <w:ind w:left="640" w:hanging="640"/>
      </w:pPr>
      <w:r>
        <w:rPr>
          <w:rFonts w:ascii="Arial" w:hAnsi="Arial" w:cs="Arial"/>
          <w:sz w:val="24"/>
          <w:szCs w:val="24"/>
        </w:rPr>
        <w:t>[6]</w:t>
      </w:r>
      <w:r>
        <w:tab/>
      </w:r>
      <w:r>
        <w:rPr>
          <w:rFonts w:ascii="Arial" w:hAnsi="Arial" w:cs="Arial"/>
          <w:sz w:val="24"/>
          <w:szCs w:val="24"/>
        </w:rPr>
        <w:t>E. Evans, Domain-Driven Design: Tackling Complexity in the Heart of Software. Boston, MA, EE. UU.: Addison-Wesley, 2003.</w:t>
      </w:r>
    </w:p>
    <w:p w14:paraId="3C408F57" w14:textId="77777777" w:rsidR="007D0520" w:rsidRDefault="0002494A">
      <w:pPr>
        <w:spacing w:after="120" w:line="240" w:lineRule="auto"/>
        <w:ind w:left="640" w:hanging="640"/>
      </w:pPr>
      <w:r>
        <w:rPr>
          <w:rFonts w:ascii="Arial" w:hAnsi="Arial" w:cs="Arial"/>
          <w:sz w:val="24"/>
          <w:szCs w:val="24"/>
        </w:rPr>
        <w:t>[7]</w:t>
      </w:r>
      <w:r>
        <w:tab/>
      </w:r>
      <w:r>
        <w:rPr>
          <w:rFonts w:ascii="Arial" w:hAnsi="Arial" w:cs="Arial"/>
          <w:sz w:val="24"/>
          <w:szCs w:val="24"/>
        </w:rPr>
        <w:t>M. Fowler, Patterns of Enterprise Application Architecture. Boston, MA, EE. UU.: Addison-Wesley, 2002.</w:t>
      </w:r>
    </w:p>
    <w:p w14:paraId="13C7C4D7" w14:textId="77777777" w:rsidR="007D0520" w:rsidRDefault="0002494A">
      <w:pPr>
        <w:spacing w:after="120" w:line="240" w:lineRule="auto"/>
        <w:ind w:left="640" w:hanging="640"/>
      </w:pPr>
      <w:r>
        <w:rPr>
          <w:rFonts w:ascii="Arial" w:hAnsi="Arial" w:cs="Arial"/>
          <w:sz w:val="24"/>
          <w:szCs w:val="24"/>
        </w:rPr>
        <w:t>[8]</w:t>
      </w:r>
      <w:r>
        <w:tab/>
      </w:r>
      <w:r>
        <w:rPr>
          <w:rFonts w:ascii="Arial" w:hAnsi="Arial" w:cs="Arial"/>
          <w:sz w:val="24"/>
          <w:szCs w:val="24"/>
        </w:rPr>
        <w:t>Universidad del Cauca, "Taller 10: Persistencia de datos con JPA y arquitectura limpia" y proyecto de referencia jpa-clean-persistence-demo, Laboratorio de Ingeniería de Software II, 2026.</w:t>
      </w:r>
    </w:p>
    <w:p w14:paraId="71D7237A" w14:textId="77777777" w:rsidR="007D0520" w:rsidRDefault="0002494A">
      <w:pPr>
        <w:spacing w:after="120" w:line="240" w:lineRule="auto"/>
        <w:ind w:left="640" w:hanging="640"/>
      </w:pPr>
      <w:r>
        <w:rPr>
          <w:rFonts w:ascii="Arial" w:hAnsi="Arial" w:cs="Arial"/>
          <w:sz w:val="24"/>
          <w:szCs w:val="24"/>
        </w:rPr>
        <w:t>[9]</w:t>
      </w:r>
      <w:r>
        <w:tab/>
      </w:r>
      <w:r>
        <w:rPr>
          <w:rFonts w:ascii="Arial" w:hAnsi="Arial" w:cs="Arial"/>
          <w:sz w:val="24"/>
          <w:szCs w:val="24"/>
        </w:rPr>
        <w:t>O. A. Menza Chavisnan y M. Meza, "lisw2_taller10_jpa," repositorio GitHub, 2026. [En línea]. Disponible: https://github.com/MiguelMeza17/lisw2_taller10_jpa</w:t>
      </w:r>
    </w:p>
    <w:sectPr w:rsidR="007D0520" w:rsidSect="00524D98">
      <w:headerReference w:type="default" r:id="rId19"/>
      <w:footerReference w:type="default" r:id="rId20"/>
      <w:pgSz w:w="12240" w:h="15840" w:code="1"/>
      <w:pgMar w:top="1417" w:right="1701" w:bottom="1417" w:left="1701" w:header="709" w:footer="709" w:gutter="0"/>
      <w:pgNumType w:start="1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C957B9E" w14:textId="77777777" w:rsidR="007B5ED5" w:rsidRDefault="007B5ED5" w:rsidP="00524D98">
      <w:pPr>
        <w:spacing w:after="0" w:line="240" w:lineRule="auto"/>
      </w:pPr>
      <w:r>
        <w:separator/>
      </w:r>
    </w:p>
  </w:endnote>
  <w:endnote w:type="continuationSeparator" w:id="0">
    <w:p w14:paraId="491DEB0A" w14:textId="77777777" w:rsidR="007B5ED5" w:rsidRDefault="007B5ED5" w:rsidP="00524D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3257EB" w14:textId="77777777" w:rsidR="0026644D" w:rsidRDefault="0026644D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  <w:lang w:val="es-ES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0C63A745" w14:textId="77777777" w:rsidR="00524D98" w:rsidRDefault="00524D9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70CB2D" w14:textId="77777777" w:rsidR="00524D98" w:rsidRDefault="00326020">
    <w:pPr>
      <w:pStyle w:val="Footer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553E237" wp14:editId="081E606C">
              <wp:simplePos x="0" y="0"/>
              <wp:positionH relativeFrom="margin">
                <wp:align>left</wp:align>
              </wp:positionH>
              <wp:positionV relativeFrom="paragraph">
                <wp:posOffset>-57150</wp:posOffset>
              </wp:positionV>
              <wp:extent cx="5686425" cy="9525"/>
              <wp:effectExtent l="0" t="0" r="28575" b="28575"/>
              <wp:wrapNone/>
              <wp:docPr id="6" name="Conector rec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86425" cy="9525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>
          <w:pict>
            <v:line w14:anchorId="35A2E455" id="Conector recto 6" o:spid="_x0000_s1026" style="position:absolute;z-index:25166540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-4.5pt" to="447.75pt,-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" strokecolor="#4472c4 [3204]" strokeweight=".5pt">
              <v:stroke joinstyle="miter"/>
              <w10:wrap anchorx="margin"/>
            </v:line>
          </w:pict>
        </mc:Fallback>
      </mc:AlternateContent>
    </w:r>
    <w:r w:rsidR="00524D98">
      <w:rPr>
        <w:color w:val="4472C4" w:themeColor="accent1"/>
        <w:sz w:val="20"/>
        <w:szCs w:val="20"/>
        <w:lang w:val="es-ES"/>
      </w:rPr>
      <w:t xml:space="preserve"> </w:t>
    </w:r>
    <w:r w:rsidR="00524D98">
      <w:rPr>
        <w:color w:val="4472C4" w:themeColor="accent1"/>
        <w:sz w:val="20"/>
        <w:szCs w:val="20"/>
      </w:rPr>
      <w:fldChar w:fldCharType="begin"/>
    </w:r>
    <w:r w:rsidR="00524D98">
      <w:rPr>
        <w:color w:val="4472C4" w:themeColor="accent1"/>
        <w:sz w:val="20"/>
        <w:szCs w:val="20"/>
      </w:rPr>
      <w:instrText xml:space="preserve"> PAGE  \* Arabic </w:instrText>
    </w:r>
    <w:r w:rsidR="00524D98">
      <w:rPr>
        <w:color w:val="4472C4" w:themeColor="accent1"/>
        <w:sz w:val="20"/>
        <w:szCs w:val="20"/>
      </w:rPr>
      <w:fldChar w:fldCharType="separate"/>
    </w:r>
    <w:r w:rsidR="00524D98">
      <w:rPr>
        <w:noProof/>
        <w:color w:val="4472C4" w:themeColor="accent1"/>
        <w:sz w:val="20"/>
        <w:szCs w:val="20"/>
      </w:rPr>
      <w:t>7</w:t>
    </w:r>
    <w:r w:rsidR="00524D98">
      <w:rPr>
        <w:color w:val="4472C4" w:themeColor="accent1"/>
        <w:sz w:val="20"/>
        <w:szCs w:val="20"/>
      </w:rPr>
      <w:fldChar w:fldCharType="end"/>
    </w:r>
  </w:p>
  <w:p w14:paraId="222F2F54" w14:textId="77777777" w:rsidR="00524D98" w:rsidRDefault="00524D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1444055" w14:textId="77777777" w:rsidR="007B5ED5" w:rsidRDefault="007B5ED5" w:rsidP="00524D98">
      <w:pPr>
        <w:spacing w:after="0" w:line="240" w:lineRule="auto"/>
      </w:pPr>
      <w:r>
        <w:separator/>
      </w:r>
    </w:p>
  </w:footnote>
  <w:footnote w:type="continuationSeparator" w:id="0">
    <w:p w14:paraId="5559B6E1" w14:textId="77777777" w:rsidR="007B5ED5" w:rsidRDefault="007B5ED5" w:rsidP="00524D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D25CC1" w14:textId="41460080" w:rsidR="00524D98" w:rsidRDefault="0002494A">
    <w:pPr>
      <w:pStyle w:val="Header"/>
      <w:rPr>
        <w:sz w:val="24"/>
        <w:szCs w:val="24"/>
      </w:rPr>
    </w:pPr>
    <w:sdt>
      <w:sdtPr>
        <w:rPr>
          <w:rFonts w:asciiTheme="majorHAnsi" w:eastAsiaTheme="majorEastAsia" w:hAnsiTheme="majorHAnsi" w:cstheme="majorBidi"/>
          <w:color w:val="4472C4" w:themeColor="accent1"/>
          <w:sz w:val="24"/>
          <w:szCs w:val="24"/>
        </w:rPr>
        <w:alias w:val="Título"/>
        <w:id w:val="-1607259403"/>
        <w:placeholder>
          <w:docPart w:val="1D1156AE6CA34DD5B99B33A4B382547E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/>
      <w:sdtContent>
        <w:r>
          <w:rPr>
            <w:rFonts w:asciiTheme="majorHAnsi" w:eastAsiaTheme="majorEastAsia" w:hAnsiTheme="majorHAnsi" w:cstheme="majorBidi"/>
            <w:color w:val="4472C4" w:themeColor="accent1"/>
            <w:sz w:val="24"/>
            <w:szCs w:val="24"/>
          </w:rPr>
          <w:t>Persistencia de datos con JPA y arquitectura limpia: Banco de Preguntas Saber Pro</w:t>
        </w:r>
      </w:sdtContent>
    </w:sdt>
    <w:r w:rsidR="00524D98">
      <w:rPr>
        <w:rFonts w:asciiTheme="majorHAnsi" w:eastAsiaTheme="majorEastAsia" w:hAnsiTheme="majorHAnsi" w:cstheme="majorBidi"/>
        <w:color w:val="4472C4" w:themeColor="accent1"/>
        <w:sz w:val="24"/>
        <w:szCs w:val="24"/>
      </w:rPr>
      <w:ptab w:relativeTo="margin" w:alignment="right" w:leader="none"/>
    </w:r>
  </w:p>
  <w:p w14:paraId="523D4A4E" w14:textId="77777777" w:rsidR="00524D98" w:rsidRDefault="00524D9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F30C3AB" wp14:editId="644B5E80">
              <wp:simplePos x="0" y="0"/>
              <wp:positionH relativeFrom="column">
                <wp:posOffset>15239</wp:posOffset>
              </wp:positionH>
              <wp:positionV relativeFrom="paragraph">
                <wp:posOffset>178435</wp:posOffset>
              </wp:positionV>
              <wp:extent cx="5686425" cy="9525"/>
              <wp:effectExtent l="0" t="0" r="28575" b="28575"/>
              <wp:wrapNone/>
              <wp:docPr id="5" name="Conector rect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86425" cy="9525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>
          <w:pict>
            <v:line w14:anchorId="28035F46" id="Conector recto 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2pt,14.05pt" to="448.95pt,1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" strokecolor="#4472c4 [3204]" strokeweight=".5pt">
              <v:stroke joinstyle="miter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5D547D" w14:textId="26F3AB7C" w:rsidR="00524D98" w:rsidRDefault="0002494A">
    <w:pPr>
      <w:pStyle w:val="Header"/>
      <w:rPr>
        <w:sz w:val="24"/>
        <w:szCs w:val="24"/>
      </w:rPr>
    </w:pPr>
    <w:sdt>
      <w:sdtPr>
        <w:rPr>
          <w:rFonts w:asciiTheme="majorHAnsi" w:eastAsiaTheme="majorEastAsia" w:hAnsiTheme="majorHAnsi" w:cstheme="majorBidi"/>
          <w:color w:val="4472C4" w:themeColor="accent1"/>
          <w:sz w:val="24"/>
          <w:szCs w:val="24"/>
        </w:rPr>
        <w:alias w:val="Título"/>
        <w:id w:val="903877262"/>
        <w:placeholder>
          <w:docPart w:val="625AE979DC4F49FF9B70054E4EF074ED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/>
      <w:sdtContent>
        <w:r>
          <w:rPr>
            <w:rFonts w:asciiTheme="majorHAnsi" w:eastAsiaTheme="majorEastAsia" w:hAnsiTheme="majorHAnsi" w:cstheme="majorBidi"/>
            <w:color w:val="4472C4" w:themeColor="accent1"/>
            <w:sz w:val="24"/>
            <w:szCs w:val="24"/>
          </w:rPr>
          <w:t>Persistencia de datos con JPA y arquitectura limpia: Banco de Preguntas Saber Pro</w:t>
        </w:r>
      </w:sdtContent>
    </w:sdt>
    <w:r w:rsidR="00524D98">
      <w:rPr>
        <w:rFonts w:asciiTheme="majorHAnsi" w:eastAsiaTheme="majorEastAsia" w:hAnsiTheme="majorHAnsi" w:cstheme="majorBidi"/>
        <w:color w:val="4472C4" w:themeColor="accent1"/>
        <w:sz w:val="24"/>
        <w:szCs w:val="24"/>
      </w:rPr>
      <w:ptab w:relativeTo="margin" w:alignment="right" w:leader="none"/>
    </w:r>
  </w:p>
  <w:p w14:paraId="117F1B47" w14:textId="77777777" w:rsidR="00524D98" w:rsidRDefault="00524D9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CCF3C94" wp14:editId="4446F647">
              <wp:simplePos x="0" y="0"/>
              <wp:positionH relativeFrom="column">
                <wp:posOffset>15239</wp:posOffset>
              </wp:positionH>
              <wp:positionV relativeFrom="paragraph">
                <wp:posOffset>178435</wp:posOffset>
              </wp:positionV>
              <wp:extent cx="5686425" cy="9525"/>
              <wp:effectExtent l="0" t="0" r="28575" b="28575"/>
              <wp:wrapNone/>
              <wp:docPr id="4" name="Conector rec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86425" cy="9525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>
          <w:pict>
            <v:line w14:anchorId="3483C95E" id="Conector recto 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2pt,14.05pt" to="448.95pt,1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" strokecolor="#4472c4 [3204]" strokeweight="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676126"/>
    <w:multiLevelType w:val="hybridMultilevel"/>
    <w:tmpl w:val="5A82BB90"/>
    <w:lvl w:ilvl="0" w:tplc="F582083E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77E85BA6">
      <w:numFmt w:val="decimal"/>
      <w:lvlText w:val=""/>
      <w:lvlJc w:val="left"/>
    </w:lvl>
    <w:lvl w:ilvl="2" w:tplc="81DC4340">
      <w:numFmt w:val="decimal"/>
      <w:lvlText w:val=""/>
      <w:lvlJc w:val="left"/>
    </w:lvl>
    <w:lvl w:ilvl="3" w:tplc="7E0E86D8">
      <w:numFmt w:val="decimal"/>
      <w:lvlText w:val=""/>
      <w:lvlJc w:val="left"/>
    </w:lvl>
    <w:lvl w:ilvl="4" w:tplc="9CECAD30">
      <w:numFmt w:val="decimal"/>
      <w:lvlText w:val=""/>
      <w:lvlJc w:val="left"/>
    </w:lvl>
    <w:lvl w:ilvl="5" w:tplc="7B62DA54">
      <w:numFmt w:val="decimal"/>
      <w:lvlText w:val=""/>
      <w:lvlJc w:val="left"/>
    </w:lvl>
    <w:lvl w:ilvl="6" w:tplc="662AF604">
      <w:numFmt w:val="decimal"/>
      <w:lvlText w:val=""/>
      <w:lvlJc w:val="left"/>
    </w:lvl>
    <w:lvl w:ilvl="7" w:tplc="8A86A1F0">
      <w:numFmt w:val="decimal"/>
      <w:lvlText w:val=""/>
      <w:lvlJc w:val="left"/>
    </w:lvl>
    <w:lvl w:ilvl="8" w:tplc="195A1016">
      <w:numFmt w:val="decimal"/>
      <w:lvlText w:val=""/>
      <w:lvlJc w:val="left"/>
    </w:lvl>
  </w:abstractNum>
  <w:num w:numId="1" w16cid:durableId="1669016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08"/>
  <w:hyphenationZone w:val="425"/>
  <w:drawingGridHorizontalSpacing w:val="110"/>
  <w:drawingGridVerticalSpacing w:val="299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C66"/>
    <w:rsid w:val="00007ABC"/>
    <w:rsid w:val="0002494A"/>
    <w:rsid w:val="000E7529"/>
    <w:rsid w:val="00200574"/>
    <w:rsid w:val="00217A88"/>
    <w:rsid w:val="00241882"/>
    <w:rsid w:val="0026644D"/>
    <w:rsid w:val="00326020"/>
    <w:rsid w:val="004C5EA7"/>
    <w:rsid w:val="004D3AE6"/>
    <w:rsid w:val="004E14BA"/>
    <w:rsid w:val="00524D98"/>
    <w:rsid w:val="007A0F3C"/>
    <w:rsid w:val="007B5ED5"/>
    <w:rsid w:val="007D0520"/>
    <w:rsid w:val="00840840"/>
    <w:rsid w:val="00844236"/>
    <w:rsid w:val="00845C6C"/>
    <w:rsid w:val="008C7365"/>
    <w:rsid w:val="008D26F3"/>
    <w:rsid w:val="008E3160"/>
    <w:rsid w:val="009D6C66"/>
    <w:rsid w:val="00A27897"/>
    <w:rsid w:val="00AB465D"/>
    <w:rsid w:val="00D475D4"/>
    <w:rsid w:val="00DD7A6D"/>
    <w:rsid w:val="00DE1737"/>
    <w:rsid w:val="00E12BFC"/>
    <w:rsid w:val="00EA1C89"/>
    <w:rsid w:val="00ED51FE"/>
    <w:rsid w:val="00EF1FE6"/>
    <w:rsid w:val="00F129CF"/>
    <w:rsid w:val="00F63FF9"/>
    <w:rsid w:val="00F83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F26C941"/>
  <w15:chartTrackingRefBased/>
  <w15:docId w15:val="{436CE313-611D-45EE-ABC1-37620EC5B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3AE6"/>
  </w:style>
  <w:style w:type="paragraph" w:styleId="Heading1">
    <w:name w:val="heading 1"/>
    <w:basedOn w:val="Normal"/>
    <w:next w:val="Normal"/>
    <w:link w:val="Heading1Char"/>
    <w:uiPriority w:val="9"/>
    <w:qFormat/>
    <w:rsid w:val="004D3AE6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3AE6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3AE6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AE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AE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AE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AE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AE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AE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005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24D9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4D98"/>
  </w:style>
  <w:style w:type="paragraph" w:styleId="Footer">
    <w:name w:val="footer"/>
    <w:basedOn w:val="Normal"/>
    <w:link w:val="FooterChar"/>
    <w:uiPriority w:val="99"/>
    <w:unhideWhenUsed/>
    <w:rsid w:val="00524D9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4D98"/>
  </w:style>
  <w:style w:type="character" w:customStyle="1" w:styleId="Heading1Char">
    <w:name w:val="Heading 1 Char"/>
    <w:basedOn w:val="DefaultParagraphFont"/>
    <w:link w:val="Heading1"/>
    <w:uiPriority w:val="9"/>
    <w:rsid w:val="004D3AE6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4D3A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D3AE6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AE6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AE6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AE6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AE6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AE6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AE6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Caption">
    <w:name w:val="caption"/>
    <w:basedOn w:val="Normal"/>
    <w:next w:val="Normal"/>
    <w:uiPriority w:val="35"/>
    <w:unhideWhenUsed/>
    <w:qFormat/>
    <w:rsid w:val="004D3AE6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D3AE6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D3AE6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AE6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AE6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D3AE6"/>
    <w:rPr>
      <w:b/>
      <w:bCs/>
    </w:rPr>
  </w:style>
  <w:style w:type="character" w:styleId="Emphasis">
    <w:name w:val="Emphasis"/>
    <w:basedOn w:val="DefaultParagraphFont"/>
    <w:uiPriority w:val="20"/>
    <w:qFormat/>
    <w:rsid w:val="004D3AE6"/>
    <w:rPr>
      <w:i/>
      <w:iCs/>
    </w:rPr>
  </w:style>
  <w:style w:type="paragraph" w:styleId="NoSpacing">
    <w:name w:val="No Spacing"/>
    <w:uiPriority w:val="1"/>
    <w:qFormat/>
    <w:rsid w:val="004D3AE6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D3AE6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D3AE6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AE6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AE6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D3AE6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D3AE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D3AE6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D3AE6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D3AE6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unhideWhenUsed/>
    <w:qFormat/>
    <w:rsid w:val="004D3AE6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4C5EA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C5EA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4C5EA7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4C5EA7"/>
    <w:rPr>
      <w:color w:val="0563C1" w:themeColor="hyperlink"/>
      <w:u w:val="single"/>
    </w:rPr>
  </w:style>
  <w:style w:type="paragraph" w:customStyle="1" w:styleId="Estilo1">
    <w:name w:val="Estilo1"/>
    <w:basedOn w:val="Normal"/>
    <w:link w:val="Estilo1Car"/>
    <w:qFormat/>
    <w:rsid w:val="00DE1737"/>
    <w:pPr>
      <w:keepNext/>
      <w:jc w:val="center"/>
    </w:pPr>
    <w:rPr>
      <w:rFonts w:ascii="Arial" w:hAnsi="Arial"/>
      <w:sz w:val="24"/>
    </w:rPr>
  </w:style>
  <w:style w:type="paragraph" w:customStyle="1" w:styleId="Estilo2">
    <w:name w:val="Estilo2"/>
    <w:basedOn w:val="Normal"/>
    <w:link w:val="Estilo2Car"/>
    <w:qFormat/>
    <w:rsid w:val="00DE1737"/>
    <w:pPr>
      <w:jc w:val="center"/>
    </w:pPr>
    <w:rPr>
      <w:rFonts w:ascii="Arial" w:hAnsi="Arial"/>
      <w:sz w:val="24"/>
      <w:szCs w:val="24"/>
    </w:rPr>
  </w:style>
  <w:style w:type="character" w:customStyle="1" w:styleId="Estilo1Car">
    <w:name w:val="Estilo1 Car"/>
    <w:basedOn w:val="DefaultParagraphFont"/>
    <w:link w:val="Estilo1"/>
    <w:rsid w:val="00DE1737"/>
    <w:rPr>
      <w:rFonts w:ascii="Arial" w:hAnsi="Arial"/>
      <w:sz w:val="24"/>
    </w:rPr>
  </w:style>
  <w:style w:type="character" w:customStyle="1" w:styleId="Estilo2Car">
    <w:name w:val="Estilo2 Car"/>
    <w:basedOn w:val="DefaultParagraphFont"/>
    <w:link w:val="Estilo2"/>
    <w:rsid w:val="00DE1737"/>
    <w:rPr>
      <w:rFonts w:ascii="Arial" w:hAnsi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625AE979DC4F49FF9B70054E4EF074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2939D2-86E4-46DD-B5D9-92F57D215FEF}"/>
      </w:docPartPr>
      <w:docPartBody>
        <w:p w:rsidR="00757C7C" w:rsidRDefault="000D53C2" w:rsidP="000D53C2">
          <w:pPr>
            <w:pStyle w:val="625AE979DC4F49FF9B70054E4EF074ED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27"/>
              <w:szCs w:val="27"/>
              <w:lang w:val="es-ES"/>
            </w:rPr>
            <w:t>[Título del documento]</w:t>
          </w:r>
        </w:p>
      </w:docPartBody>
    </w:docPart>
    <w:docPart>
      <w:docPartPr>
        <w:name w:val="1D1156AE6CA34DD5B99B33A4B38254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8AAAC3-E968-44FE-BE22-2307A6695CF7}"/>
      </w:docPartPr>
      <w:docPartBody>
        <w:p w:rsidR="00757C7C" w:rsidRDefault="000D53C2" w:rsidP="000D53C2">
          <w:pPr>
            <w:pStyle w:val="1D1156AE6CA34DD5B99B33A4B382547E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27"/>
              <w:szCs w:val="27"/>
              <w:lang w:val="es-ES"/>
            </w:rPr>
            <w:t>[Título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3C2"/>
    <w:rsid w:val="000D53C2"/>
    <w:rsid w:val="00216BA6"/>
    <w:rsid w:val="00247516"/>
    <w:rsid w:val="00757C7C"/>
    <w:rsid w:val="009600CD"/>
    <w:rsid w:val="00A27897"/>
    <w:rsid w:val="00B27D24"/>
    <w:rsid w:val="00F12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25AE979DC4F49FF9B70054E4EF074ED">
    <w:name w:val="625AE979DC4F49FF9B70054E4EF074ED"/>
    <w:rsid w:val="000D53C2"/>
  </w:style>
  <w:style w:type="paragraph" w:customStyle="1" w:styleId="1D1156AE6CA34DD5B99B33A4B382547E">
    <w:name w:val="1D1156AE6CA34DD5B99B33A4B382547E"/>
    <w:rsid w:val="000D53C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FD1796-7BDE-4301-AF54-66AC6CDF9D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22</Pages>
  <Words>3478</Words>
  <Characters>19831</Characters>
  <Application>Microsoft Office Word</Application>
  <DocSecurity>0</DocSecurity>
  <Lines>165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Persistencia de datos con JPA y arquitectura limpia: Banco de Preguntas Saber Pro</dc:title>
  <dc:subject/>
  <dc:creator>Oscar Alejandro Menza Chavisnan; Miguel Meza</dc:creator>
  <cp:keywords/>
  <dc:description/>
  <cp:lastModifiedBy>DRAXOM GAME</cp:lastModifiedBy>
  <cp:revision>9</cp:revision>
  <dcterms:created xsi:type="dcterms:W3CDTF">2023-03-03T00:06:00Z</dcterms:created>
  <dcterms:modified xsi:type="dcterms:W3CDTF">2026-11-01T01:53:00Z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American Medical Association 11th edition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http://www.zotero.org/styles/apa</vt:lpwstr>
  </property>
  <property fmtid="{D5CDD505-2E9C-101B-9397-08002B2CF9AE}" pid="7" name="Mendeley Recent Style Name 2_1">
    <vt:lpwstr>American Psychological Association 7th edition</vt:lpwstr>
  </property>
  <property fmtid="{D5CDD505-2E9C-101B-9397-08002B2CF9AE}" pid="8" name="Mendeley Recent Style Id 3_1">
    <vt:lpwstr>http://www.zotero.org/styles/american-sociological-association</vt:lpwstr>
  </property>
  <property fmtid="{D5CDD505-2E9C-101B-9397-08002B2CF9AE}" pid="9" name="Mendeley Recent Style Name 3_1">
    <vt:lpwstr>American Sociological Association 6th edition</vt:lpwstr>
  </property>
  <property fmtid="{D5CDD505-2E9C-101B-9397-08002B2CF9AE}" pid="10" name="Mendeley Recent Style Id 4_1">
    <vt:lpwstr>http://www.zotero.org/styles/chicago-author-date</vt:lpwstr>
  </property>
  <property fmtid="{D5CDD505-2E9C-101B-9397-08002B2CF9AE}" pid="11" name="Mendeley Recent Style Name 4_1">
    <vt:lpwstr>Chicago Manual of Style 17th edition (author-date)</vt:lpwstr>
  </property>
  <property fmtid="{D5CDD505-2E9C-101B-9397-08002B2CF9AE}" pid="12" name="Mendeley Recent Style Id 5_1">
    <vt:lpwstr>http://www.zotero.org/styles/harvard-cite-them-right</vt:lpwstr>
  </property>
  <property fmtid="{D5CDD505-2E9C-101B-9397-08002B2CF9AE}" pid="13" name="Mendeley Recent Style Name 5_1">
    <vt:lpwstr>Cite Them Right 10th edition - Harvard</vt:lpwstr>
  </property>
  <property fmtid="{D5CDD505-2E9C-101B-9397-08002B2CF9AE}" pid="14" name="Mendeley Recent Style Id 6_1">
    <vt:lpwstr>http://www.zotero.org/styles/ieee</vt:lpwstr>
  </property>
  <property fmtid="{D5CDD505-2E9C-101B-9397-08002B2CF9AE}" pid="15" name="Mendeley Recent Style Name 6_1">
    <vt:lpwstr>IEEE</vt:lpwstr>
  </property>
  <property fmtid="{D5CDD505-2E9C-101B-9397-08002B2CF9AE}" pid="16" name="Mendeley Recent Style Id 7_1">
    <vt:lpwstr>http://www.zotero.org/styles/modern-humanities-research-association</vt:lpwstr>
  </property>
  <property fmtid="{D5CDD505-2E9C-101B-9397-08002B2CF9AE}" pid="17" name="Mendeley Recent Style Name 7_1">
    <vt:lpwstr>Modern Humanities Research Association 3rd edition (note with bibliography)</vt:lpwstr>
  </property>
  <property fmtid="{D5CDD505-2E9C-101B-9397-08002B2CF9AE}" pid="18" name="Mendeley Recent Style Id 8_1">
    <vt:lpwstr>http://www.zotero.org/styles/modern-language-association</vt:lpwstr>
  </property>
  <property fmtid="{D5CDD505-2E9C-101B-9397-08002B2CF9AE}" pid="19" name="Mendeley Recent Style Name 8_1">
    <vt:lpwstr>Modern Language Association 8th edition</vt:lpwstr>
  </property>
  <property fmtid="{D5CDD505-2E9C-101B-9397-08002B2CF9AE}" pid="20" name="Mendeley Recent Style Id 9_1">
    <vt:lpwstr>http://www.zotero.org/styles/nature</vt:lpwstr>
  </property>
  <property fmtid="{D5CDD505-2E9C-101B-9397-08002B2CF9AE}" pid="21" name="Mendeley Recent Style Name 9_1">
    <vt:lpwstr>Nature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0e9968dc-3593-39e0-bad1-10a755cf54c2</vt:lpwstr>
  </property>
  <property fmtid="{D5CDD505-2E9C-101B-9397-08002B2CF9AE}" pid="24" name="Mendeley Citation Style_1">
    <vt:lpwstr>http://www.zotero.org/styles/ieee</vt:lpwstr>
  </property>
</Properties>
</file>