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6EB5" w14:textId="77777777" w:rsidR="00E86004" w:rsidRPr="00E86004" w:rsidRDefault="00E86004" w:rsidP="00E86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Guion Estructurado para el Video de Defensa</w:t>
      </w:r>
    </w:p>
    <w:p w14:paraId="77C11405" w14:textId="77777777" w:rsidR="00E86004" w:rsidRPr="00E86004" w:rsidRDefault="00E86004" w:rsidP="00E86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Presentación y Demostración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main.py</w:t>
      </w:r>
    </w:p>
    <w:p w14:paraId="36639598" w14:textId="77777777" w:rsidR="00F17340" w:rsidRPr="00F17340" w:rsidRDefault="00F17340" w:rsidP="00F17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"Hola, mi nombre es [Tu Nombre] y esta es mi defensa de la Primera Evaluación Parcial de Programación IV.</w:t>
      </w:r>
    </w:p>
    <w:p w14:paraId="256ECC2D" w14:textId="2EE90044" w:rsidR="00F17340" w:rsidRPr="00F17340" w:rsidRDefault="00F17340" w:rsidP="00F17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En este video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se va</w:t>
      </w: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 presentar la implementación de un sistema de catálogo en memoria para el comercio 'Food Store'. El objetivo del proyecto fue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desarrollar</w:t>
      </w: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código en Python implementando correctamente relaciones estructurales, protegiendo el encapsulamiento y aplicando tipado estructural mediante Protocolos a partir del diagrama UML propuesto.</w:t>
      </w:r>
    </w:p>
    <w:p w14:paraId="4C4AAADE" w14:textId="71C1671D" w:rsidR="00B54C17" w:rsidRPr="00B54C17" w:rsidRDefault="00F17340" w:rsidP="00F17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Para empezar, y antes de ejecutar la demo, voy a correr rápidamente </w:t>
      </w:r>
      <w:r w:rsidRPr="00F17340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t>mypy main.py</w:t>
      </w: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en la terminal. </w:t>
      </w:r>
      <w:r w:rsidRPr="00F1734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[Acción: corres mypy]</w:t>
      </w: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Como pueden ver, no arroja ningún error.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Esto demuestra</w:t>
      </w: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que todos los type hints y el contrato del Protocol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se respetan de</w:t>
      </w:r>
      <w:r w:rsidRPr="00F1734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forma estricta, garantizando la seguridad estática del modelo."</w:t>
      </w:r>
    </w:p>
    <w:p w14:paraId="789E1D7D" w14:textId="1AA95920" w:rsidR="00E86004" w:rsidRPr="00E86004" w:rsidRDefault="00E86004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[Acción: Ejecutas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python main.py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la terminal. Apuntas a las líneas 17 a 25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"En este primer bloque del código creamos la configuración inicial. Instanciamos las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UnidadMedida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son objetos inmutables gracias al decorador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@dataclass(frozen=True)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>, y las categorías principales del catálogo, validando por dominio que no nazcan con nombres vacíos."</w:t>
      </w:r>
    </w:p>
    <w:p w14:paraId="64DE34A7" w14:textId="77777777" w:rsidR="00E86004" w:rsidRPr="00E86004" w:rsidRDefault="00E86004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[Acción: Apuntas a las líneas 28 a 66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"La consigna pedía al menos 4 productos independientes. Aquí instancié agua, queso, fideos y pan, cubriendo las subclases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ProductoSimple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ProductoPorPeso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Luego, armé el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prod_combo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pasándole por parámetro los componentes que ya había construido antes. Esto refleja perfectamente la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agregación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>: los productos base existen antes y después del combo. Si el combo desaparece, los componentes sobreviven."</w:t>
      </w:r>
    </w:p>
    <w:p w14:paraId="3B96C867" w14:textId="5D284147" w:rsidR="00E86004" w:rsidRDefault="00E86004" w:rsidP="00E8600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[Acción: Apuntas a las líneas 68 a 75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a la salida de la terminal]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"Aquí demostramos el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polimorfismo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Llamo al método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precio_final()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pasándole cantidades enteras o decimales. Cada subclase resuelve su propio cálculo matemático sin usar ningún condicional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if/elif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ni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isinstance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código cliente."</w:t>
      </w:r>
    </w:p>
    <w:p w14:paraId="3D77DE7E" w14:textId="77777777" w:rsidR="006C72EA" w:rsidRDefault="006C72EA" w:rsidP="006C72EA">
      <w:pPr>
        <w:pStyle w:val="Ttulo3"/>
        <w:spacing w:before="0" w:beforeAutospacing="0"/>
        <w:rPr>
          <w:rFonts w:ascii="Arial" w:hAnsi="Arial" w:cs="Arial"/>
        </w:rPr>
      </w:pPr>
    </w:p>
    <w:p w14:paraId="0ED55CB2" w14:textId="77777777" w:rsidR="006C72EA" w:rsidRDefault="006C72EA" w:rsidP="006C72EA">
      <w:pPr>
        <w:pStyle w:val="Ttulo3"/>
        <w:spacing w:before="0" w:beforeAutospacing="0"/>
        <w:rPr>
          <w:rFonts w:ascii="Arial" w:hAnsi="Arial" w:cs="Arial"/>
        </w:rPr>
      </w:pPr>
    </w:p>
    <w:p w14:paraId="1DDAE0B8" w14:textId="77777777" w:rsidR="006C72EA" w:rsidRDefault="006C72EA" w:rsidP="006C72EA">
      <w:pPr>
        <w:pStyle w:val="Ttulo3"/>
        <w:spacing w:before="0" w:beforeAutospacing="0"/>
        <w:rPr>
          <w:rFonts w:ascii="Arial" w:hAnsi="Arial" w:cs="Arial"/>
        </w:rPr>
      </w:pPr>
    </w:p>
    <w:p w14:paraId="1EBC8268" w14:textId="77777777" w:rsidR="006C72EA" w:rsidRDefault="006C72EA" w:rsidP="006C72EA">
      <w:pPr>
        <w:pStyle w:val="Ttulo3"/>
        <w:spacing w:before="0" w:beforeAutospacing="0"/>
        <w:rPr>
          <w:rFonts w:ascii="Arial" w:hAnsi="Arial" w:cs="Arial"/>
        </w:rPr>
      </w:pPr>
    </w:p>
    <w:p w14:paraId="7654286F" w14:textId="77777777" w:rsidR="006C72EA" w:rsidRDefault="006C72EA" w:rsidP="006C72EA">
      <w:pPr>
        <w:pStyle w:val="Ttulo3"/>
        <w:spacing w:before="0" w:beforeAutospacing="0"/>
        <w:rPr>
          <w:rFonts w:ascii="Arial" w:hAnsi="Arial" w:cs="Arial"/>
        </w:rPr>
      </w:pPr>
    </w:p>
    <w:p w14:paraId="3C0814BD" w14:textId="77777777" w:rsidR="006C72EA" w:rsidRDefault="006C72EA" w:rsidP="006C72EA">
      <w:pPr>
        <w:pStyle w:val="Ttulo3"/>
        <w:spacing w:before="0" w:beforeAutospacing="0"/>
        <w:rPr>
          <w:rFonts w:ascii="Arial" w:hAnsi="Arial" w:cs="Arial"/>
        </w:rPr>
      </w:pPr>
    </w:p>
    <w:p w14:paraId="54A33C81" w14:textId="77777777" w:rsidR="006C72EA" w:rsidRDefault="006C72EA" w:rsidP="006C72E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[Acción: Señalas las líneas 17 a 25 de </w:t>
      </w:r>
      <w:r>
        <w:rPr>
          <w:rStyle w:val="CdigoHTML"/>
          <w:rFonts w:ascii="Arial" w:hAnsi="Arial" w:cs="Arial"/>
          <w:b/>
          <w:bCs/>
        </w:rPr>
        <w:t>main.py</w:t>
      </w:r>
      <w:r>
        <w:rPr>
          <w:rFonts w:ascii="Arial" w:hAnsi="Arial" w:cs="Arial"/>
          <w:b/>
          <w:bCs/>
        </w:rPr>
        <w:t xml:space="preserve"> y la primera parte de la consola]</w:t>
      </w:r>
    </w:p>
    <w:p w14:paraId="1555160E" w14:textId="77777777" w:rsidR="006C72EA" w:rsidRDefault="006C72EA" w:rsidP="006C72E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"En el primer bloque de configuración inicial instanciamos las unidades de medida, que son objetos inmutables gracias al decorador </w:t>
      </w:r>
      <w:r>
        <w:rPr>
          <w:rStyle w:val="CdigoHTML"/>
          <w:rFonts w:ascii="Arial" w:hAnsi="Arial" w:cs="Arial"/>
        </w:rPr>
        <w:t>@dataclass(frozen=True)</w:t>
      </w:r>
      <w:r>
        <w:rPr>
          <w:rFonts w:ascii="Arial" w:hAnsi="Arial" w:cs="Arial"/>
        </w:rPr>
        <w:t>, y las categorías principales, validando por reglas de dominio que no nazcan con nombres vacíos.</w:t>
      </w:r>
    </w:p>
    <w:p w14:paraId="7C3BCDDB" w14:textId="77777777" w:rsidR="006C72EA" w:rsidRDefault="006C72EA" w:rsidP="006C72E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[Acción: Señalas las líneas 28 a 66 de </w:t>
      </w:r>
      <w:r>
        <w:rPr>
          <w:rStyle w:val="CdigoHTML"/>
          <w:rFonts w:ascii="Arial" w:hAnsi="Arial" w:cs="Arial"/>
          <w:b/>
          <w:bCs/>
        </w:rPr>
        <w:t>main.py</w:t>
      </w:r>
      <w:r>
        <w:rPr>
          <w:rFonts w:ascii="Arial" w:hAnsi="Arial" w:cs="Arial"/>
          <w:b/>
          <w:bCs/>
        </w:rPr>
        <w:t>]</w:t>
      </w:r>
      <w:r>
        <w:rPr>
          <w:rFonts w:ascii="Arial" w:hAnsi="Arial" w:cs="Arial"/>
        </w:rPr>
        <w:t xml:space="preserve"> Luego, cumpliendo con la consigna, creamos 4 productos independientes: agua, queso, fideos y pan, cubriendo las subclases de venta por pieza y por peso. Después armamos un combo pasándole esos componentes ya construidos. Esto demuestra la </w:t>
      </w:r>
      <w:r>
        <w:rPr>
          <w:rFonts w:ascii="Arial" w:hAnsi="Arial" w:cs="Arial"/>
          <w:b/>
          <w:bCs/>
        </w:rPr>
        <w:t>agregación</w:t>
      </w:r>
      <w:r>
        <w:rPr>
          <w:rFonts w:ascii="Arial" w:hAnsi="Arial" w:cs="Arial"/>
        </w:rPr>
        <w:t xml:space="preserve">: los componentes </w:t>
      </w:r>
      <w:r>
        <w:rPr>
          <w:rFonts w:ascii="Arial" w:hAnsi="Arial" w:cs="Arial"/>
          <w:b/>
          <w:bCs/>
        </w:rPr>
        <w:t>sí sobreviven al combo, y se los puede volver a agrupar en otro</w:t>
      </w:r>
      <w:r>
        <w:rPr>
          <w:rFonts w:ascii="Arial" w:hAnsi="Arial" w:cs="Arial"/>
        </w:rPr>
        <w:t xml:space="preserve"> o venderse por separado. </w:t>
      </w:r>
    </w:p>
    <w:p w14:paraId="1D55424C" w14:textId="77777777" w:rsidR="006C72EA" w:rsidRDefault="006C72EA" w:rsidP="006C72E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[Acción: Señalas las líneas 72 a 74 de </w:t>
      </w:r>
      <w:r>
        <w:rPr>
          <w:rStyle w:val="CdigoHTML"/>
          <w:rFonts w:ascii="Arial" w:hAnsi="Arial" w:cs="Arial"/>
          <w:b/>
          <w:bCs/>
        </w:rPr>
        <w:t>main.py</w:t>
      </w:r>
      <w:r>
        <w:rPr>
          <w:rFonts w:ascii="Arial" w:hAnsi="Arial" w:cs="Arial"/>
          <w:b/>
          <w:bCs/>
        </w:rPr>
        <w:t xml:space="preserve"> y los precios en consola. Si querés sumar puntos, cambias rápido a </w:t>
      </w:r>
      <w:r>
        <w:rPr>
          <w:rStyle w:val="CdigoHTML"/>
          <w:rFonts w:ascii="Arial" w:hAnsi="Arial" w:cs="Arial"/>
          <w:b/>
          <w:bCs/>
        </w:rPr>
        <w:t>catalogo.py</w:t>
      </w:r>
      <w:r>
        <w:rPr>
          <w:rFonts w:ascii="Arial" w:hAnsi="Arial" w:cs="Arial"/>
          <w:b/>
          <w:bCs/>
        </w:rPr>
        <w:t xml:space="preserve"> mostrando las líneas 136, 144 y 178]</w:t>
      </w:r>
    </w:p>
    <w:p w14:paraId="6ADD1B46" w14:textId="77777777" w:rsidR="006C72EA" w:rsidRDefault="006C72EA" w:rsidP="006C72E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Aquí demostramos el </w:t>
      </w:r>
      <w:r>
        <w:rPr>
          <w:rFonts w:ascii="Arial" w:hAnsi="Arial" w:cs="Arial"/>
          <w:b/>
          <w:bCs/>
        </w:rPr>
        <w:t>polimorfismo</w:t>
      </w:r>
      <w:r>
        <w:rPr>
          <w:rFonts w:ascii="Arial" w:hAnsi="Arial" w:cs="Arial"/>
        </w:rPr>
        <w:t xml:space="preserve">. Desde el código cliente invoco exactamente el mismo método </w:t>
      </w:r>
      <w:r>
        <w:rPr>
          <w:rStyle w:val="CdigoHTML"/>
          <w:rFonts w:ascii="Arial" w:hAnsi="Arial" w:cs="Arial"/>
        </w:rPr>
        <w:t>precio_final()</w:t>
      </w:r>
      <w:r>
        <w:rPr>
          <w:rFonts w:ascii="Arial" w:hAnsi="Arial" w:cs="Arial"/>
        </w:rPr>
        <w:t xml:space="preserve"> sobre productos distintos, pasándoles cantidades enteras o decimales. No hay ningún condicional </w:t>
      </w:r>
      <w:r>
        <w:rPr>
          <w:rStyle w:val="CdigoHTML"/>
          <w:rFonts w:ascii="Arial" w:hAnsi="Arial" w:cs="Arial"/>
        </w:rPr>
        <w:t>if/elif</w:t>
      </w:r>
      <w:r>
        <w:rPr>
          <w:rFonts w:ascii="Arial" w:hAnsi="Arial" w:cs="Arial"/>
        </w:rPr>
        <w:t xml:space="preserve"> ni </w:t>
      </w:r>
      <w:r>
        <w:rPr>
          <w:rStyle w:val="CdigoHTML"/>
          <w:rFonts w:ascii="Arial" w:hAnsi="Arial" w:cs="Arial"/>
        </w:rPr>
        <w:t>isinstance</w:t>
      </w:r>
      <w:r>
        <w:rPr>
          <w:rFonts w:ascii="Arial" w:hAnsi="Arial" w:cs="Arial"/>
        </w:rPr>
        <w:t xml:space="preserve"> en el código cliente; cada subclase (</w:t>
      </w:r>
      <w:r>
        <w:rPr>
          <w:rStyle w:val="CdigoHTML"/>
          <w:rFonts w:ascii="Arial" w:hAnsi="Arial" w:cs="Arial"/>
        </w:rPr>
        <w:t>ProductoSimple</w:t>
      </w:r>
      <w:r>
        <w:rPr>
          <w:rFonts w:ascii="Arial" w:hAnsi="Arial" w:cs="Arial"/>
        </w:rPr>
        <w:t xml:space="preserve">, </w:t>
      </w:r>
      <w:r>
        <w:rPr>
          <w:rStyle w:val="CdigoHTML"/>
          <w:rFonts w:ascii="Arial" w:hAnsi="Arial" w:cs="Arial"/>
        </w:rPr>
        <w:t>ProductoPorPeso</w:t>
      </w:r>
      <w:r>
        <w:rPr>
          <w:rFonts w:ascii="Arial" w:hAnsi="Arial" w:cs="Arial"/>
        </w:rPr>
        <w:t xml:space="preserve"> o </w:t>
      </w:r>
      <w:r>
        <w:rPr>
          <w:rStyle w:val="CdigoHTML"/>
          <w:rFonts w:ascii="Arial" w:hAnsi="Arial" w:cs="Arial"/>
        </w:rPr>
        <w:t>ProductoCombo</w:t>
      </w:r>
      <w:r>
        <w:rPr>
          <w:rFonts w:ascii="Arial" w:hAnsi="Arial" w:cs="Arial"/>
        </w:rPr>
        <w:t>) resuelve su propio cálculo matemático delegando la responsabilidad al objeto.</w:t>
      </w:r>
    </w:p>
    <w:p w14:paraId="76EFB112" w14:textId="2F9DBDBA" w:rsidR="003833E0" w:rsidRDefault="006C72EA" w:rsidP="006C72E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[Acción: Vuelves a </w:t>
      </w:r>
      <w:r>
        <w:rPr>
          <w:rStyle w:val="CdigoHTML"/>
          <w:rFonts w:ascii="Arial" w:hAnsi="Arial" w:cs="Arial"/>
          <w:b/>
          <w:bCs/>
        </w:rPr>
        <w:t>main.py</w:t>
      </w:r>
      <w:r>
        <w:rPr>
          <w:rFonts w:ascii="Arial" w:hAnsi="Arial" w:cs="Arial"/>
          <w:b/>
          <w:bCs/>
        </w:rPr>
        <w:t>, señalas las líneas 77 a 101 y el final de la consola]</w:t>
      </w:r>
      <w:r>
        <w:rPr>
          <w:rFonts w:ascii="Arial" w:hAnsi="Arial" w:cs="Arial"/>
        </w:rPr>
        <w:t xml:space="preserve"> Finalmente probamos la exportación unificada. Una lista polimórfica tipada con el </w:t>
      </w:r>
      <w:r>
        <w:rPr>
          <w:rStyle w:val="CdigoHTML"/>
          <w:rFonts w:ascii="Arial" w:hAnsi="Arial" w:cs="Arial"/>
        </w:rPr>
        <w:t>Protocol</w:t>
      </w:r>
      <w:r>
        <w:rPr>
          <w:rFonts w:ascii="Arial" w:hAnsi="Arial" w:cs="Arial"/>
        </w:rPr>
        <w:t xml:space="preserve"> integra nuestros productos con la </w:t>
      </w:r>
      <w:r>
        <w:rPr>
          <w:rStyle w:val="CdigoHTML"/>
          <w:rFonts w:ascii="Arial" w:hAnsi="Arial" w:cs="Arial"/>
        </w:rPr>
        <w:t>FichaPuntoDeVenta</w:t>
      </w:r>
      <w:r>
        <w:rPr>
          <w:rFonts w:ascii="Arial" w:hAnsi="Arial" w:cs="Arial"/>
        </w:rPr>
        <w:t xml:space="preserve"> externa, procesándolos sin modificar la librería de terceros.</w:t>
      </w:r>
    </w:p>
    <w:p w14:paraId="3F6C3913" w14:textId="63BA2378" w:rsidR="006C72EA" w:rsidRDefault="006C72EA" w:rsidP="006C72E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 Para cerrar la demo, demostramos la </w:t>
      </w:r>
      <w:r>
        <w:rPr>
          <w:rFonts w:ascii="Arial" w:hAnsi="Arial" w:cs="Arial"/>
          <w:b/>
          <w:bCs/>
        </w:rPr>
        <w:t>falla temprana</w:t>
      </w:r>
      <w:r>
        <w:rPr>
          <w:rFonts w:ascii="Arial" w:hAnsi="Arial" w:cs="Arial"/>
        </w:rPr>
        <w:t xml:space="preserve">: creé una clase de prueba </w:t>
      </w:r>
      <w:r>
        <w:rPr>
          <w:rStyle w:val="CdigoHTML"/>
          <w:rFonts w:ascii="Arial" w:hAnsi="Arial" w:cs="Arial"/>
        </w:rPr>
        <w:t>ProductoIncompleto</w:t>
      </w:r>
      <w:r>
        <w:rPr>
          <w:rFonts w:ascii="Arial" w:hAnsi="Arial" w:cs="Arial"/>
        </w:rPr>
        <w:t xml:space="preserve"> que hereda de </w:t>
      </w:r>
      <w:r>
        <w:rPr>
          <w:rStyle w:val="CdigoHTML"/>
          <w:rFonts w:ascii="Arial" w:hAnsi="Arial" w:cs="Arial"/>
        </w:rPr>
        <w:t>ABC</w:t>
      </w:r>
      <w:r>
        <w:rPr>
          <w:rFonts w:ascii="Arial" w:hAnsi="Arial" w:cs="Arial"/>
        </w:rPr>
        <w:t xml:space="preserve"> sin implementar el precio final. Como ven en el </w:t>
      </w:r>
      <w:r>
        <w:rPr>
          <w:rStyle w:val="CdigoHTML"/>
          <w:rFonts w:ascii="Arial" w:hAnsi="Arial" w:cs="Arial"/>
        </w:rPr>
        <w:t>TypeError</w:t>
      </w:r>
      <w:r>
        <w:rPr>
          <w:rFonts w:ascii="Arial" w:hAnsi="Arial" w:cs="Arial"/>
        </w:rPr>
        <w:t xml:space="preserve"> capturado en consola, </w:t>
      </w:r>
      <w:r>
        <w:rPr>
          <w:rFonts w:ascii="Arial" w:hAnsi="Arial" w:cs="Arial"/>
          <w:b/>
          <w:bCs/>
        </w:rPr>
        <w:t xml:space="preserve">instanciar un Producto abstracto sin </w:t>
      </w:r>
      <w:r>
        <w:rPr>
          <w:rStyle w:val="CdigoHTML"/>
          <w:rFonts w:ascii="Arial" w:hAnsi="Arial" w:cs="Arial"/>
          <w:b/>
          <w:bCs/>
        </w:rPr>
        <w:t>precio_final()</w:t>
      </w:r>
      <w:r>
        <w:rPr>
          <w:rFonts w:ascii="Arial" w:hAnsi="Arial" w:cs="Arial"/>
          <w:b/>
          <w:bCs/>
        </w:rPr>
        <w:t xml:space="preserve"> revienta al construir</w:t>
      </w:r>
      <w:r>
        <w:rPr>
          <w:rFonts w:ascii="Arial" w:hAnsi="Arial" w:cs="Arial"/>
        </w:rPr>
        <w:t xml:space="preserve">; el objeto defectuoso no llega a nacer ni pasa silenciosamente a la etapa de ejecución." </w:t>
      </w:r>
    </w:p>
    <w:p w14:paraId="6BD3CE0C" w14:textId="77777777" w:rsidR="006C72EA" w:rsidRPr="00E86004" w:rsidRDefault="006C72EA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643754F" w14:textId="77777777" w:rsidR="003833E0" w:rsidRDefault="00E86004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[Acción: Apuntas a las líneas 77 a 101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al final de la terminal]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"Finalmente, probamos la exportación unificada del Requerimiento 4. Tenemos una lista tipada con el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Protocol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Exportable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agrupa nuestros productos y la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FichaPuntoDeVenta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externa. La función los procesa </w:t>
      </w:r>
      <w:r w:rsidR="003833E0">
        <w:rPr>
          <w:rFonts w:ascii="Times New Roman" w:eastAsia="Times New Roman" w:hAnsi="Times New Roman" w:cs="Times New Roman"/>
          <w:sz w:val="24"/>
          <w:szCs w:val="24"/>
          <w:lang w:eastAsia="es-ES"/>
        </w:rPr>
        <w:t>S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 modificar la librería de terceros. </w:t>
      </w:r>
    </w:p>
    <w:p w14:paraId="2A4A11C3" w14:textId="57A81A8E" w:rsidR="006C72EA" w:rsidRDefault="00E86004" w:rsidP="003833E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cerrar la prueba de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falla temprana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14:paraId="4E529311" w14:textId="5A19C93D" w:rsidR="006C72EA" w:rsidRPr="006C72EA" w:rsidRDefault="006C72EA" w:rsidP="006C72E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Para cumplir con el requerimiento de demostrar la falla temprana, en este bloque creé explícitamente una clase de prueba llamada </w:t>
      </w:r>
      <w:r w:rsidRPr="006C72EA">
        <w:rPr>
          <w:rFonts w:ascii="Arial" w:eastAsia="Times New Roman" w:hAnsi="Arial" w:cs="Arial"/>
          <w:sz w:val="20"/>
          <w:szCs w:val="20"/>
          <w:lang w:eastAsia="es-ES"/>
        </w:rPr>
        <w:t>ProductoIncompleto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 que 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hereda de </w:t>
      </w:r>
      <w:r w:rsidRPr="006C72EA">
        <w:rPr>
          <w:rFonts w:ascii="Arial" w:eastAsia="Times New Roman" w:hAnsi="Arial" w:cs="Arial"/>
          <w:sz w:val="20"/>
          <w:szCs w:val="20"/>
          <w:lang w:eastAsia="es-ES"/>
        </w:rPr>
        <w:t>ABC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 y declara el método </w:t>
      </w:r>
      <w:r w:rsidRPr="006C72EA">
        <w:rPr>
          <w:rFonts w:ascii="Arial" w:eastAsia="Times New Roman" w:hAnsi="Arial" w:cs="Arial"/>
          <w:sz w:val="20"/>
          <w:szCs w:val="20"/>
          <w:lang w:eastAsia="es-ES"/>
        </w:rPr>
        <w:t>precio_final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 como abstracto, pero lo deja vacío sin implementar. </w:t>
      </w:r>
    </w:p>
    <w:p w14:paraId="50E0C991" w14:textId="2B4F0D0E" w:rsidR="006C72EA" w:rsidRPr="006C72EA" w:rsidRDefault="006C72EA" w:rsidP="006C72E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Viniendo de Java, sabemos que el compilador directamente nos frenaría. Pero en Python puro, si no usáramos el módulo </w:t>
      </w:r>
      <w:r w:rsidRPr="006C72EA">
        <w:rPr>
          <w:rFonts w:ascii="Arial" w:eastAsia="Times New Roman" w:hAnsi="Arial" w:cs="Arial"/>
          <w:sz w:val="20"/>
          <w:szCs w:val="20"/>
          <w:lang w:eastAsia="es-ES"/>
        </w:rPr>
        <w:t>abc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, el sistema nos dejaría instanciar el objeto y el error recién explotaría en tiempo de ejecución, cuando otra parte del código intentara llamar a ese método. Al usar </w:t>
      </w:r>
      <w:r w:rsidRPr="006C72EA">
        <w:rPr>
          <w:rFonts w:ascii="Arial" w:eastAsia="Times New Roman" w:hAnsi="Arial" w:cs="Arial"/>
          <w:sz w:val="20"/>
          <w:szCs w:val="20"/>
          <w:lang w:eastAsia="es-ES"/>
        </w:rPr>
        <w:t>ABC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 y </w:t>
      </w:r>
      <w:r w:rsidR="003833E0">
        <w:rPr>
          <w:rFonts w:ascii="Arial" w:eastAsia="Times New Roman" w:hAnsi="Arial" w:cs="Arial"/>
          <w:sz w:val="24"/>
          <w:szCs w:val="24"/>
          <w:lang w:eastAsia="es-ES"/>
        </w:rPr>
        <w:t xml:space="preserve">EL DECORADOR </w:t>
      </w:r>
      <w:r w:rsidRPr="006C72EA">
        <w:rPr>
          <w:rFonts w:ascii="Arial" w:eastAsia="Times New Roman" w:hAnsi="Arial" w:cs="Arial"/>
          <w:sz w:val="20"/>
          <w:szCs w:val="20"/>
          <w:lang w:eastAsia="es-ES"/>
        </w:rPr>
        <w:t>@abstractmethod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, forzamos a que el intérprete lance un </w:t>
      </w:r>
      <w:r w:rsidRPr="006C72EA">
        <w:rPr>
          <w:rFonts w:ascii="Arial" w:eastAsia="Times New Roman" w:hAnsi="Arial" w:cs="Arial"/>
          <w:sz w:val="20"/>
          <w:szCs w:val="20"/>
          <w:lang w:eastAsia="es-ES"/>
        </w:rPr>
        <w:t>TypeError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6C72E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justo en el momento de la instanciación</w:t>
      </w:r>
      <w:r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. El objeto defectuoso ni siquiera llega a nacer. </w:t>
      </w:r>
    </w:p>
    <w:p w14:paraId="5AA1AA13" w14:textId="0418E306" w:rsidR="006C72EA" w:rsidRPr="006C72EA" w:rsidRDefault="003833E0" w:rsidP="006C72E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SE TUVO </w:t>
      </w:r>
      <w:r w:rsidR="006C72EA"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que agregar la directiva </w:t>
      </w:r>
      <w:r w:rsidR="006C72EA" w:rsidRPr="006C72EA">
        <w:rPr>
          <w:rFonts w:ascii="Arial" w:eastAsia="Times New Roman" w:hAnsi="Arial" w:cs="Arial"/>
          <w:sz w:val="20"/>
          <w:szCs w:val="20"/>
          <w:lang w:eastAsia="es-ES"/>
        </w:rPr>
        <w:t># type: ignore[abstract]</w:t>
      </w:r>
      <w:r w:rsidR="006C72EA"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 al lado de la instanciación porque la validación estática de </w:t>
      </w:r>
      <w:r w:rsidR="006C72EA" w:rsidRPr="006C72EA">
        <w:rPr>
          <w:rFonts w:ascii="Arial" w:eastAsia="Times New Roman" w:hAnsi="Arial" w:cs="Arial"/>
          <w:sz w:val="20"/>
          <w:szCs w:val="20"/>
          <w:lang w:eastAsia="es-ES"/>
        </w:rPr>
        <w:t>mypy</w:t>
      </w:r>
      <w:r w:rsidR="006C72EA" w:rsidRPr="006C72EA">
        <w:rPr>
          <w:rFonts w:ascii="Arial" w:eastAsia="Times New Roman" w:hAnsi="Arial" w:cs="Arial"/>
          <w:sz w:val="24"/>
          <w:szCs w:val="24"/>
          <w:lang w:eastAsia="es-ES"/>
        </w:rPr>
        <w:t xml:space="preserve"> es tan estricta y segura que detecta este fallo antes de correr el código, y necesitaba silenciarla solo en esta línea para poder mostrarles el error capturado en vivo en la terminal."* </w:t>
      </w:r>
    </w:p>
    <w:p w14:paraId="60297E38" w14:textId="77777777" w:rsidR="006C72EA" w:rsidRDefault="006C72EA" w:rsidP="00E86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7B945341" w14:textId="0ABF18DD" w:rsidR="00E86004" w:rsidRPr="00E86004" w:rsidRDefault="00E86004" w:rsidP="00E86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Defensa de las 4 Preguntas Obligatorias</w:t>
      </w:r>
    </w:p>
    <w:p w14:paraId="4966CA05" w14:textId="77777777" w:rsidR="00E86004" w:rsidRPr="00E86004" w:rsidRDefault="00E86004" w:rsidP="00E8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 1: Composición, Agregación y Asociación</w:t>
      </w:r>
    </w:p>
    <w:p w14:paraId="0760F07F" w14:textId="77777777" w:rsidR="00E86004" w:rsidRPr="00E86004" w:rsidRDefault="00E86004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>"Para diferenciar estas relaciones que en Python se escriben casi igual, me fijo en dónde nace la parte y cuál es su ciclo de vida:</w:t>
      </w:r>
    </w:p>
    <w:p w14:paraId="2CF6E0F9" w14:textId="02B239D3" w:rsidR="00E86004" w:rsidRDefault="00E86004" w:rsidP="00E86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[Acción: Señalas las líneas 73-74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catalogo.py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Composición (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Producto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ProductoCategoria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delata en el constructor de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Producto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donde hago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self._clasificaciones.append(ProductoCategoria(...))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>. El producto fabrica la parte internamente. Si el producto se destruye, sus vínculos mueren con él porque no tienen existencia independiente.</w:t>
      </w:r>
    </w:p>
    <w:p w14:paraId="0A60FB5E" w14:textId="77777777" w:rsidR="000219DE" w:rsidRPr="00E86004" w:rsidRDefault="000219DE" w:rsidP="000219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3B6A8F1" w14:textId="1EAD8B15" w:rsidR="000219DE" w:rsidRDefault="00E86004" w:rsidP="00021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[Acción: Señalas las líneas 163-170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catalogo.py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Agregación (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ProductoCombo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componentes):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delata en su constructor, donde recibe los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componentes: list[Producto]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construidos desde afuera por parámetro. El combo no los fabrica de forma exclusiva; si el combo se elimina, los componentes sobreviven.</w:t>
      </w:r>
    </w:p>
    <w:p w14:paraId="02BD5F60" w14:textId="77777777" w:rsidR="000219DE" w:rsidRPr="00E86004" w:rsidRDefault="000219DE" w:rsidP="00021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FBAB7AC" w14:textId="77777777" w:rsidR="00E86004" w:rsidRPr="00E86004" w:rsidRDefault="00E86004" w:rsidP="00E86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[Acción: Señalas las líneas 57 y 70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catalogo.py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Asociación (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Producto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UnidadMedida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delata en el parámetro opcional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unidad_venta: UnidadMedida | None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>. La unidad de medida tiene total independencia, se crea por separado y simplemente se asocia al producto."</w:t>
      </w:r>
    </w:p>
    <w:p w14:paraId="3441F256" w14:textId="77777777" w:rsidR="009F5DE3" w:rsidRDefault="009F5DE3" w:rsidP="00E8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081722C4" w14:textId="77777777" w:rsidR="009F5DE3" w:rsidRDefault="009F5DE3" w:rsidP="00E8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0417441F" w14:textId="77777777" w:rsidR="009F5DE3" w:rsidRDefault="009F5DE3" w:rsidP="00E8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592500DF" w14:textId="7A9D6ACD" w:rsidR="00E86004" w:rsidRPr="00E86004" w:rsidRDefault="00E86004" w:rsidP="00E8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Pregunta 2: El diseño de ProductoDestacado</w:t>
      </w:r>
    </w:p>
    <w:p w14:paraId="7B9F5E79" w14:textId="77777777" w:rsidR="00E86004" w:rsidRPr="00E86004" w:rsidRDefault="00E86004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"Decidí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rediseñar y sacar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ProductoDestacado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la jerarquía de herencia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Aplicando el criterio «es-un», un producto no cambia su naturaleza intrínseca por estar en una vidriera; ser destacado es un rol o estado dinámico, no una especialización de tipo. Lo que hice fue tomar el atributo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_orden_vidriera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proponía el diagrama UML original y moverlo directamente a la clase base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Producto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>. Esto me permite destacar cualquier ítem del catálogo (sea simple, por peso o un combo) de forma temporal sin romper el modelo."</w:t>
      </w:r>
    </w:p>
    <w:p w14:paraId="2BF844A4" w14:textId="77777777" w:rsidR="00E86004" w:rsidRPr="00E86004" w:rsidRDefault="00E86004" w:rsidP="00E8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 3: Contratos (Protocol vs ABC)</w:t>
      </w:r>
    </w:p>
    <w:p w14:paraId="69069C4B" w14:textId="22D31D21" w:rsidR="00E57A7C" w:rsidRDefault="00E57A7C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LINEA 189 A 193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"Si hubiera intentado resolver </w:t>
      </w:r>
      <w:r w:rsidR="00E86004"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Exportable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una clase abstracta (</w:t>
      </w:r>
      <w:r w:rsidR="00E86004"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ABC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la clase </w:t>
      </w:r>
      <w:r w:rsidR="00E86004"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FichaPuntoDeVenta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terceros habría fallado porque no hereda de nuestra ABC, y teníamos estrictamente prohibido tocar ese archivo externo. En cambio, al usar un </w:t>
      </w:r>
      <w:r w:rsidR="00E86004"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Protocol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>, aplicamos tipado estructural (</w:t>
      </w:r>
      <w:r w:rsidR="00E86004" w:rsidRPr="00E8600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duck typing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estático): verifica desde afuera que la clase tenga el método </w:t>
      </w:r>
      <w:r w:rsidR="00E86004"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exportar()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sin obligar a la librería a heredar de nada. </w:t>
      </w:r>
    </w:p>
    <w:p w14:paraId="6E6E04A4" w14:textId="491295B8" w:rsidR="00E86004" w:rsidRPr="00E86004" w:rsidRDefault="00E57A7C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LINEA 55--</w:t>
      </w:r>
      <w:r w:rsidRPr="00E57A7C">
        <w:rPr>
          <w:rFonts w:ascii="Times New Roman" w:eastAsia="Times New Roman" w:hAnsi="Times New Roman" w:cs="Times New Roman"/>
          <w:sz w:val="24"/>
          <w:szCs w:val="24"/>
          <w:lang w:eastAsia="es-ES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otro lado, para </w:t>
      </w:r>
      <w:r w:rsidR="00E86004"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Producto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86004"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 utilicé una ABC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porque nosotros somos los dueños de esa jerarquía, compartimos lógica y necesitaba garantizar la falla temprana (el </w:t>
      </w:r>
      <w:r w:rsidR="00E86004"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TypeError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si una subclase olvida implementar </w:t>
      </w:r>
      <w:r w:rsidR="00E86004"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precio_final()</w:t>
      </w:r>
      <w:r w:rsidR="00E86004"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>."</w:t>
      </w:r>
    </w:p>
    <w:p w14:paraId="0DB50935" w14:textId="77777777" w:rsidR="00E86004" w:rsidRPr="00E86004" w:rsidRDefault="00E86004" w:rsidP="00E8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 4: Decisiones propias vs Diagrama</w:t>
      </w:r>
    </w:p>
    <w:p w14:paraId="3DB3BE2D" w14:textId="77777777" w:rsidR="00ED0418" w:rsidRDefault="00E86004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[Acción: Vuelves a señalar las líneas 174-175 de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catalogo.py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]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"Del diagrama </w:t>
      </w:r>
      <w:r w:rsidR="00ED041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repsetaron 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estructura de clases, las cardinalidades y las tres relaciones estructurales. Pero </w:t>
      </w:r>
      <w:r w:rsidR="00ED041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encontr</w:t>
      </w:r>
      <w:r w:rsidR="00ED0418">
        <w:rPr>
          <w:rFonts w:ascii="Times New Roman" w:eastAsia="Times New Roman" w:hAnsi="Times New Roman" w:cs="Times New Roman"/>
          <w:sz w:val="24"/>
          <w:szCs w:val="24"/>
          <w:lang w:eastAsia="es-ES"/>
        </w:rPr>
        <w:t>aron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baches que el diagrama no explicaba y tuve que tomar decisiones de diseño propias. La principal fue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 manejo del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_precio_base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el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_stock_cantidad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el </w:t>
      </w:r>
      <w:r w:rsidRPr="00E860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ProductoCombo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Como el diagrama indica que hereda de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Producto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en la práctica yo necesitaba pasarle esos valores al </w:t>
      </w:r>
      <w:r w:rsidRPr="00E86004">
        <w:rPr>
          <w:rFonts w:ascii="Courier New" w:eastAsia="Times New Roman" w:hAnsi="Courier New" w:cs="Courier New"/>
          <w:sz w:val="20"/>
          <w:szCs w:val="20"/>
          <w:lang w:eastAsia="es-ES"/>
        </w:rPr>
        <w:t>super().__init__()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el gráfico no decía de dónde salían. Decidí implementar una lógica de negocio propia: el precio base del combo se </w:t>
      </w:r>
      <w:r w:rsidRPr="00E860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deriva automáticamente</w:t>
      </w: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sumando los precios de sus componentes aplicándoles el descuento, y el stock se calcula tomando el mínimo disponible de ellos.</w:t>
      </w:r>
    </w:p>
    <w:p w14:paraId="752EF305" w14:textId="2BA0BFD9" w:rsidR="00E86004" w:rsidRPr="00E86004" w:rsidRDefault="00E86004" w:rsidP="00E8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0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resolví de esta manera para mantener la coherencia matemática del modelo en lugar de inyectarle valores manuales "</w:t>
      </w:r>
    </w:p>
    <w:p w14:paraId="45A6DE8A" w14:textId="77777777" w:rsidR="00AA79C4" w:rsidRPr="00E86004" w:rsidRDefault="00AA79C4" w:rsidP="00E86004"/>
    <w:sectPr w:rsidR="00AA79C4" w:rsidRPr="00E860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67FC2"/>
    <w:multiLevelType w:val="multilevel"/>
    <w:tmpl w:val="39D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04"/>
    <w:rsid w:val="000219DE"/>
    <w:rsid w:val="003833E0"/>
    <w:rsid w:val="006C72EA"/>
    <w:rsid w:val="009F5DE3"/>
    <w:rsid w:val="00AA79C4"/>
    <w:rsid w:val="00B54C17"/>
    <w:rsid w:val="00E57A7C"/>
    <w:rsid w:val="00E86004"/>
    <w:rsid w:val="00ED0418"/>
    <w:rsid w:val="00F1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CDA6C"/>
  <w15:chartTrackingRefBased/>
  <w15:docId w15:val="{213935B0-74AF-4752-8E43-2FCB7CFD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860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860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E860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8600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8600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E8600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86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86004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21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82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1328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5</cp:revision>
  <dcterms:created xsi:type="dcterms:W3CDTF">2026-09-20T20:39:00Z</dcterms:created>
  <dcterms:modified xsi:type="dcterms:W3CDTF">2026-09-20T23:30:00Z</dcterms:modified>
</cp:coreProperties>
</file>