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D3E2B" w14:textId="77777777" w:rsidR="005E3326" w:rsidRDefault="005E3326"/>
    <w:sectPr w:rsidR="005E3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0C"/>
    <w:rsid w:val="0008100C"/>
    <w:rsid w:val="005E3326"/>
    <w:rsid w:val="00A1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45D22"/>
  <w15:chartTrackingRefBased/>
  <w15:docId w15:val="{AD4095E9-92B7-4E44-9550-DADD540C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Llacta flroes</dc:creator>
  <cp:keywords/>
  <dc:description/>
  <cp:lastModifiedBy>Miguel Angel Llacta flroes</cp:lastModifiedBy>
  <cp:revision>1</cp:revision>
  <dcterms:created xsi:type="dcterms:W3CDTF">2024-08-31T10:57:00Z</dcterms:created>
  <dcterms:modified xsi:type="dcterms:W3CDTF">2024-08-31T10:57:00Z</dcterms:modified>
</cp:coreProperties>
</file>