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2"/>
          <w:szCs w:val="22"/>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shd w:fill="002060" w:val="clear"/>
          </w:tcPr>
          <w:p w:rsidR="00000000" w:rsidDel="00000000" w:rsidP="00000000" w:rsidRDefault="00000000" w:rsidRPr="00000000" w14:paraId="00000002">
            <w:pPr>
              <w:jc w:val="center"/>
              <w:rPr>
                <w:b w:val="1"/>
                <w:color w:val="ffffff"/>
                <w:sz w:val="22"/>
                <w:szCs w:val="22"/>
              </w:rPr>
            </w:pPr>
            <w:r w:rsidDel="00000000" w:rsidR="00000000" w:rsidRPr="00000000">
              <w:rPr>
                <w:b w:val="1"/>
                <w:color w:val="ffffff"/>
                <w:sz w:val="22"/>
                <w:szCs w:val="22"/>
                <w:rtl w:val="0"/>
              </w:rPr>
              <w:t xml:space="preserve">Información del Proyecto</w:t>
            </w:r>
          </w:p>
        </w:tc>
      </w:tr>
      <w:tr>
        <w:trPr>
          <w:cantSplit w:val="0"/>
          <w:tblHeader w:val="0"/>
        </w:trPr>
        <w:tc>
          <w:tcPr>
            <w:gridSpan w:val="2"/>
          </w:tcPr>
          <w:p w:rsidR="00000000" w:rsidDel="00000000" w:rsidP="00000000" w:rsidRDefault="00000000" w:rsidRPr="00000000" w14:paraId="00000004">
            <w:pPr>
              <w:rPr>
                <w:sz w:val="22"/>
                <w:szCs w:val="22"/>
              </w:rPr>
            </w:pPr>
            <w:r w:rsidDel="00000000" w:rsidR="00000000" w:rsidRPr="00000000">
              <w:rPr>
                <w:sz w:val="22"/>
                <w:szCs w:val="22"/>
                <w:rtl w:val="0"/>
              </w:rPr>
              <w:t xml:space="preserve">Nombre del Proyecto: Sistema Hospitalario</w:t>
            </w:r>
          </w:p>
        </w:tc>
      </w:tr>
      <w:tr>
        <w:trPr>
          <w:cantSplit w:val="0"/>
          <w:tblHeader w:val="0"/>
        </w:trPr>
        <w:tc>
          <w:tcPr/>
          <w:p w:rsidR="00000000" w:rsidDel="00000000" w:rsidP="00000000" w:rsidRDefault="00000000" w:rsidRPr="00000000" w14:paraId="00000006">
            <w:pPr>
              <w:rPr>
                <w:sz w:val="22"/>
                <w:szCs w:val="22"/>
              </w:rPr>
            </w:pPr>
            <w:r w:rsidDel="00000000" w:rsidR="00000000" w:rsidRPr="00000000">
              <w:rPr>
                <w:sz w:val="22"/>
                <w:szCs w:val="22"/>
                <w:rtl w:val="0"/>
              </w:rPr>
              <w:t xml:space="preserve">Versión del Documento: V1.0</w:t>
            </w:r>
          </w:p>
        </w:tc>
        <w:tc>
          <w:tcPr/>
          <w:p w:rsidR="00000000" w:rsidDel="00000000" w:rsidP="00000000" w:rsidRDefault="00000000" w:rsidRPr="00000000" w14:paraId="00000007">
            <w:pPr>
              <w:rPr>
                <w:sz w:val="22"/>
                <w:szCs w:val="22"/>
              </w:rPr>
            </w:pPr>
            <w:r w:rsidDel="00000000" w:rsidR="00000000" w:rsidRPr="00000000">
              <w:rPr>
                <w:sz w:val="22"/>
                <w:szCs w:val="22"/>
                <w:rtl w:val="0"/>
              </w:rPr>
              <w:t xml:space="preserve">Fecha: 09/12/2024</w:t>
            </w:r>
          </w:p>
        </w:tc>
      </w:tr>
      <w:tr>
        <w:trPr>
          <w:cantSplit w:val="0"/>
          <w:tblHeader w:val="0"/>
        </w:trPr>
        <w:tc>
          <w:tcPr>
            <w:gridSpan w:val="2"/>
          </w:tcPr>
          <w:p w:rsidR="00000000" w:rsidDel="00000000" w:rsidP="00000000" w:rsidRDefault="00000000" w:rsidRPr="00000000" w14:paraId="00000008">
            <w:pPr>
              <w:rPr>
                <w:sz w:val="22"/>
                <w:szCs w:val="22"/>
              </w:rPr>
            </w:pPr>
            <w:r w:rsidDel="00000000" w:rsidR="00000000" w:rsidRPr="00000000">
              <w:rPr>
                <w:sz w:val="22"/>
                <w:szCs w:val="22"/>
                <w:rtl w:val="0"/>
              </w:rPr>
              <w:t xml:space="preserve">Preparado por: Miguel Ángel Sánchez Pérez</w:t>
            </w:r>
          </w:p>
        </w:tc>
      </w:tr>
      <w:tr>
        <w:trPr>
          <w:cantSplit w:val="0"/>
          <w:tblHeader w:val="0"/>
        </w:trPr>
        <w:tc>
          <w:tcPr>
            <w:gridSpan w:val="2"/>
            <w:shd w:fill="002060" w:val="clear"/>
          </w:tcPr>
          <w:p w:rsidR="00000000" w:rsidDel="00000000" w:rsidP="00000000" w:rsidRDefault="00000000" w:rsidRPr="00000000" w14:paraId="0000000A">
            <w:pPr>
              <w:jc w:val="center"/>
              <w:rPr>
                <w:b w:val="1"/>
                <w:color w:val="ffffff"/>
                <w:sz w:val="22"/>
                <w:szCs w:val="22"/>
              </w:rPr>
            </w:pPr>
            <w:r w:rsidDel="00000000" w:rsidR="00000000" w:rsidRPr="00000000">
              <w:rPr>
                <w:b w:val="1"/>
                <w:color w:val="ffffff"/>
                <w:sz w:val="22"/>
                <w:szCs w:val="22"/>
                <w:rtl w:val="0"/>
              </w:rPr>
              <w:t xml:space="preserve">1. Introducción</w:t>
            </w:r>
          </w:p>
        </w:tc>
      </w:tr>
      <w:tr>
        <w:trPr>
          <w:cantSplit w:val="0"/>
          <w:tblHeader w:val="0"/>
        </w:trPr>
        <w:tc>
          <w:tcPr>
            <w:gridSpan w:val="2"/>
          </w:tcPr>
          <w:p w:rsidR="00000000" w:rsidDel="00000000" w:rsidP="00000000" w:rsidRDefault="00000000" w:rsidRPr="00000000" w14:paraId="0000000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Propósito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3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El siguiente documento define la estructura y contenido de la secuencia de pruebas realizadas al sistema definido como “Sistema Hospitalario”, un software específicamente desarrollado para la gestión de información involucrada en los procesos administrativos dentro de una institución de salud.</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3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El presente abarca las siguientes categorías de pruebas: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funcionale</w:t>
            </w:r>
            <w:r w:rsidDel="00000000" w:rsidR="00000000" w:rsidRPr="00000000">
              <w:rPr>
                <w:sz w:val="22"/>
                <w:szCs w:val="22"/>
                <w:rtl w:val="0"/>
              </w:rPr>
              <w:t xml:space="preserv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 usabilidad, de re</w:t>
            </w:r>
            <w:r w:rsidDel="00000000" w:rsidR="00000000" w:rsidRPr="00000000">
              <w:rPr>
                <w:sz w:val="22"/>
                <w:szCs w:val="22"/>
                <w:rtl w:val="0"/>
              </w:rPr>
              <w:t xml:space="preserve">ndimiento, de seguridad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y de </w:t>
            </w:r>
            <w:r w:rsidDel="00000000" w:rsidR="00000000" w:rsidRPr="00000000">
              <w:rPr>
                <w:sz w:val="22"/>
                <w:szCs w:val="22"/>
                <w:rtl w:val="0"/>
              </w:rPr>
              <w:t xml:space="preserve">consumo de recursos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 la aplicación</w:t>
            </w:r>
            <w:r w:rsidDel="00000000" w:rsidR="00000000" w:rsidRPr="00000000">
              <w:rPr>
                <w:sz w:val="22"/>
                <w:szCs w:val="22"/>
                <w:rtl w:val="0"/>
              </w:rPr>
              <w:t xml:space="preserve"> web</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tc>
      </w:tr>
      <w:tr>
        <w:trPr>
          <w:cantSplit w:val="0"/>
          <w:tblHeader w:val="0"/>
        </w:trPr>
        <w:tc>
          <w:tcPr>
            <w:gridSpan w:val="2"/>
          </w:tcPr>
          <w:p w:rsidR="00000000" w:rsidDel="00000000" w:rsidP="00000000" w:rsidRDefault="00000000" w:rsidRPr="00000000" w14:paraId="0000001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Documentos Relacionados</w:t>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Secuencia de Casos de Prueba.</w:t>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sz w:val="22"/>
                <w:szCs w:val="22"/>
              </w:rPr>
            </w:pPr>
            <w:r w:rsidDel="00000000" w:rsidR="00000000" w:rsidRPr="00000000">
              <w:rPr>
                <w:sz w:val="22"/>
                <w:szCs w:val="22"/>
                <w:rtl w:val="0"/>
              </w:rPr>
              <w:t xml:space="preserve">Concepto del Documento Formal de Requerimientos.</w:t>
            </w:r>
          </w:p>
        </w:tc>
      </w:tr>
      <w:tr>
        <w:trPr>
          <w:cantSplit w:val="0"/>
          <w:tblHeader w:val="0"/>
        </w:trPr>
        <w:tc>
          <w:tcPr>
            <w:gridSpan w:val="2"/>
            <w:shd w:fill="002060" w:val="clear"/>
          </w:tcPr>
          <w:p w:rsidR="00000000" w:rsidDel="00000000" w:rsidP="00000000" w:rsidRDefault="00000000" w:rsidRPr="00000000" w14:paraId="00000016">
            <w:pPr>
              <w:jc w:val="center"/>
              <w:rPr>
                <w:b w:val="1"/>
                <w:color w:val="ffffff"/>
                <w:sz w:val="22"/>
                <w:szCs w:val="22"/>
              </w:rPr>
            </w:pPr>
            <w:r w:rsidDel="00000000" w:rsidR="00000000" w:rsidRPr="00000000">
              <w:rPr>
                <w:b w:val="1"/>
                <w:color w:val="ffffff"/>
                <w:sz w:val="22"/>
                <w:szCs w:val="22"/>
                <w:rtl w:val="0"/>
              </w:rPr>
              <w:t xml:space="preserve">2. Estrategia de Pruebas</w:t>
            </w:r>
          </w:p>
        </w:tc>
      </w:tr>
      <w:tr>
        <w:trPr>
          <w:cantSplit w:val="0"/>
          <w:tblHeader w:val="0"/>
        </w:trPr>
        <w:tc>
          <w:tcPr>
            <w:gridSpan w:val="2"/>
          </w:tcPr>
          <w:p w:rsidR="00000000" w:rsidDel="00000000" w:rsidP="00000000" w:rsidRDefault="00000000" w:rsidRPr="00000000" w14:paraId="00000018">
            <w:pP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2.1 Tipos de Pruebas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Pruebas funcionales: Para validar las funcionalidades del sistema. </w:t>
            </w:r>
          </w:p>
          <w:p w:rsidR="00000000" w:rsidDel="00000000" w:rsidP="00000000" w:rsidRDefault="00000000" w:rsidRPr="00000000" w14:paraId="000000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Pruebas de usabilidad: Para evaluar la experiencia del usuario. </w:t>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Pruebas de rendimiento: Para verificar el comportamiento bajo carga.</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sz w:val="22"/>
                <w:szCs w:val="22"/>
              </w:rPr>
            </w:pPr>
            <w:r w:rsidDel="00000000" w:rsidR="00000000" w:rsidRPr="00000000">
              <w:rPr>
                <w:sz w:val="22"/>
                <w:szCs w:val="22"/>
                <w:rtl w:val="0"/>
              </w:rPr>
              <w:t xml:space="preserve">Pruebas de seguridad: Para evaluar la integridad del sistema ante amenazas.</w:t>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sz w:val="22"/>
                <w:szCs w:val="22"/>
              </w:rPr>
            </w:pPr>
            <w:r w:rsidDel="00000000" w:rsidR="00000000" w:rsidRPr="00000000">
              <w:rPr>
                <w:sz w:val="22"/>
                <w:szCs w:val="22"/>
                <w:rtl w:val="0"/>
              </w:rPr>
              <w:t xml:space="preserve">Pruebas de consumo de recursos: Para evaluar la cantidad de recursos que utiliza el sistema.</w:t>
            </w:r>
          </w:p>
        </w:tc>
      </w:tr>
      <w:tr>
        <w:trPr>
          <w:cantSplit w:val="0"/>
          <w:tblHeader w:val="0"/>
        </w:trPr>
        <w:tc>
          <w:tcPr>
            <w:gridSpan w:val="2"/>
            <w:shd w:fill="002060" w:val="clear"/>
          </w:tcPr>
          <w:p w:rsidR="00000000" w:rsidDel="00000000" w:rsidP="00000000" w:rsidRDefault="00000000" w:rsidRPr="00000000" w14:paraId="0000001F">
            <w:pPr>
              <w:jc w:val="center"/>
              <w:rPr>
                <w:b w:val="1"/>
                <w:color w:val="ffffff"/>
                <w:sz w:val="22"/>
                <w:szCs w:val="22"/>
              </w:rPr>
            </w:pPr>
            <w:r w:rsidDel="00000000" w:rsidR="00000000" w:rsidRPr="00000000">
              <w:rPr>
                <w:b w:val="1"/>
                <w:color w:val="ffffff"/>
                <w:sz w:val="22"/>
                <w:szCs w:val="22"/>
                <w:rtl w:val="0"/>
              </w:rPr>
              <w:t xml:space="preserve">2.2 Herramientas de Prueba</w:t>
            </w:r>
          </w:p>
        </w:tc>
      </w:tr>
      <w:tr>
        <w:trPr>
          <w:cantSplit w:val="0"/>
          <w:tblHeader w:val="0"/>
        </w:trPr>
        <w:tc>
          <w:tcPr>
            <w:gridSpan w:val="2"/>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2.2.1 Pruebas funcionales:</w:t>
            </w:r>
          </w:p>
          <w:p w:rsidR="00000000" w:rsidDel="00000000" w:rsidP="00000000" w:rsidRDefault="00000000" w:rsidRPr="00000000" w14:paraId="000000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Cypress para automatización de pruebas de las funcionalidades del sistema.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2.2.2 Pruebas de rendimiento:</w:t>
            </w:r>
          </w:p>
          <w:p w:rsidR="00000000" w:rsidDel="00000000" w:rsidP="00000000" w:rsidRDefault="00000000" w:rsidRPr="00000000" w14:paraId="00000024">
            <w:pPr>
              <w:numPr>
                <w:ilvl w:val="0"/>
                <w:numId w:val="4"/>
              </w:numPr>
              <w:ind w:left="720" w:hanging="360"/>
              <w:rPr>
                <w:sz w:val="22"/>
                <w:szCs w:val="22"/>
              </w:rPr>
            </w:pPr>
            <w:r w:rsidDel="00000000" w:rsidR="00000000" w:rsidRPr="00000000">
              <w:rPr>
                <w:sz w:val="22"/>
                <w:szCs w:val="22"/>
                <w:rtl w:val="0"/>
              </w:rPr>
              <w:t xml:space="preserve">Apache JMeter para realizar pruebas de carga y estrés en el sistema, así como seguimiento de resultados.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2.2.3 Pruebas de consumo de recursos: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Apache JMeter para estimar la cantidad de recursos de hardware que el sistema requiere para funcionar con normalidad.</w:t>
            </w:r>
          </w:p>
        </w:tc>
      </w:tr>
      <w:tr>
        <w:trPr>
          <w:cantSplit w:val="0"/>
          <w:tblHeader w:val="0"/>
        </w:trPr>
        <w:tc>
          <w:tcPr>
            <w:gridSpan w:val="2"/>
            <w:shd w:fill="002060" w:val="clear"/>
          </w:tcPr>
          <w:p w:rsidR="00000000" w:rsidDel="00000000" w:rsidP="00000000" w:rsidRDefault="00000000" w:rsidRPr="00000000" w14:paraId="00000028">
            <w:pPr>
              <w:jc w:val="center"/>
              <w:rPr>
                <w:b w:val="1"/>
                <w:color w:val="ffffff"/>
                <w:sz w:val="22"/>
                <w:szCs w:val="22"/>
              </w:rPr>
            </w:pPr>
            <w:r w:rsidDel="00000000" w:rsidR="00000000" w:rsidRPr="00000000">
              <w:rPr>
                <w:b w:val="1"/>
                <w:color w:val="ffffff"/>
                <w:sz w:val="22"/>
                <w:szCs w:val="22"/>
                <w:rtl w:val="0"/>
              </w:rPr>
              <w:t xml:space="preserve">3. Criterios</w:t>
            </w:r>
          </w:p>
        </w:tc>
      </w:tr>
      <w:tr>
        <w:trPr>
          <w:cantSplit w:val="0"/>
          <w:tblHeader w:val="0"/>
        </w:trPr>
        <w:tc>
          <w:tcPr>
            <w:gridSpan w:val="2"/>
          </w:tcPr>
          <w:p w:rsidR="00000000" w:rsidDel="00000000" w:rsidP="00000000" w:rsidRDefault="00000000" w:rsidRPr="00000000" w14:paraId="0000002A">
            <w:pPr>
              <w:rPr>
                <w:sz w:val="22"/>
                <w:szCs w:val="22"/>
              </w:rPr>
            </w:pPr>
            <w:r w:rsidDel="00000000" w:rsidR="00000000" w:rsidRPr="00000000">
              <w:rPr>
                <w:sz w:val="22"/>
                <w:szCs w:val="22"/>
                <w:rtl w:val="0"/>
              </w:rPr>
              <w:t xml:space="preserve">3.1 Criterios de Entrada</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 código fuente está completo y ha pasado la revisión de código. </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 entorno de pruebas está configurado y operativo. </w:t>
            </w:r>
            <w:r w:rsidDel="00000000" w:rsidR="00000000" w:rsidRPr="00000000">
              <w:rPr>
                <w:rtl w:val="0"/>
              </w:rPr>
            </w:r>
          </w:p>
          <w:p w:rsidR="00000000" w:rsidDel="00000000" w:rsidP="00000000" w:rsidRDefault="00000000" w:rsidRPr="00000000" w14:paraId="0000002D">
            <w:pPr>
              <w:numPr>
                <w:ilvl w:val="0"/>
                <w:numId w:val="6"/>
              </w:numPr>
              <w:spacing w:after="200" w:line="278.00000000000006" w:lineRule="auto"/>
              <w:ind w:left="720" w:hanging="360"/>
              <w:rPr>
                <w:rFonts w:ascii="Aptos" w:cs="Aptos" w:eastAsia="Aptos" w:hAnsi="Aptos"/>
                <w:sz w:val="22"/>
                <w:szCs w:val="22"/>
              </w:rPr>
            </w:pPr>
            <w:r w:rsidDel="00000000" w:rsidR="00000000" w:rsidRPr="00000000">
              <w:rPr>
                <w:sz w:val="22"/>
                <w:szCs w:val="22"/>
                <w:rtl w:val="0"/>
              </w:rPr>
              <w:t xml:space="preserve">Todos los casos de prueba están documentados, revisados y aprobados para su ejecución.</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F">
            <w:pPr>
              <w:rPr>
                <w:sz w:val="22"/>
                <w:szCs w:val="22"/>
              </w:rPr>
            </w:pPr>
            <w:r w:rsidDel="00000000" w:rsidR="00000000" w:rsidRPr="00000000">
              <w:rPr>
                <w:sz w:val="22"/>
                <w:szCs w:val="22"/>
                <w:rtl w:val="0"/>
              </w:rPr>
              <w:t xml:space="preserve">3.2 Criterios de Salida</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Todas las pruebas funcionales han sido ejecutadas. </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No existen defectos críticos o de alta prioridad sin resolver. </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La cobertura de código es de al menos 80%. </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No existen defectos críticos ni de alta prioridad pendientes.</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El rendimiento de la aplicación es aceptable bajo las condiciones previstas.</w:t>
            </w:r>
          </w:p>
        </w:tc>
      </w:tr>
      <w:tr>
        <w:trPr>
          <w:cantSplit w:val="0"/>
          <w:tblHeader w:val="0"/>
        </w:trPr>
        <w:tc>
          <w:tcPr>
            <w:gridSpan w:val="2"/>
            <w:shd w:fill="002060" w:val="clear"/>
          </w:tcPr>
          <w:p w:rsidR="00000000" w:rsidDel="00000000" w:rsidP="00000000" w:rsidRDefault="00000000" w:rsidRPr="00000000" w14:paraId="00000036">
            <w:pPr>
              <w:jc w:val="center"/>
              <w:rPr>
                <w:b w:val="1"/>
                <w:color w:val="ffffff"/>
                <w:sz w:val="22"/>
                <w:szCs w:val="22"/>
              </w:rPr>
            </w:pPr>
            <w:r w:rsidDel="00000000" w:rsidR="00000000" w:rsidRPr="00000000">
              <w:rPr>
                <w:b w:val="1"/>
                <w:color w:val="ffffff"/>
                <w:sz w:val="22"/>
                <w:szCs w:val="22"/>
                <w:rtl w:val="0"/>
              </w:rPr>
              <w:t xml:space="preserve">4. Recursos</w:t>
            </w:r>
          </w:p>
        </w:tc>
      </w:tr>
      <w:tr>
        <w:trPr>
          <w:cantSplit w:val="0"/>
          <w:tblHeader w:val="0"/>
        </w:trPr>
        <w:tc>
          <w:tcPr>
            <w:gridSpan w:val="2"/>
          </w:tcPr>
          <w:p w:rsidR="00000000" w:rsidDel="00000000" w:rsidP="00000000" w:rsidRDefault="00000000" w:rsidRPr="00000000" w14:paraId="00000038">
            <w:pPr>
              <w:rPr>
                <w:sz w:val="22"/>
                <w:szCs w:val="22"/>
              </w:rPr>
            </w:pPr>
            <w:r w:rsidDel="00000000" w:rsidR="00000000" w:rsidRPr="00000000">
              <w:rPr>
                <w:sz w:val="22"/>
                <w:szCs w:val="22"/>
                <w:rtl w:val="0"/>
              </w:rPr>
              <w:t xml:space="preserve">4.1 Recursos Humanos</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1 Líder de Proyecto.</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1 Líder de QA.</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2 Tester Funcional.</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3 Ingeniero de Pruebas Automatizadas.</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1 UX Designer.</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1 Analista de Negocio.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0">
            <w:pPr>
              <w:rPr>
                <w:sz w:val="22"/>
                <w:szCs w:val="22"/>
              </w:rPr>
            </w:pPr>
            <w:r w:rsidDel="00000000" w:rsidR="00000000" w:rsidRPr="00000000">
              <w:rPr>
                <w:sz w:val="22"/>
                <w:szCs w:val="22"/>
                <w:rtl w:val="0"/>
              </w:rPr>
              <w:t xml:space="preserve">4.2 Recursos de Hardware y Software</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Servidor de pruebas: AWS EC2 t2.medium </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Base de datos de pruebas: AWS RDS t2.micro </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Navegadores: Chrome </w:t>
            </w:r>
            <w:r w:rsidDel="00000000" w:rsidR="00000000" w:rsidRPr="00000000">
              <w:rPr>
                <w:sz w:val="22"/>
                <w:szCs w:val="22"/>
                <w:rtl w:val="0"/>
              </w:rPr>
              <w:t xml:space="preserve">v.131.0.6778.103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Edge v.119.0.2151.16 y Firefox v.119.0.2</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sz w:val="22"/>
                <w:szCs w:val="22"/>
              </w:rPr>
            </w:pPr>
            <w:r w:rsidDel="00000000" w:rsidR="00000000" w:rsidRPr="00000000">
              <w:rPr>
                <w:sz w:val="22"/>
                <w:szCs w:val="22"/>
                <w:rtl w:val="0"/>
              </w:rPr>
              <w:t xml:space="preserve">Conexión a internet estable, mayor a 30mbps</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8.00000000000006" w:lineRule="auto"/>
              <w:ind w:left="720" w:right="0" w:hanging="360"/>
              <w:jc w:val="left"/>
              <w:rPr>
                <w:sz w:val="22"/>
                <w:szCs w:val="22"/>
              </w:rPr>
            </w:pPr>
            <w:r w:rsidDel="00000000" w:rsidR="00000000" w:rsidRPr="00000000">
              <w:rPr>
                <w:sz w:val="22"/>
                <w:szCs w:val="22"/>
                <w:rtl w:val="0"/>
              </w:rPr>
              <w:t xml:space="preserve">Memoria RAM mínima: 4GB</w:t>
            </w:r>
          </w:p>
        </w:tc>
      </w:tr>
      <w:tr>
        <w:trPr>
          <w:cantSplit w:val="0"/>
          <w:tblHeader w:val="0"/>
        </w:trPr>
        <w:tc>
          <w:tcPr>
            <w:gridSpan w:val="2"/>
            <w:shd w:fill="002060" w:val="clear"/>
          </w:tcPr>
          <w:p w:rsidR="00000000" w:rsidDel="00000000" w:rsidP="00000000" w:rsidRDefault="00000000" w:rsidRPr="00000000" w14:paraId="00000047">
            <w:pPr>
              <w:jc w:val="center"/>
              <w:rPr>
                <w:b w:val="1"/>
                <w:color w:val="ffffff"/>
                <w:sz w:val="22"/>
                <w:szCs w:val="22"/>
              </w:rPr>
            </w:pPr>
            <w:r w:rsidDel="00000000" w:rsidR="00000000" w:rsidRPr="00000000">
              <w:rPr>
                <w:b w:val="1"/>
                <w:color w:val="ffffff"/>
                <w:sz w:val="22"/>
                <w:szCs w:val="22"/>
                <w:rtl w:val="0"/>
              </w:rPr>
              <w:t xml:space="preserve">5. Cronograma</w:t>
            </w:r>
          </w:p>
        </w:tc>
      </w:tr>
      <w:tr>
        <w:trPr>
          <w:cantSplit w:val="0"/>
          <w:tblHeader w:val="0"/>
        </w:trPr>
        <w:tc>
          <w:tcPr>
            <w:gridSpan w:val="2"/>
          </w:tcPr>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Inicio de pruebas</w:t>
            </w:r>
            <w:r w:rsidDel="00000000" w:rsidR="00000000" w:rsidRPr="00000000">
              <w:rPr>
                <w:sz w:val="22"/>
                <w:szCs w:val="22"/>
                <w:rtl w:val="0"/>
              </w:rPr>
              <w:t xml:space="preserve"> de funcionalidad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0</w:t>
            </w:r>
            <w:r w:rsidDel="00000000" w:rsidR="00000000" w:rsidRPr="00000000">
              <w:rPr>
                <w:sz w:val="22"/>
                <w:szCs w:val="22"/>
                <w:rtl w:val="0"/>
              </w:rPr>
              <w:t xml:space="preserve">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sz w:val="22"/>
                <w:szCs w:val="22"/>
                <w:rtl w:val="0"/>
              </w:rPr>
              <w:t xml:space="preserve">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Inicio de pruebas de </w:t>
            </w:r>
            <w:r w:rsidDel="00000000" w:rsidR="00000000" w:rsidRPr="00000000">
              <w:rPr>
                <w:sz w:val="22"/>
                <w:szCs w:val="22"/>
                <w:rtl w:val="0"/>
              </w:rPr>
              <w:t xml:space="preserve">usabilidad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04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Inicio de pruebas </w:t>
            </w:r>
            <w:r w:rsidDel="00000000" w:rsidR="00000000" w:rsidRPr="00000000">
              <w:rPr>
                <w:sz w:val="22"/>
                <w:szCs w:val="22"/>
                <w:rtl w:val="0"/>
              </w:rPr>
              <w:t xml:space="preserve">de rendimiento</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0</w:t>
            </w:r>
            <w:r w:rsidDel="00000000" w:rsidR="00000000" w:rsidRPr="00000000">
              <w:rPr>
                <w:sz w:val="22"/>
                <w:szCs w:val="22"/>
                <w:rtl w:val="0"/>
              </w:rPr>
              <w:t xml:space="preserve">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Inicio de pruebas de seguridad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08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Inicio de pruebas de consumo de recursos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09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Finalización de todas las pruebas: </w:t>
            </w:r>
            <w:r w:rsidDel="00000000" w:rsidR="00000000" w:rsidRPr="00000000">
              <w:rPr>
                <w:sz w:val="22"/>
                <w:szCs w:val="22"/>
                <w:rtl w:val="0"/>
              </w:rPr>
              <w:t xml:space="preserve">09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w:t>
            </w:r>
            <w:r w:rsidDel="00000000" w:rsidR="00000000" w:rsidRPr="00000000">
              <w:rPr>
                <w:sz w:val="22"/>
                <w:szCs w:val="22"/>
                <w:rtl w:val="0"/>
              </w:rPr>
              <w:t xml:space="preserve">24</w:t>
            </w:r>
          </w:p>
        </w:tc>
      </w:tr>
      <w:tr>
        <w:trPr>
          <w:cantSplit w:val="0"/>
          <w:tblHeader w:val="0"/>
        </w:trPr>
        <w:tc>
          <w:tcPr>
            <w:gridSpan w:val="2"/>
            <w:shd w:fill="002060" w:val="clear"/>
          </w:tcPr>
          <w:p w:rsidR="00000000" w:rsidDel="00000000" w:rsidP="00000000" w:rsidRDefault="00000000" w:rsidRPr="00000000" w14:paraId="00000050">
            <w:pPr>
              <w:jc w:val="center"/>
              <w:rPr>
                <w:b w:val="1"/>
                <w:color w:val="ffffff"/>
                <w:sz w:val="22"/>
                <w:szCs w:val="22"/>
              </w:rPr>
            </w:pPr>
            <w:r w:rsidDel="00000000" w:rsidR="00000000" w:rsidRPr="00000000">
              <w:rPr>
                <w:b w:val="1"/>
                <w:color w:val="ffffff"/>
                <w:sz w:val="22"/>
                <w:szCs w:val="22"/>
                <w:rtl w:val="0"/>
              </w:rPr>
              <w:t xml:space="preserve">6. Casos de Prueba</w:t>
            </w:r>
          </w:p>
        </w:tc>
      </w:tr>
      <w:tr>
        <w:trPr>
          <w:cantSplit w:val="0"/>
          <w:tblHeader w:val="0"/>
        </w:trPr>
        <w:tc>
          <w:tcPr>
            <w:gridSpan w:val="2"/>
            <w:shd w:fill="002060" w:val="clear"/>
          </w:tcPr>
          <w:p w:rsidR="00000000" w:rsidDel="00000000" w:rsidP="00000000" w:rsidRDefault="00000000" w:rsidRPr="00000000" w14:paraId="00000052">
            <w:pPr>
              <w:jc w:val="center"/>
              <w:rPr>
                <w:b w:val="1"/>
                <w:color w:val="ffffff"/>
                <w:sz w:val="22"/>
                <w:szCs w:val="22"/>
              </w:rPr>
            </w:pPr>
            <w:r w:rsidDel="00000000" w:rsidR="00000000" w:rsidRPr="00000000">
              <w:rPr>
                <w:b w:val="1"/>
                <w:color w:val="ffffff"/>
                <w:sz w:val="22"/>
                <w:szCs w:val="22"/>
                <w:rtl w:val="0"/>
              </w:rPr>
              <w:t xml:space="preserve">7. Riesgos y Mitigaciones</w:t>
            </w:r>
          </w:p>
        </w:tc>
      </w:tr>
      <w:tr>
        <w:trPr>
          <w:cantSplit w:val="0"/>
          <w:tblHeader w:val="0"/>
        </w:trPr>
        <w:tc>
          <w:tcPr>
            <w:gridSpan w:val="2"/>
          </w:tcPr>
          <w:p w:rsidR="00000000" w:rsidDel="00000000" w:rsidP="00000000" w:rsidRDefault="00000000" w:rsidRPr="00000000" w14:paraId="00000054">
            <w:pPr>
              <w:rPr>
                <w:sz w:val="22"/>
                <w:szCs w:val="22"/>
              </w:rPr>
            </w:pPr>
            <w:r w:rsidDel="00000000" w:rsidR="00000000" w:rsidRPr="00000000">
              <w:rPr>
                <w:rtl w:val="0"/>
              </w:rPr>
            </w:r>
          </w:p>
          <w:tbl>
            <w:tblPr>
              <w:tblStyle w:val="Table2"/>
              <w:tblW w:w="105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0"/>
              <w:gridCol w:w="1134"/>
              <w:gridCol w:w="2694"/>
              <w:gridCol w:w="3446"/>
              <w:tblGridChange w:id="0">
                <w:tblGrid>
                  <w:gridCol w:w="3290"/>
                  <w:gridCol w:w="1134"/>
                  <w:gridCol w:w="2694"/>
                  <w:gridCol w:w="3446"/>
                </w:tblGrid>
              </w:tblGridChange>
            </w:tblGrid>
            <w:tr>
              <w:trPr>
                <w:cantSplit w:val="0"/>
                <w:tblHeader w:val="0"/>
              </w:trPr>
              <w:tc>
                <w:tcPr>
                  <w:shd w:fill="153d63" w:val="clear"/>
                </w:tcPr>
                <w:p w:rsidR="00000000" w:rsidDel="00000000" w:rsidP="00000000" w:rsidRDefault="00000000" w:rsidRPr="00000000" w14:paraId="00000055">
                  <w:pPr>
                    <w:jc w:val="center"/>
                    <w:rPr>
                      <w:color w:val="ffffff"/>
                      <w:sz w:val="22"/>
                      <w:szCs w:val="22"/>
                    </w:rPr>
                  </w:pPr>
                  <w:r w:rsidDel="00000000" w:rsidR="00000000" w:rsidRPr="00000000">
                    <w:rPr>
                      <w:color w:val="ffffff"/>
                      <w:sz w:val="22"/>
                      <w:szCs w:val="22"/>
                      <w:rtl w:val="0"/>
                    </w:rPr>
                    <w:t xml:space="preserve">Riesgo</w:t>
                  </w:r>
                </w:p>
              </w:tc>
              <w:tc>
                <w:tcPr>
                  <w:shd w:fill="153d63" w:val="clear"/>
                </w:tcPr>
                <w:p w:rsidR="00000000" w:rsidDel="00000000" w:rsidP="00000000" w:rsidRDefault="00000000" w:rsidRPr="00000000" w14:paraId="00000056">
                  <w:pPr>
                    <w:jc w:val="center"/>
                    <w:rPr>
                      <w:color w:val="ffffff"/>
                      <w:sz w:val="22"/>
                      <w:szCs w:val="22"/>
                    </w:rPr>
                  </w:pPr>
                  <w:r w:rsidDel="00000000" w:rsidR="00000000" w:rsidRPr="00000000">
                    <w:rPr>
                      <w:color w:val="ffffff"/>
                      <w:sz w:val="22"/>
                      <w:szCs w:val="22"/>
                      <w:rtl w:val="0"/>
                    </w:rPr>
                    <w:t xml:space="preserve">Impacto</w:t>
                  </w:r>
                </w:p>
              </w:tc>
              <w:tc>
                <w:tcPr>
                  <w:shd w:fill="153d63" w:val="clear"/>
                </w:tcPr>
                <w:p w:rsidR="00000000" w:rsidDel="00000000" w:rsidP="00000000" w:rsidRDefault="00000000" w:rsidRPr="00000000" w14:paraId="00000057">
                  <w:pPr>
                    <w:jc w:val="center"/>
                    <w:rPr>
                      <w:color w:val="ffffff"/>
                      <w:sz w:val="22"/>
                      <w:szCs w:val="22"/>
                    </w:rPr>
                  </w:pPr>
                  <w:r w:rsidDel="00000000" w:rsidR="00000000" w:rsidRPr="00000000">
                    <w:rPr>
                      <w:color w:val="ffffff"/>
                      <w:sz w:val="22"/>
                      <w:szCs w:val="22"/>
                      <w:rtl w:val="0"/>
                    </w:rPr>
                    <w:t xml:space="preserve">Probabilidad</w:t>
                  </w:r>
                </w:p>
              </w:tc>
              <w:tc>
                <w:tcPr>
                  <w:shd w:fill="153d63" w:val="clear"/>
                </w:tcPr>
                <w:p w:rsidR="00000000" w:rsidDel="00000000" w:rsidP="00000000" w:rsidRDefault="00000000" w:rsidRPr="00000000" w14:paraId="00000058">
                  <w:pPr>
                    <w:jc w:val="center"/>
                    <w:rPr>
                      <w:color w:val="ffffff"/>
                      <w:sz w:val="22"/>
                      <w:szCs w:val="22"/>
                    </w:rPr>
                  </w:pPr>
                  <w:r w:rsidDel="00000000" w:rsidR="00000000" w:rsidRPr="00000000">
                    <w:rPr>
                      <w:color w:val="ffffff"/>
                      <w:sz w:val="22"/>
                      <w:szCs w:val="22"/>
                      <w:rtl w:val="0"/>
                    </w:rPr>
                    <w:t xml:space="preserve">Estrategia de Mitigación</w:t>
                  </w:r>
                </w:p>
              </w:tc>
            </w:tr>
            <w:tr>
              <w:trPr>
                <w:cantSplit w:val="0"/>
                <w:tblHeader w:val="0"/>
              </w:trPr>
              <w:tc>
                <w:tcPr>
                  <w:vAlign w:val="center"/>
                </w:tcPr>
                <w:p w:rsidR="00000000" w:rsidDel="00000000" w:rsidP="00000000" w:rsidRDefault="00000000" w:rsidRPr="00000000" w14:paraId="00000059">
                  <w:pPr>
                    <w:rPr>
                      <w:sz w:val="22"/>
                      <w:szCs w:val="22"/>
                    </w:rPr>
                  </w:pPr>
                  <w:r w:rsidDel="00000000" w:rsidR="00000000" w:rsidRPr="00000000">
                    <w:rPr>
                      <w:sz w:val="22"/>
                      <w:szCs w:val="22"/>
                      <w:rtl w:val="0"/>
                    </w:rPr>
                    <w:t xml:space="preserve">Fragmentación del entorno de desarrollo</w:t>
                  </w:r>
                </w:p>
              </w:tc>
              <w:tc>
                <w:tcPr>
                  <w:vAlign w:val="center"/>
                </w:tcPr>
                <w:p w:rsidR="00000000" w:rsidDel="00000000" w:rsidP="00000000" w:rsidRDefault="00000000" w:rsidRPr="00000000" w14:paraId="0000005A">
                  <w:pPr>
                    <w:rPr>
                      <w:sz w:val="22"/>
                      <w:szCs w:val="22"/>
                    </w:rPr>
                  </w:pPr>
                  <w:r w:rsidDel="00000000" w:rsidR="00000000" w:rsidRPr="00000000">
                    <w:rPr>
                      <w:sz w:val="22"/>
                      <w:szCs w:val="22"/>
                      <w:rtl w:val="0"/>
                    </w:rPr>
                    <w:t xml:space="preserve">Alto</w:t>
                  </w:r>
                </w:p>
              </w:tc>
              <w:tc>
                <w:tcPr>
                  <w:vAlign w:val="center"/>
                </w:tcPr>
                <w:p w:rsidR="00000000" w:rsidDel="00000000" w:rsidP="00000000" w:rsidRDefault="00000000" w:rsidRPr="00000000" w14:paraId="0000005B">
                  <w:pPr>
                    <w:rPr>
                      <w:sz w:val="22"/>
                      <w:szCs w:val="22"/>
                    </w:rPr>
                  </w:pPr>
                  <w:r w:rsidDel="00000000" w:rsidR="00000000" w:rsidRPr="00000000">
                    <w:rPr>
                      <w:sz w:val="22"/>
                      <w:szCs w:val="22"/>
                      <w:rtl w:val="0"/>
                    </w:rPr>
                    <w:t xml:space="preserve">Media</w:t>
                  </w:r>
                </w:p>
              </w:tc>
              <w:tc>
                <w:tcPr>
                  <w:vAlign w:val="center"/>
                </w:tcPr>
                <w:p w:rsidR="00000000" w:rsidDel="00000000" w:rsidP="00000000" w:rsidRDefault="00000000" w:rsidRPr="00000000" w14:paraId="0000005C">
                  <w:pPr>
                    <w:numPr>
                      <w:ilvl w:val="0"/>
                      <w:numId w:val="15"/>
                    </w:numPr>
                    <w:ind w:left="720" w:hanging="360"/>
                    <w:rPr>
                      <w:sz w:val="22"/>
                      <w:szCs w:val="22"/>
                      <w:u w:val="none"/>
                    </w:rPr>
                  </w:pPr>
                  <w:r w:rsidDel="00000000" w:rsidR="00000000" w:rsidRPr="00000000">
                    <w:rPr>
                      <w:sz w:val="22"/>
                      <w:szCs w:val="22"/>
                      <w:rtl w:val="0"/>
                    </w:rPr>
                    <w:t xml:space="preserve">Establecer estándares claros para la configuración del entorno.</w:t>
                  </w:r>
                </w:p>
                <w:p w:rsidR="00000000" w:rsidDel="00000000" w:rsidP="00000000" w:rsidRDefault="00000000" w:rsidRPr="00000000" w14:paraId="0000005D">
                  <w:pPr>
                    <w:numPr>
                      <w:ilvl w:val="0"/>
                      <w:numId w:val="15"/>
                    </w:numPr>
                    <w:ind w:left="720" w:hanging="360"/>
                    <w:rPr>
                      <w:sz w:val="22"/>
                      <w:szCs w:val="22"/>
                      <w:u w:val="none"/>
                    </w:rPr>
                  </w:pPr>
                  <w:r w:rsidDel="00000000" w:rsidR="00000000" w:rsidRPr="00000000">
                    <w:rPr>
                      <w:sz w:val="22"/>
                      <w:szCs w:val="22"/>
                      <w:rtl w:val="0"/>
                    </w:rPr>
                    <w:t xml:space="preserve">Usar herramientas de automatización y virtualización para uniformar entornos (e.g., Docker).</w:t>
                  </w:r>
                </w:p>
                <w:p w:rsidR="00000000" w:rsidDel="00000000" w:rsidP="00000000" w:rsidRDefault="00000000" w:rsidRPr="00000000" w14:paraId="0000005E">
                  <w:pPr>
                    <w:numPr>
                      <w:ilvl w:val="0"/>
                      <w:numId w:val="15"/>
                    </w:numPr>
                    <w:ind w:left="720" w:hanging="360"/>
                    <w:rPr>
                      <w:sz w:val="22"/>
                      <w:szCs w:val="22"/>
                      <w:u w:val="none"/>
                    </w:rPr>
                  </w:pPr>
                  <w:r w:rsidDel="00000000" w:rsidR="00000000" w:rsidRPr="00000000">
                    <w:rPr>
                      <w:sz w:val="22"/>
                      <w:szCs w:val="22"/>
                      <w:rtl w:val="0"/>
                    </w:rPr>
                    <w:t xml:space="preserve">Documentar detalladamente las configuraciones necesarias.</w:t>
                  </w:r>
                </w:p>
              </w:tc>
            </w:tr>
            <w:tr>
              <w:trPr>
                <w:cantSplit w:val="0"/>
                <w:trHeight w:val="749.4189453124998" w:hRule="atLeast"/>
                <w:tblHeader w:val="0"/>
              </w:trPr>
              <w:tc>
                <w:tcPr>
                  <w:vAlign w:val="center"/>
                </w:tcPr>
                <w:p w:rsidR="00000000" w:rsidDel="00000000" w:rsidP="00000000" w:rsidRDefault="00000000" w:rsidRPr="00000000" w14:paraId="0000005F">
                  <w:pPr>
                    <w:rPr>
                      <w:sz w:val="22"/>
                      <w:szCs w:val="22"/>
                    </w:rPr>
                  </w:pPr>
                  <w:r w:rsidDel="00000000" w:rsidR="00000000" w:rsidRPr="00000000">
                    <w:rPr>
                      <w:sz w:val="22"/>
                      <w:szCs w:val="22"/>
                      <w:rtl w:val="0"/>
                    </w:rPr>
                    <w:t xml:space="preserve">Modificación de requerimientos funcionales y/o no funcionales del sistema</w:t>
                  </w:r>
                </w:p>
              </w:tc>
              <w:tc>
                <w:tcPr>
                  <w:vAlign w:val="center"/>
                </w:tcPr>
                <w:p w:rsidR="00000000" w:rsidDel="00000000" w:rsidP="00000000" w:rsidRDefault="00000000" w:rsidRPr="00000000" w14:paraId="00000060">
                  <w:pPr>
                    <w:rPr>
                      <w:sz w:val="22"/>
                      <w:szCs w:val="22"/>
                    </w:rPr>
                  </w:pPr>
                  <w:r w:rsidDel="00000000" w:rsidR="00000000" w:rsidRPr="00000000">
                    <w:rPr>
                      <w:sz w:val="22"/>
                      <w:szCs w:val="22"/>
                      <w:rtl w:val="0"/>
                    </w:rPr>
                    <w:t xml:space="preserve">Alto </w:t>
                  </w:r>
                </w:p>
              </w:tc>
              <w:tc>
                <w:tcPr>
                  <w:vAlign w:val="center"/>
                </w:tcPr>
                <w:p w:rsidR="00000000" w:rsidDel="00000000" w:rsidP="00000000" w:rsidRDefault="00000000" w:rsidRPr="00000000" w14:paraId="00000061">
                  <w:pPr>
                    <w:rPr>
                      <w:sz w:val="22"/>
                      <w:szCs w:val="22"/>
                    </w:rPr>
                  </w:pPr>
                  <w:r w:rsidDel="00000000" w:rsidR="00000000" w:rsidRPr="00000000">
                    <w:rPr>
                      <w:sz w:val="22"/>
                      <w:szCs w:val="22"/>
                      <w:rtl w:val="0"/>
                    </w:rPr>
                    <w:t xml:space="preserve">Alta</w:t>
                  </w:r>
                </w:p>
              </w:tc>
              <w:tc>
                <w:tcPr>
                  <w:vAlign w:val="center"/>
                </w:tcPr>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Implementar una gestión de cambios formal y un control de versiones riguroso.</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Mantener una comunicación constante con las partes interesadas.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Priorizar y revisar el impacto de los cambios en el alcance de las pruebas.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5">
                  <w:pPr>
                    <w:rPr>
                      <w:sz w:val="22"/>
                      <w:szCs w:val="22"/>
                    </w:rPr>
                  </w:pPr>
                  <w:r w:rsidDel="00000000" w:rsidR="00000000" w:rsidRPr="00000000">
                    <w:rPr>
                      <w:sz w:val="22"/>
                      <w:szCs w:val="22"/>
                      <w:rtl w:val="0"/>
                    </w:rPr>
                    <w:t xml:space="preserve">Retrasos en el desarrollo</w:t>
                  </w:r>
                </w:p>
              </w:tc>
              <w:tc>
                <w:tcPr>
                  <w:vAlign w:val="center"/>
                </w:tcPr>
                <w:p w:rsidR="00000000" w:rsidDel="00000000" w:rsidP="00000000" w:rsidRDefault="00000000" w:rsidRPr="00000000" w14:paraId="00000066">
                  <w:pPr>
                    <w:rPr>
                      <w:sz w:val="22"/>
                      <w:szCs w:val="22"/>
                    </w:rPr>
                  </w:pPr>
                  <w:r w:rsidDel="00000000" w:rsidR="00000000" w:rsidRPr="00000000">
                    <w:rPr>
                      <w:sz w:val="22"/>
                      <w:szCs w:val="22"/>
                      <w:rtl w:val="0"/>
                    </w:rPr>
                    <w:t xml:space="preserve">Alto</w:t>
                  </w:r>
                </w:p>
              </w:tc>
              <w:tc>
                <w:tcPr>
                  <w:vAlign w:val="center"/>
                </w:tcPr>
                <w:p w:rsidR="00000000" w:rsidDel="00000000" w:rsidP="00000000" w:rsidRDefault="00000000" w:rsidRPr="00000000" w14:paraId="00000067">
                  <w:pPr>
                    <w:rPr>
                      <w:sz w:val="22"/>
                      <w:szCs w:val="22"/>
                    </w:rPr>
                  </w:pPr>
                  <w:r w:rsidDel="00000000" w:rsidR="00000000" w:rsidRPr="00000000">
                    <w:rPr>
                      <w:sz w:val="22"/>
                      <w:szCs w:val="22"/>
                      <w:rtl w:val="0"/>
                    </w:rPr>
                    <w:t xml:space="preserve">Media</w:t>
                  </w:r>
                </w:p>
              </w:tc>
              <w:tc>
                <w:tcPr>
                  <w:vAlign w:val="center"/>
                </w:tcPr>
                <w:p w:rsidR="00000000" w:rsidDel="00000000" w:rsidP="00000000" w:rsidRDefault="00000000" w:rsidRPr="00000000" w14:paraId="00000068">
                  <w:pPr>
                    <w:numPr>
                      <w:ilvl w:val="0"/>
                      <w:numId w:val="1"/>
                    </w:numPr>
                    <w:ind w:left="720" w:hanging="360"/>
                    <w:rPr>
                      <w:sz w:val="22"/>
                      <w:szCs w:val="22"/>
                      <w:u w:val="none"/>
                    </w:rPr>
                  </w:pPr>
                  <w:r w:rsidDel="00000000" w:rsidR="00000000" w:rsidRPr="00000000">
                    <w:rPr>
                      <w:sz w:val="22"/>
                      <w:szCs w:val="22"/>
                      <w:rtl w:val="0"/>
                    </w:rPr>
                    <w:t xml:space="preserve">Monitorear constantemente el cronograma y ajustar prioridades en función del progreso real.</w:t>
                  </w:r>
                </w:p>
                <w:p w:rsidR="00000000" w:rsidDel="00000000" w:rsidP="00000000" w:rsidRDefault="00000000" w:rsidRPr="00000000" w14:paraId="00000069">
                  <w:pPr>
                    <w:numPr>
                      <w:ilvl w:val="0"/>
                      <w:numId w:val="1"/>
                    </w:numPr>
                    <w:ind w:left="720" w:hanging="360"/>
                    <w:rPr>
                      <w:sz w:val="22"/>
                      <w:szCs w:val="22"/>
                      <w:u w:val="none"/>
                    </w:rPr>
                  </w:pPr>
                  <w:r w:rsidDel="00000000" w:rsidR="00000000" w:rsidRPr="00000000">
                    <w:rPr>
                      <w:sz w:val="22"/>
                      <w:szCs w:val="22"/>
                      <w:rtl w:val="0"/>
                    </w:rPr>
                    <w:t xml:space="preserve">Identificar tareas críticas y aplicar técnicas de gestión ágil como sprints ajustados.</w:t>
                  </w:r>
                </w:p>
                <w:p w:rsidR="00000000" w:rsidDel="00000000" w:rsidP="00000000" w:rsidRDefault="00000000" w:rsidRPr="00000000" w14:paraId="0000006A">
                  <w:pPr>
                    <w:numPr>
                      <w:ilvl w:val="0"/>
                      <w:numId w:val="1"/>
                    </w:numPr>
                    <w:ind w:left="720" w:hanging="360"/>
                    <w:rPr>
                      <w:sz w:val="22"/>
                      <w:szCs w:val="22"/>
                      <w:u w:val="none"/>
                    </w:rPr>
                  </w:pPr>
                  <w:r w:rsidDel="00000000" w:rsidR="00000000" w:rsidRPr="00000000">
                    <w:rPr>
                      <w:sz w:val="22"/>
                      <w:szCs w:val="22"/>
                      <w:rtl w:val="0"/>
                    </w:rPr>
                    <w:t xml:space="preserve">Asignar recursos adicionales cuando sea necesario.</w:t>
                  </w:r>
                </w:p>
              </w:tc>
            </w:tr>
            <w:tr>
              <w:trPr>
                <w:cantSplit w:val="0"/>
                <w:tblHeader w:val="0"/>
              </w:trPr>
              <w:tc>
                <w:tcPr>
                  <w:vAlign w:val="center"/>
                </w:tcPr>
                <w:p w:rsidR="00000000" w:rsidDel="00000000" w:rsidP="00000000" w:rsidRDefault="00000000" w:rsidRPr="00000000" w14:paraId="0000006B">
                  <w:pPr>
                    <w:rPr>
                      <w:sz w:val="22"/>
                      <w:szCs w:val="22"/>
                    </w:rPr>
                  </w:pPr>
                  <w:r w:rsidDel="00000000" w:rsidR="00000000" w:rsidRPr="00000000">
                    <w:rPr>
                      <w:sz w:val="22"/>
                      <w:szCs w:val="22"/>
                      <w:rtl w:val="0"/>
                    </w:rPr>
                    <w:t xml:space="preserve">Incompatibilidades entre el entorno de pruebas y el sistema</w:t>
                  </w:r>
                </w:p>
              </w:tc>
              <w:tc>
                <w:tcPr>
                  <w:vAlign w:val="center"/>
                </w:tcPr>
                <w:p w:rsidR="00000000" w:rsidDel="00000000" w:rsidP="00000000" w:rsidRDefault="00000000" w:rsidRPr="00000000" w14:paraId="0000006C">
                  <w:pPr>
                    <w:rPr>
                      <w:sz w:val="22"/>
                      <w:szCs w:val="22"/>
                    </w:rPr>
                  </w:pPr>
                  <w:r w:rsidDel="00000000" w:rsidR="00000000" w:rsidRPr="00000000">
                    <w:rPr>
                      <w:sz w:val="22"/>
                      <w:szCs w:val="22"/>
                      <w:rtl w:val="0"/>
                    </w:rPr>
                    <w:t xml:space="preserve">Medio</w:t>
                  </w:r>
                </w:p>
              </w:tc>
              <w:tc>
                <w:tcPr>
                  <w:vAlign w:val="center"/>
                </w:tcPr>
                <w:p w:rsidR="00000000" w:rsidDel="00000000" w:rsidP="00000000" w:rsidRDefault="00000000" w:rsidRPr="00000000" w14:paraId="0000006D">
                  <w:pPr>
                    <w:rPr>
                      <w:sz w:val="22"/>
                      <w:szCs w:val="22"/>
                    </w:rPr>
                  </w:pPr>
                  <w:r w:rsidDel="00000000" w:rsidR="00000000" w:rsidRPr="00000000">
                    <w:rPr>
                      <w:sz w:val="22"/>
                      <w:szCs w:val="22"/>
                      <w:rtl w:val="0"/>
                    </w:rPr>
                    <w:t xml:space="preserve">Media</w:t>
                  </w:r>
                </w:p>
              </w:tc>
              <w:tc>
                <w:tcPr>
                  <w:vAlign w:val="center"/>
                </w:tcPr>
                <w:p w:rsidR="00000000" w:rsidDel="00000000" w:rsidP="00000000" w:rsidRDefault="00000000" w:rsidRPr="00000000" w14:paraId="0000006E">
                  <w:pPr>
                    <w:numPr>
                      <w:ilvl w:val="0"/>
                      <w:numId w:val="16"/>
                    </w:numPr>
                    <w:ind w:left="720" w:hanging="360"/>
                    <w:rPr>
                      <w:sz w:val="22"/>
                      <w:szCs w:val="22"/>
                      <w:u w:val="none"/>
                    </w:rPr>
                  </w:pPr>
                  <w:r w:rsidDel="00000000" w:rsidR="00000000" w:rsidRPr="00000000">
                    <w:rPr>
                      <w:sz w:val="22"/>
                      <w:szCs w:val="22"/>
                      <w:rtl w:val="0"/>
                    </w:rPr>
                    <w:t xml:space="preserve">Realizar pruebas preliminares de integración entre el entorno y el sistema.</w:t>
                  </w:r>
                </w:p>
                <w:p w:rsidR="00000000" w:rsidDel="00000000" w:rsidP="00000000" w:rsidRDefault="00000000" w:rsidRPr="00000000" w14:paraId="0000006F">
                  <w:pPr>
                    <w:numPr>
                      <w:ilvl w:val="0"/>
                      <w:numId w:val="16"/>
                    </w:numPr>
                    <w:ind w:left="720" w:hanging="360"/>
                    <w:rPr>
                      <w:sz w:val="22"/>
                      <w:szCs w:val="22"/>
                      <w:u w:val="none"/>
                    </w:rPr>
                  </w:pPr>
                  <w:r w:rsidDel="00000000" w:rsidR="00000000" w:rsidRPr="00000000">
                    <w:rPr>
                      <w:sz w:val="22"/>
                      <w:szCs w:val="22"/>
                      <w:rtl w:val="0"/>
                    </w:rPr>
                    <w:t xml:space="preserve">Mantener entornos de pruebas lo más cercanos posible al entorno de producción.</w:t>
                  </w:r>
                </w:p>
                <w:p w:rsidR="00000000" w:rsidDel="00000000" w:rsidP="00000000" w:rsidRDefault="00000000" w:rsidRPr="00000000" w14:paraId="00000070">
                  <w:pPr>
                    <w:numPr>
                      <w:ilvl w:val="0"/>
                      <w:numId w:val="16"/>
                    </w:numPr>
                    <w:ind w:left="720" w:hanging="360"/>
                    <w:rPr>
                      <w:sz w:val="22"/>
                      <w:szCs w:val="22"/>
                      <w:u w:val="none"/>
                    </w:rPr>
                  </w:pPr>
                  <w:r w:rsidDel="00000000" w:rsidR="00000000" w:rsidRPr="00000000">
                    <w:rPr>
                      <w:sz w:val="22"/>
                      <w:szCs w:val="22"/>
                      <w:rtl w:val="0"/>
                    </w:rPr>
                    <w:t xml:space="preserve">Automatizar la detección de incompatibilidades mediante herramientas de CI/CD.</w:t>
                  </w:r>
                </w:p>
              </w:tc>
            </w:tr>
            <w:tr>
              <w:trPr>
                <w:cantSplit w:val="0"/>
                <w:tblHeader w:val="0"/>
              </w:trPr>
              <w:tc>
                <w:tcPr>
                  <w:vAlign w:val="center"/>
                </w:tcPr>
                <w:p w:rsidR="00000000" w:rsidDel="00000000" w:rsidP="00000000" w:rsidRDefault="00000000" w:rsidRPr="00000000" w14:paraId="00000071">
                  <w:pPr>
                    <w:rPr>
                      <w:sz w:val="22"/>
                      <w:szCs w:val="22"/>
                    </w:rPr>
                  </w:pPr>
                  <w:r w:rsidDel="00000000" w:rsidR="00000000" w:rsidRPr="00000000">
                    <w:rPr>
                      <w:sz w:val="22"/>
                      <w:szCs w:val="22"/>
                      <w:rtl w:val="0"/>
                    </w:rPr>
                    <w:t xml:space="preserve">Deserción de miembros del equipo de trabajo</w:t>
                  </w:r>
                </w:p>
              </w:tc>
              <w:tc>
                <w:tcPr>
                  <w:vAlign w:val="center"/>
                </w:tcPr>
                <w:p w:rsidR="00000000" w:rsidDel="00000000" w:rsidP="00000000" w:rsidRDefault="00000000" w:rsidRPr="00000000" w14:paraId="00000072">
                  <w:pPr>
                    <w:rPr>
                      <w:sz w:val="22"/>
                      <w:szCs w:val="22"/>
                    </w:rPr>
                  </w:pPr>
                  <w:r w:rsidDel="00000000" w:rsidR="00000000" w:rsidRPr="00000000">
                    <w:rPr>
                      <w:sz w:val="22"/>
                      <w:szCs w:val="22"/>
                      <w:rtl w:val="0"/>
                    </w:rPr>
                    <w:t xml:space="preserve">Alto</w:t>
                  </w:r>
                </w:p>
              </w:tc>
              <w:tc>
                <w:tcPr>
                  <w:vAlign w:val="center"/>
                </w:tcPr>
                <w:p w:rsidR="00000000" w:rsidDel="00000000" w:rsidP="00000000" w:rsidRDefault="00000000" w:rsidRPr="00000000" w14:paraId="00000073">
                  <w:pPr>
                    <w:rPr>
                      <w:sz w:val="22"/>
                      <w:szCs w:val="22"/>
                    </w:rPr>
                  </w:pPr>
                  <w:r w:rsidDel="00000000" w:rsidR="00000000" w:rsidRPr="00000000">
                    <w:rPr>
                      <w:sz w:val="22"/>
                      <w:szCs w:val="22"/>
                      <w:rtl w:val="0"/>
                    </w:rPr>
                    <w:t xml:space="preserve">Baja</w:t>
                  </w:r>
                </w:p>
              </w:tc>
              <w:tc>
                <w:tcPr>
                  <w:vAlign w:val="center"/>
                </w:tcPr>
                <w:p w:rsidR="00000000" w:rsidDel="00000000" w:rsidP="00000000" w:rsidRDefault="00000000" w:rsidRPr="00000000" w14:paraId="00000074">
                  <w:pPr>
                    <w:numPr>
                      <w:ilvl w:val="0"/>
                      <w:numId w:val="5"/>
                    </w:numPr>
                    <w:ind w:left="720" w:hanging="360"/>
                    <w:rPr>
                      <w:sz w:val="22"/>
                      <w:szCs w:val="22"/>
                      <w:u w:val="none"/>
                    </w:rPr>
                  </w:pPr>
                  <w:r w:rsidDel="00000000" w:rsidR="00000000" w:rsidRPr="00000000">
                    <w:rPr>
                      <w:sz w:val="22"/>
                      <w:szCs w:val="22"/>
                      <w:rtl w:val="0"/>
                    </w:rPr>
                    <w:t xml:space="preserve">Crear y mantener documentación detallada del proyecto.</w:t>
                  </w:r>
                </w:p>
                <w:p w:rsidR="00000000" w:rsidDel="00000000" w:rsidP="00000000" w:rsidRDefault="00000000" w:rsidRPr="00000000" w14:paraId="00000075">
                  <w:pPr>
                    <w:numPr>
                      <w:ilvl w:val="0"/>
                      <w:numId w:val="5"/>
                    </w:numPr>
                    <w:ind w:left="720" w:hanging="360"/>
                    <w:rPr>
                      <w:sz w:val="22"/>
                      <w:szCs w:val="22"/>
                      <w:u w:val="none"/>
                    </w:rPr>
                  </w:pPr>
                  <w:r w:rsidDel="00000000" w:rsidR="00000000" w:rsidRPr="00000000">
                    <w:rPr>
                      <w:sz w:val="22"/>
                      <w:szCs w:val="22"/>
                      <w:rtl w:val="0"/>
                    </w:rPr>
                    <w:t xml:space="preserve">Capacitar a múltiples miembros para realizar tareas clave (evitar dependencia de una sola persona).</w:t>
                  </w:r>
                </w:p>
                <w:p w:rsidR="00000000" w:rsidDel="00000000" w:rsidP="00000000" w:rsidRDefault="00000000" w:rsidRPr="00000000" w14:paraId="00000076">
                  <w:pPr>
                    <w:numPr>
                      <w:ilvl w:val="0"/>
                      <w:numId w:val="5"/>
                    </w:numPr>
                    <w:ind w:left="720" w:hanging="360"/>
                    <w:rPr>
                      <w:sz w:val="22"/>
                      <w:szCs w:val="22"/>
                      <w:u w:val="none"/>
                    </w:rPr>
                  </w:pPr>
                  <w:r w:rsidDel="00000000" w:rsidR="00000000" w:rsidRPr="00000000">
                    <w:rPr>
                      <w:sz w:val="22"/>
                      <w:szCs w:val="22"/>
                      <w:rtl w:val="0"/>
                    </w:rPr>
                    <w:t xml:space="preserve">Fomentar un ambiente de trabajo positivo y comprometido.</w:t>
                  </w:r>
                </w:p>
              </w:tc>
            </w:tr>
          </w:tbl>
          <w:p w:rsidR="00000000" w:rsidDel="00000000" w:rsidP="00000000" w:rsidRDefault="00000000" w:rsidRPr="00000000" w14:paraId="00000077">
            <w:pPr>
              <w:rPr>
                <w:sz w:val="22"/>
                <w:szCs w:val="22"/>
              </w:rPr>
            </w:pPr>
            <w:r w:rsidDel="00000000" w:rsidR="00000000" w:rsidRPr="00000000">
              <w:rPr>
                <w:rtl w:val="0"/>
              </w:rPr>
            </w:r>
          </w:p>
        </w:tc>
      </w:tr>
      <w:tr>
        <w:trPr>
          <w:cantSplit w:val="0"/>
          <w:tblHeader w:val="0"/>
        </w:trPr>
        <w:tc>
          <w:tcPr>
            <w:gridSpan w:val="2"/>
            <w:shd w:fill="002060" w:val="clear"/>
          </w:tcPr>
          <w:p w:rsidR="00000000" w:rsidDel="00000000" w:rsidP="00000000" w:rsidRDefault="00000000" w:rsidRPr="00000000" w14:paraId="00000079">
            <w:pPr>
              <w:jc w:val="center"/>
              <w:rPr>
                <w:b w:val="1"/>
                <w:color w:val="ffffff"/>
                <w:sz w:val="22"/>
                <w:szCs w:val="22"/>
              </w:rPr>
            </w:pPr>
            <w:r w:rsidDel="00000000" w:rsidR="00000000" w:rsidRPr="00000000">
              <w:rPr>
                <w:b w:val="1"/>
                <w:color w:val="ffffff"/>
                <w:sz w:val="22"/>
                <w:szCs w:val="22"/>
                <w:rtl w:val="0"/>
              </w:rPr>
              <w:t xml:space="preserve">8. Criterios de Aceptación</w:t>
            </w:r>
          </w:p>
        </w:tc>
      </w:tr>
      <w:tr>
        <w:trPr>
          <w:cantSplit w:val="0"/>
          <w:tblHeader w:val="0"/>
        </w:trPr>
        <w:tc>
          <w:tcPr>
            <w:gridSpan w:val="2"/>
          </w:tcPr>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Todas las pruebas funcionales deben pasar al 100% </w:t>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Tiempo de respuesta promedio inferior a 2 segundos </w:t>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Satisfacción del usuario en pruebas de usabilidad superior al 80%</w:t>
            </w:r>
          </w:p>
        </w:tc>
      </w:tr>
      <w:tr>
        <w:trPr>
          <w:cantSplit w:val="0"/>
          <w:tblHeader w:val="0"/>
        </w:trPr>
        <w:tc>
          <w:tcPr>
            <w:gridSpan w:val="2"/>
            <w:shd w:fill="002060"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ptos" w:cs="Aptos" w:eastAsia="Aptos" w:hAnsi="Aptos"/>
                <w:b w:val="1"/>
                <w:i w:val="0"/>
                <w:smallCaps w:val="0"/>
                <w:strike w:val="0"/>
                <w:color w:val="ffffff"/>
                <w:sz w:val="22"/>
                <w:szCs w:val="22"/>
                <w:u w:val="none"/>
                <w:shd w:fill="auto" w:val="clear"/>
                <w:vertAlign w:val="baseline"/>
              </w:rPr>
            </w:pPr>
            <w:r w:rsidDel="00000000" w:rsidR="00000000" w:rsidRPr="00000000">
              <w:rPr>
                <w:rFonts w:ascii="Aptos" w:cs="Aptos" w:eastAsia="Aptos" w:hAnsi="Aptos"/>
                <w:b w:val="1"/>
                <w:i w:val="0"/>
                <w:smallCaps w:val="0"/>
                <w:strike w:val="0"/>
                <w:color w:val="ffffff"/>
                <w:sz w:val="22"/>
                <w:szCs w:val="22"/>
                <w:u w:val="none"/>
                <w:shd w:fill="auto" w:val="clear"/>
                <w:vertAlign w:val="baseline"/>
                <w:rtl w:val="0"/>
              </w:rPr>
              <w:t xml:space="preserve">9. Proceso de Gestión de Defectos</w:t>
            </w:r>
          </w:p>
        </w:tc>
      </w:tr>
      <w:tr>
        <w:trPr>
          <w:cantSplit w:val="0"/>
          <w:tblHeader w:val="0"/>
        </w:trPr>
        <w:tc>
          <w:tcPr>
            <w:gridSpan w:val="2"/>
          </w:tcPr>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Herramienta de seguimiento: JIRA </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bookmarkStart w:colFirst="0" w:colLast="0" w:name="_heading=h.gjdgxs" w:id="0"/>
            <w:bookmarkEnd w:id="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Flujo de trabajo: Reportar &gt; Asignar &gt; Resolver &gt; Verificar &gt; Cerrar </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Priorización: Crítico &gt; Alto &gt; Medio &gt; Bajo</w:t>
            </w:r>
          </w:p>
        </w:tc>
      </w:tr>
      <w:tr>
        <w:trPr>
          <w:cantSplit w:val="0"/>
          <w:tblHeader w:val="0"/>
        </w:trPr>
        <w:tc>
          <w:tcPr>
            <w:gridSpan w:val="2"/>
            <w:shd w:fill="002060" w:val="clear"/>
          </w:tcPr>
          <w:p w:rsidR="00000000" w:rsidDel="00000000" w:rsidP="00000000" w:rsidRDefault="00000000" w:rsidRPr="00000000" w14:paraId="00000085">
            <w:pPr>
              <w:jc w:val="center"/>
              <w:rPr>
                <w:b w:val="1"/>
                <w:color w:val="ffffff"/>
                <w:sz w:val="22"/>
                <w:szCs w:val="22"/>
              </w:rPr>
            </w:pPr>
            <w:r w:rsidDel="00000000" w:rsidR="00000000" w:rsidRPr="00000000">
              <w:rPr>
                <w:b w:val="1"/>
                <w:color w:val="ffffff"/>
                <w:sz w:val="22"/>
                <w:szCs w:val="22"/>
                <w:rtl w:val="0"/>
              </w:rPr>
              <w:t xml:space="preserve">10. Entregables de las Pruebas</w:t>
            </w:r>
          </w:p>
        </w:tc>
      </w:tr>
      <w:tr>
        <w:trPr>
          <w:cantSplit w:val="0"/>
          <w:tblHeader w:val="0"/>
        </w:trPr>
        <w:tc>
          <w:tcPr>
            <w:gridSpan w:val="2"/>
          </w:tcPr>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Plan de pruebas (este documento) </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Casos de prueba detallados (</w:t>
            </w:r>
            <w:r w:rsidDel="00000000" w:rsidR="00000000" w:rsidRPr="00000000">
              <w:rPr>
                <w:sz w:val="22"/>
                <w:szCs w:val="22"/>
                <w:rtl w:val="0"/>
              </w:rPr>
              <w:t xml:space="preserve">10/12/2024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hyperlink r:id="rId7">
              <w:r w:rsidDel="00000000" w:rsidR="00000000" w:rsidRPr="00000000">
                <w:rPr>
                  <w:color w:val="0000ee"/>
                  <w:sz w:val="22"/>
                  <w:szCs w:val="22"/>
                  <w:u w:val="single"/>
                  <w:rtl w:val="0"/>
                </w:rPr>
                <w:t xml:space="preserve">Casos_de_Prueba_Web.docx</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Informe final de pruebas (</w:t>
            </w:r>
            <w:r w:rsidDel="00000000" w:rsidR="00000000" w:rsidRPr="00000000">
              <w:rPr>
                <w:sz w:val="22"/>
                <w:szCs w:val="22"/>
                <w:rtl w:val="0"/>
              </w:rPr>
              <w:t xml:space="preserve">10</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/2024)</w:t>
            </w:r>
          </w:p>
          <w:p w:rsidR="00000000" w:rsidDel="00000000" w:rsidP="00000000" w:rsidRDefault="00000000" w:rsidRPr="00000000" w14:paraId="0000008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8.00000000000006" w:lineRule="auto"/>
              <w:ind w:left="1440" w:right="0" w:hanging="360"/>
              <w:jc w:val="left"/>
              <w:rPr>
                <w:sz w:val="22"/>
                <w:szCs w:val="22"/>
              </w:rPr>
            </w:pPr>
            <w:hyperlink r:id="rId8">
              <w:r w:rsidDel="00000000" w:rsidR="00000000" w:rsidRPr="00000000">
                <w:rPr>
                  <w:color w:val="0000ee"/>
                  <w:sz w:val="22"/>
                  <w:szCs w:val="22"/>
                  <w:u w:val="single"/>
                  <w:rtl w:val="0"/>
                </w:rPr>
                <w:t xml:space="preserve">Reporte e Informe Final de Pruebas</w:t>
              </w:r>
            </w:hyperlink>
            <w:r w:rsidDel="00000000" w:rsidR="00000000" w:rsidRPr="00000000">
              <w:rPr>
                <w:rtl w:val="0"/>
              </w:rPr>
            </w:r>
          </w:p>
        </w:tc>
      </w:tr>
    </w:tbl>
    <w:p w:rsidR="00000000" w:rsidDel="00000000" w:rsidP="00000000" w:rsidRDefault="00000000" w:rsidRPr="00000000" w14:paraId="0000008D">
      <w:pPr>
        <w:spacing w:line="240" w:lineRule="auto"/>
        <w:rPr>
          <w:sz w:val="22"/>
          <w:szCs w:val="22"/>
        </w:rPr>
      </w:pPr>
      <w:r w:rsidDel="00000000" w:rsidR="00000000" w:rsidRPr="00000000">
        <w:rPr>
          <w:rtl w:val="0"/>
        </w:rPr>
      </w:r>
    </w:p>
    <w:p w:rsidR="00000000" w:rsidDel="00000000" w:rsidP="00000000" w:rsidRDefault="00000000" w:rsidRPr="00000000" w14:paraId="0000008E">
      <w:pPr>
        <w:spacing w:after="280" w:before="280" w:line="240" w:lineRule="auto"/>
        <w:rPr>
          <w:b w:val="1"/>
          <w:sz w:val="22"/>
          <w:szCs w:val="22"/>
        </w:rPr>
      </w:pPr>
      <w:r w:rsidDel="00000000" w:rsidR="00000000" w:rsidRPr="00000000">
        <w:rPr>
          <w:b w:val="1"/>
          <w:sz w:val="22"/>
          <w:szCs w:val="22"/>
          <w:rtl w:val="0"/>
        </w:rPr>
        <w:t xml:space="preserve">Aprobaciones</w:t>
      </w:r>
    </w:p>
    <w:p w:rsidR="00000000" w:rsidDel="00000000" w:rsidP="00000000" w:rsidRDefault="00000000" w:rsidRPr="00000000" w14:paraId="0000008F">
      <w:pPr>
        <w:spacing w:after="280" w:before="280" w:line="240" w:lineRule="auto"/>
        <w:rPr>
          <w:sz w:val="22"/>
          <w:szCs w:val="22"/>
        </w:rPr>
      </w:pPr>
      <w:r w:rsidDel="00000000" w:rsidR="00000000" w:rsidRPr="00000000">
        <w:rPr>
          <w:sz w:val="22"/>
          <w:szCs w:val="22"/>
          <w:rtl w:val="0"/>
        </w:rPr>
        <w:t xml:space="preserve">Jefe de Proyecto: Reyes Vargas Isael Alejandro </w:t>
        <w:tab/>
        <w:tab/>
        <w:tab/>
        <w:tab/>
        <w:tab/>
        <w:tab/>
        <w:tab/>
        <w:t xml:space="preserve">        Fecha: 09/12/2024</w:t>
      </w:r>
    </w:p>
    <w:p w:rsidR="00000000" w:rsidDel="00000000" w:rsidP="00000000" w:rsidRDefault="00000000" w:rsidRPr="00000000" w14:paraId="00000090">
      <w:pPr>
        <w:spacing w:after="280" w:before="280" w:line="240" w:lineRule="auto"/>
        <w:rPr>
          <w:sz w:val="22"/>
          <w:szCs w:val="22"/>
        </w:rPr>
      </w:pPr>
      <w:r w:rsidDel="00000000" w:rsidR="00000000" w:rsidRPr="00000000">
        <w:rPr>
          <w:sz w:val="22"/>
          <w:szCs w:val="22"/>
          <w:rtl w:val="0"/>
        </w:rPr>
        <w:t xml:space="preserve">Líder de Pruebas: Sánchez Pérez Miguel Ángel </w:t>
        <w:tab/>
        <w:tab/>
        <w:tab/>
        <w:tab/>
        <w:tab/>
        <w:tab/>
        <w:tab/>
        <w:t xml:space="preserve">        Fecha: 09/12/2024</w:t>
      </w:r>
    </w:p>
    <w:p w:rsidR="00000000" w:rsidDel="00000000" w:rsidP="00000000" w:rsidRDefault="00000000" w:rsidRPr="00000000" w14:paraId="00000091">
      <w:pPr>
        <w:spacing w:after="280" w:before="280" w:line="240" w:lineRule="auto"/>
        <w:rPr>
          <w:sz w:val="22"/>
          <w:szCs w:val="22"/>
        </w:rPr>
      </w:pPr>
      <w:r w:rsidDel="00000000" w:rsidR="00000000" w:rsidRPr="00000000">
        <w:rPr>
          <w:sz w:val="22"/>
          <w:szCs w:val="22"/>
          <w:rtl w:val="0"/>
        </w:rPr>
        <w:t xml:space="preserve">Cliente / Stakeholder: Alcocer Duran Angel Yazveck  </w:t>
        <w:tab/>
        <w:tab/>
        <w:tab/>
        <w:tab/>
        <w:tab/>
        <w:tab/>
        <w:t xml:space="preserve">        Fecha: 09/12/2024</w:t>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E619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6E619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6E619A"/>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6E619A"/>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E619A"/>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E619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E619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E619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E619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E619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6E619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6E619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6E619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E619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E619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E619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E619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E619A"/>
    <w:rPr>
      <w:rFonts w:cstheme="majorBidi" w:eastAsiaTheme="majorEastAsia"/>
      <w:color w:val="272727" w:themeColor="text1" w:themeTint="0000D8"/>
    </w:rPr>
  </w:style>
  <w:style w:type="paragraph" w:styleId="Ttulo">
    <w:name w:val="Title"/>
    <w:basedOn w:val="Normal"/>
    <w:next w:val="Normal"/>
    <w:link w:val="TtuloCar"/>
    <w:uiPriority w:val="10"/>
    <w:qFormat w:val="1"/>
    <w:rsid w:val="006E619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E619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E619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E619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E619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E619A"/>
    <w:rPr>
      <w:i w:val="1"/>
      <w:iCs w:val="1"/>
      <w:color w:val="404040" w:themeColor="text1" w:themeTint="0000BF"/>
    </w:rPr>
  </w:style>
  <w:style w:type="paragraph" w:styleId="Prrafodelista">
    <w:name w:val="List Paragraph"/>
    <w:basedOn w:val="Normal"/>
    <w:uiPriority w:val="34"/>
    <w:qFormat w:val="1"/>
    <w:rsid w:val="006E619A"/>
    <w:pPr>
      <w:ind w:left="720"/>
      <w:contextualSpacing w:val="1"/>
    </w:pPr>
  </w:style>
  <w:style w:type="character" w:styleId="nfasisintenso">
    <w:name w:val="Intense Emphasis"/>
    <w:basedOn w:val="Fuentedeprrafopredeter"/>
    <w:uiPriority w:val="21"/>
    <w:qFormat w:val="1"/>
    <w:rsid w:val="006E619A"/>
    <w:rPr>
      <w:i w:val="1"/>
      <w:iCs w:val="1"/>
      <w:color w:val="0f4761" w:themeColor="accent1" w:themeShade="0000BF"/>
    </w:rPr>
  </w:style>
  <w:style w:type="paragraph" w:styleId="Citadestacada">
    <w:name w:val="Intense Quote"/>
    <w:basedOn w:val="Normal"/>
    <w:next w:val="Normal"/>
    <w:link w:val="CitadestacadaCar"/>
    <w:uiPriority w:val="30"/>
    <w:qFormat w:val="1"/>
    <w:rsid w:val="006E619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E619A"/>
    <w:rPr>
      <w:i w:val="1"/>
      <w:iCs w:val="1"/>
      <w:color w:val="0f4761" w:themeColor="accent1" w:themeShade="0000BF"/>
    </w:rPr>
  </w:style>
  <w:style w:type="character" w:styleId="Referenciaintensa">
    <w:name w:val="Intense Reference"/>
    <w:basedOn w:val="Fuentedeprrafopredeter"/>
    <w:uiPriority w:val="32"/>
    <w:qFormat w:val="1"/>
    <w:rsid w:val="006E619A"/>
    <w:rPr>
      <w:b w:val="1"/>
      <w:bCs w:val="1"/>
      <w:smallCaps w:val="1"/>
      <w:color w:val="0f4761" w:themeColor="accent1" w:themeShade="0000BF"/>
      <w:spacing w:val="5"/>
    </w:rPr>
  </w:style>
  <w:style w:type="table" w:styleId="Tablaconcuadrcula">
    <w:name w:val="Table Grid"/>
    <w:basedOn w:val="Tablanormal"/>
    <w:uiPriority w:val="39"/>
    <w:rsid w:val="001D449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whitespace-pre-wrap" w:customStyle="1">
    <w:name w:val="whitespace-pre-wrap"/>
    <w:basedOn w:val="Normal"/>
    <w:rsid w:val="004F4AB8"/>
    <w:pPr>
      <w:spacing w:after="100" w:afterAutospacing="1" w:before="100" w:beforeAutospacing="1" w:line="240" w:lineRule="auto"/>
    </w:pPr>
    <w:rPr>
      <w:rFonts w:ascii="Times New Roman" w:cs="Times New Roman" w:eastAsia="Times New Roman" w:hAnsi="Times New Roman"/>
      <w:kern w:val="0"/>
      <w:lang w:eastAsia="es-MX"/>
    </w:rPr>
  </w:style>
  <w:style w:type="paragraph" w:styleId="whitespace-normal" w:customStyle="1">
    <w:name w:val="whitespace-normal"/>
    <w:basedOn w:val="Normal"/>
    <w:rsid w:val="004F4AB8"/>
    <w:pPr>
      <w:spacing w:after="100" w:afterAutospacing="1" w:before="100" w:beforeAutospacing="1" w:line="240" w:lineRule="auto"/>
    </w:pPr>
    <w:rPr>
      <w:rFonts w:ascii="Times New Roman" w:cs="Times New Roman" w:eastAsia="Times New Roman" w:hAnsi="Times New Roman"/>
      <w:kern w:val="0"/>
      <w:lang w:eastAsia="es-MX"/>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RyCmcjDT8YO8KvicZxdHsK2agxU-lJOB/edit?usp=drive_link&amp;ouid=105084715646227713591&amp;rtpof=true&amp;sd=true" TargetMode="External"/><Relationship Id="rId8" Type="http://schemas.openxmlformats.org/officeDocument/2006/relationships/hyperlink" Target="https://docs.google.com/spreadsheets/d/1Pnn7RqaALj-KZ_UFh_LsDCof2kZ_BlceKQxUZH93QCg/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yncZsx0WvKFyHBHXDcuFR/rJyg==">CgMxLjAyCGguZ2pkZ3hzOAByITFlVkd6NF9hN1pPNDNYSkl4NXZMUzFJTUp2WF9JZ3lObw==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2024-09-18T21:26:00Z</dcterms:created>
  <dc:creator>Maximiliano Carsi Castrejón</dc:creator>
</cp:coreProperties>
</file>