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left"/>
      </w:pPr>
      <w:r>
        <w:rPr>
          <w:rFonts w:ascii="Arial" w:cs="Arial" w:eastAsia="Arial" w:hAnsi="Arial"/>
          <w:b/>
          <w:bCs/>
          <w:color w:val="1B7F79"/>
          <w:sz w:val="24"/>
          <w:szCs w:val="24"/>
        </w:rPr>
        <w:t xml:space="preserve">INSTITUTO NATA – Novas Atitudes Transformam o Amanhã</w:t>
      </w:r>
    </w:p>
    <w:p>
      <w:pPr>
        <w:spacing w:after="120"/>
      </w:pPr>
      <w:r>
        <w:rPr>
          <w:rFonts w:ascii="Arial" w:cs="Arial" w:eastAsia="Arial" w:hAnsi="Arial"/>
          <w:b/>
          <w:bCs/>
          <w:color w:val="1F3A5F"/>
          <w:sz w:val="52"/>
          <w:szCs w:val="52"/>
        </w:rPr>
        <w:t xml:space="preserve">CONTRATA + NATA</w:t>
      </w:r>
    </w:p>
    <w:p>
      <w:pPr>
        <w:spacing w:after="120"/>
      </w:pPr>
      <w:r>
        <w:rPr>
          <w:rFonts w:ascii="Arial" w:cs="Arial" w:eastAsia="Arial" w:hAnsi="Arial"/>
          <w:b/>
          <w:bCs/>
          <w:color w:val="1F3A5F"/>
          <w:sz w:val="34"/>
          <w:szCs w:val="34"/>
        </w:rPr>
        <w:t xml:space="preserve">Edital-padrão de Credenciamento Permanente de Fornecedores nº 001/2026</w:t>
      </w:r>
    </w:p>
    <w:p>
      <w:pPr>
        <w:pBdr>
          <w:bottom w:val="single" w:color="1B7F79" w:sz="8" w:space="12"/>
        </w:pBdr>
        <w:spacing w:after="600"/>
      </w:pPr>
      <w:r>
        <w:rPr>
          <w:rFonts w:ascii="Arial" w:cs="Arial" w:eastAsia="Arial" w:hAnsi="Arial"/>
          <w:color w:val="666666"/>
          <w:sz w:val="22"/>
          <w:szCs w:val="22"/>
        </w:rPr>
        <w:t xml:space="preserve">Credenciamento de microempreendedores individuais, microempresas, empresas de pequeno porte, cooperativas e profissionais autônomos para o fornecimento de materiais, insumos e serviços não continuados, sem dedicação exclusiva de mão de obra — com anexos e formulários</w:t>
      </w:r>
    </w:p>
    <w:p>
      <w:pPr>
        <w:spacing w:after="2400"/>
      </w:pPr>
    </w:p>
    <w:p>
      <w:pPr>
        <w:spacing w:after="60"/>
      </w:pPr>
      <w:r>
        <w:rPr>
          <w:rFonts w:ascii="Arial" w:cs="Arial" w:eastAsia="Arial" w:hAnsi="Arial"/>
          <w:color w:val="666666"/>
          <w:sz w:val="20"/>
          <w:szCs w:val="20"/>
        </w:rPr>
        <w:t xml:space="preserve">Versão 1.0 — minuta para aprovação da Diretoria</w:t>
      </w:r>
    </w:p>
    <w:p>
      <w:pPr>
        <w:spacing w:after="60"/>
      </w:pPr>
      <w:r>
        <w:rPr>
          <w:rFonts w:ascii="Arial" w:cs="Arial" w:eastAsia="Arial" w:hAnsi="Arial"/>
          <w:color w:val="666666"/>
          <w:sz w:val="20"/>
          <w:szCs w:val="20"/>
        </w:rPr>
        <w:t xml:space="preserve">Setembro de 2026</w:t>
      </w:r>
    </w:p>
    <w:p>
      <w:r>
        <w:rPr>
          <w:rFonts w:ascii="Arial" w:cs="Arial" w:eastAsia="Arial" w:hAnsi="Arial"/>
          <w:color w:val="666666"/>
          <w:sz w:val="20"/>
          <w:szCs w:val="20"/>
        </w:rPr>
        <w:t xml:space="preserve">Mesquita – Rio de Janeiro</w:t>
      </w:r>
    </w:p>
    <w:p>
      <w:r>
        <w:br w:type="page"/>
      </w:r>
    </w:p>
    <w:p>
      <w:pPr>
        <w:spacing w:after="200"/>
      </w:pPr>
      <w:r>
        <w:rPr>
          <w:rFonts w:ascii="Arial" w:cs="Arial" w:eastAsia="Arial" w:hAnsi="Arial"/>
          <w:b/>
          <w:bCs/>
          <w:color w:val="1F3A5F"/>
          <w:sz w:val="28"/>
          <w:szCs w:val="28"/>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60" w:before="360"/>
      </w:pPr>
      <w:r>
        <w:rPr>
          <w:rFonts w:ascii="Arial" w:cs="Arial" w:eastAsia="Arial" w:hAnsi="Arial"/>
        </w:rPr>
        <w:t xml:space="preserve">Edital de Credenciamento nº 001/2026 — Contrata + NATA</w:t>
      </w:r>
    </w:p>
    <w:p>
      <w:pPr>
        <w:spacing w:after="120" w:line="276"/>
        <w:jc w:val="both"/>
      </w:pPr>
      <w:r>
        <w:rPr>
          <w:rFonts w:ascii="Arial" w:cs="Arial" w:eastAsia="Arial" w:hAnsi="Arial"/>
        </w:rPr>
        <w:t xml:space="preserve">O </w:t>
      </w:r>
      <w:r>
        <w:rPr>
          <w:rFonts w:ascii="Arial" w:cs="Arial" w:eastAsia="Arial" w:hAnsi="Arial"/>
          <w:b/>
          <w:bCs/>
        </w:rPr>
        <w:t xml:space="preserve">INSTITUTO NATA – Novas Atitudes Transformam o Amanhã</w:t>
      </w:r>
      <w:r>
        <w:rPr>
          <w:rFonts w:ascii="Arial" w:cs="Arial" w:eastAsia="Arial" w:hAnsi="Arial"/>
        </w:rPr>
        <w:t xml:space="preserve">, associação privada sem fins lucrativos, inscrita no CNPJ sob o nº __</w:t>
      </w:r>
      <w:r>
        <w:rPr>
          <w:rFonts w:ascii="Arial" w:cs="Arial" w:eastAsia="Arial" w:hAnsi="Arial"/>
          <w:i/>
          <w:iCs/>
        </w:rPr>
        <w:t xml:space="preserve">.</w:t>
      </w:r>
      <w:r>
        <w:rPr>
          <w:rFonts w:ascii="Arial" w:cs="Arial" w:eastAsia="Arial" w:hAnsi="Arial"/>
          <w:i/>
          <w:iCs/>
        </w:rPr>
        <w:t xml:space="preserve">.</w:t>
      </w:r>
      <w:r>
        <w:rPr>
          <w:rFonts w:ascii="Arial" w:cs="Arial" w:eastAsia="Arial" w:hAnsi="Arial"/>
          <w:i/>
          <w:iCs/>
        </w:rPr>
        <w:t xml:space="preserve">/0001-</w:t>
      </w:r>
      <w:r>
        <w:rPr>
          <w:rFonts w:ascii="Arial" w:cs="Arial" w:eastAsia="Arial" w:hAnsi="Arial"/>
        </w:rPr>
        <w:t xml:space="preserve">, com sede na ______________________________, Mesquita/RJ, por meio de sua Comissão de Credenciamento, torna público que realizará </w:t>
      </w:r>
      <w:r>
        <w:rPr>
          <w:rFonts w:ascii="Arial" w:cs="Arial" w:eastAsia="Arial" w:hAnsi="Arial"/>
          <w:b/>
          <w:bCs/>
        </w:rPr>
        <w:t xml:space="preserve">CREDENCIAMENTO PERMANENTE</w:t>
      </w:r>
      <w:r>
        <w:rPr>
          <w:rFonts w:ascii="Arial" w:cs="Arial" w:eastAsia="Arial" w:hAnsi="Arial"/>
        </w:rPr>
        <w:t xml:space="preserve"> de fornecedores, com fundamento em sua Política de Credenciamento e Contratação de Fornecedores, na Lei nº 13.019/2014, no Decreto nº 8.726/2016, na Lei Complementar nº 123/2006 e, como parâmetro de boas práticas, na Lei nº 14.133/2021, no Decreto nº 11.878/2024 e na Instrução Normativa SEGES/MGI nº 52/2025, observadas as condições estabelecidas neste Edital e em seus anexos.</w:t>
      </w:r>
    </w:p>
    <w:p>
      <w:pPr>
        <w:pStyle w:val="Heading2"/>
        <w:keepNext/>
        <w:spacing w:after="120" w:before="260"/>
      </w:pPr>
      <w:r>
        <w:rPr>
          <w:rFonts w:ascii="Arial" w:cs="Arial" w:eastAsia="Arial" w:hAnsi="Arial"/>
        </w:rPr>
        <w:t xml:space="preserve">1. Do objeto</w:t>
      </w:r>
    </w:p>
    <w:p>
      <w:pPr>
        <w:spacing w:after="120" w:line="276"/>
        <w:jc w:val="both"/>
      </w:pPr>
      <w:r>
        <w:rPr>
          <w:rFonts w:ascii="Arial" w:cs="Arial" w:eastAsia="Arial" w:hAnsi="Arial"/>
          <w:b/>
          <w:bCs/>
        </w:rPr>
        <w:t xml:space="preserve">1.1.</w:t>
      </w:r>
      <w:r>
        <w:rPr>
          <w:rFonts w:ascii="Arial" w:cs="Arial" w:eastAsia="Arial" w:hAnsi="Arial"/>
        </w:rPr>
        <w:t xml:space="preserve"> O presente Edital tem por objeto o credenciamento de microempreendedores individuais (MEI), microempresas (ME), empresas de pequeno porte (EPP), sociedades cooperativas e profissionais autônomos interessados em fornecer materiais e insumos e em prestar serviços não continuados, sem dedicação exclusiva de mão de obra, para a execução dos projetos, programas e atividades institucionais do Instituto NATA, para fins de habilitação prévia e composição de cadastro de parceiros aptos a propor, estruturar, fornecer ou executar, de forma descentralizada, os objetos das linhas de fornecimento relacionadas no Anexo I.</w:t>
      </w:r>
    </w:p>
    <w:p>
      <w:pPr>
        <w:spacing w:after="120" w:line="276"/>
        <w:jc w:val="both"/>
      </w:pPr>
      <w:r>
        <w:rPr>
          <w:rFonts w:ascii="Arial" w:cs="Arial" w:eastAsia="Arial" w:hAnsi="Arial"/>
          <w:b/>
          <w:bCs/>
        </w:rPr>
        <w:t xml:space="preserve">1.2.</w:t>
      </w:r>
      <w:r>
        <w:rPr>
          <w:rFonts w:ascii="Arial" w:cs="Arial" w:eastAsia="Arial" w:hAnsi="Arial"/>
        </w:rPr>
        <w:t xml:space="preserve"> O credenciamento é permanente, gratuito e ficará aberto durante toda a vigência deste Edital, permitindo o cadastramento de novos interessados a qualquer tempo.</w:t>
      </w:r>
    </w:p>
    <w:p>
      <w:pPr>
        <w:spacing w:after="120" w:line="276"/>
        <w:jc w:val="both"/>
      </w:pPr>
      <w:r>
        <w:rPr>
          <w:rFonts w:ascii="Arial" w:cs="Arial" w:eastAsia="Arial" w:hAnsi="Arial"/>
          <w:b/>
          <w:bCs/>
        </w:rPr>
        <w:t xml:space="preserve">1.3.</w:t>
      </w:r>
      <w:r>
        <w:rPr>
          <w:rFonts w:ascii="Arial" w:cs="Arial" w:eastAsia="Arial" w:hAnsi="Arial"/>
        </w:rPr>
        <w:t xml:space="preserve"> O credenciamento não obriga o Instituto a contratar e não assegura ao credenciado exclusividade ou volume mínimo de contratações.</w:t>
      </w:r>
    </w:p>
    <w:p>
      <w:pPr>
        <w:spacing w:after="120" w:line="276"/>
        <w:jc w:val="both"/>
      </w:pPr>
      <w:r>
        <w:rPr>
          <w:rFonts w:ascii="Arial" w:cs="Arial" w:eastAsia="Arial" w:hAnsi="Arial"/>
          <w:b/>
          <w:bCs/>
        </w:rPr>
        <w:t xml:space="preserve">1.4.</w:t>
      </w:r>
      <w:r>
        <w:rPr>
          <w:rFonts w:ascii="Arial" w:cs="Arial" w:eastAsia="Arial" w:hAnsi="Arial"/>
        </w:rPr>
        <w:t xml:space="preserve"> Este Edital dá ênfase ao fortalecimento do empreendedorismo feminino, ao desenvolvimento sustentável dos pequenos negócios e ao fortalecimento das microempresas e empresas de pequeno porte, mediante os mecanismos de tratamento favorecido previstos no item 8.</w:t>
      </w:r>
    </w:p>
    <w:p>
      <w:pPr>
        <w:pStyle w:val="Heading2"/>
        <w:keepNext/>
        <w:spacing w:after="120" w:before="260"/>
      </w:pPr>
      <w:r>
        <w:rPr>
          <w:rFonts w:ascii="Arial" w:cs="Arial" w:eastAsia="Arial" w:hAnsi="Arial"/>
        </w:rPr>
        <w:t xml:space="preserve">2. Da participação</w:t>
      </w:r>
    </w:p>
    <w:p>
      <w:pPr>
        <w:spacing w:after="120" w:line="276"/>
        <w:jc w:val="both"/>
      </w:pPr>
      <w:r>
        <w:rPr>
          <w:rFonts w:ascii="Arial" w:cs="Arial" w:eastAsia="Arial" w:hAnsi="Arial"/>
          <w:b/>
          <w:bCs/>
        </w:rPr>
        <w:t xml:space="preserve">2.1.</w:t>
      </w:r>
      <w:r>
        <w:rPr>
          <w:rFonts w:ascii="Arial" w:cs="Arial" w:eastAsia="Arial" w:hAnsi="Arial"/>
        </w:rPr>
        <w:t xml:space="preserve"> Poderão requerer credenciamento:</w:t>
      </w:r>
    </w:p>
    <w:p>
      <w:pPr>
        <w:spacing w:after="120" w:line="276"/>
        <w:ind w:left="600"/>
        <w:jc w:val="both"/>
      </w:pPr>
      <w:r>
        <w:rPr>
          <w:rFonts w:ascii="Arial" w:cs="Arial" w:eastAsia="Arial" w:hAnsi="Arial"/>
          <w:b/>
          <w:bCs/>
        </w:rPr>
        <w:t xml:space="preserve">2.1.1.</w:t>
      </w:r>
      <w:r>
        <w:rPr>
          <w:rFonts w:ascii="Arial" w:cs="Arial" w:eastAsia="Arial" w:hAnsi="Arial"/>
        </w:rPr>
        <w:t xml:space="preserve"> microempreendedores individuais, microempresas e empresas de pequeno porte, assim definidos pela Lei Complementar nº 123/2006, que exerçam atividade compatível com a linha de fornecimento pretendida;</w:t>
      </w:r>
    </w:p>
    <w:p>
      <w:pPr>
        <w:spacing w:after="120" w:line="276"/>
        <w:ind w:left="600"/>
        <w:jc w:val="both"/>
      </w:pPr>
      <w:r>
        <w:rPr>
          <w:rFonts w:ascii="Arial" w:cs="Arial" w:eastAsia="Arial" w:hAnsi="Arial"/>
          <w:b/>
          <w:bCs/>
        </w:rPr>
        <w:t xml:space="preserve">2.1.2.</w:t>
      </w:r>
      <w:r>
        <w:rPr>
          <w:rFonts w:ascii="Arial" w:cs="Arial" w:eastAsia="Arial" w:hAnsi="Arial"/>
        </w:rPr>
        <w:t xml:space="preserve"> sociedades cooperativas de pequeno porte, inclusive as integradas por pessoas em situação de vulnerabilidade, cujo objeto social seja compatível com a linha pretendida;</w:t>
      </w:r>
    </w:p>
    <w:p>
      <w:pPr>
        <w:spacing w:after="120" w:line="276"/>
        <w:ind w:left="600"/>
        <w:jc w:val="both"/>
      </w:pPr>
      <w:r>
        <w:rPr>
          <w:rFonts w:ascii="Arial" w:cs="Arial" w:eastAsia="Arial" w:hAnsi="Arial"/>
          <w:b/>
          <w:bCs/>
        </w:rPr>
        <w:t xml:space="preserve">2.1.3.</w:t>
      </w:r>
      <w:r>
        <w:rPr>
          <w:rFonts w:ascii="Arial" w:cs="Arial" w:eastAsia="Arial" w:hAnsi="Arial"/>
        </w:rPr>
        <w:t xml:space="preserve"> pessoas físicas autônomas, maiores de 18 anos, para as linhas de fornecimento que admitam prestação pessoal de natureza eventual, artística, cultural, educacional, esportiva ou técnica especializada, indicadas no Anexo I;</w:t>
      </w:r>
    </w:p>
    <w:p>
      <w:pPr>
        <w:spacing w:after="120" w:line="276"/>
        <w:ind w:left="600"/>
        <w:jc w:val="both"/>
      </w:pPr>
      <w:r>
        <w:rPr>
          <w:rFonts w:ascii="Arial" w:cs="Arial" w:eastAsia="Arial" w:hAnsi="Arial"/>
          <w:b/>
          <w:bCs/>
        </w:rPr>
        <w:t xml:space="preserve">2.1.4.</w:t>
      </w:r>
      <w:r>
        <w:rPr>
          <w:rFonts w:ascii="Arial" w:cs="Arial" w:eastAsia="Arial" w:hAnsi="Arial"/>
        </w:rPr>
        <w:t xml:space="preserve"> empresas de médio e grande porte apenas nas linhas em que o Anexo I expressamente o admitir, sem direito ao tratamento favorecido.</w:t>
      </w:r>
    </w:p>
    <w:p>
      <w:pPr>
        <w:spacing w:after="120" w:line="276"/>
        <w:jc w:val="both"/>
      </w:pPr>
      <w:r>
        <w:rPr>
          <w:rFonts w:ascii="Arial" w:cs="Arial" w:eastAsia="Arial" w:hAnsi="Arial"/>
          <w:b/>
          <w:bCs/>
        </w:rPr>
        <w:t xml:space="preserve">2.2.</w:t>
      </w:r>
      <w:r>
        <w:rPr>
          <w:rFonts w:ascii="Arial" w:cs="Arial" w:eastAsia="Arial" w:hAnsi="Arial"/>
        </w:rPr>
        <w:t xml:space="preserve"> Não poderão participar os interessados enquadrados nas vedações do art. 9º da Política de Credenciamento, em especial: dirigentes, empregados e colaboradores do Instituto e seus parentes até o terceiro grau, ou pessoas jurídicas de que participem; agentes públicos que atuem na gestão ou fiscalização das parcerias do Instituto e seus parentes; pessoas sancionadas com impedimento de licitar e contratar ou declaração de inidoneidade, constantes do CEIS, CNEP ou CEPIM; e pessoas condenadas nos últimos cinco anos por trabalho infantil, trabalho análogo ao de escravo ou contratação irregular de adolescentes.</w:t>
      </w:r>
    </w:p>
    <w:p>
      <w:pPr>
        <w:spacing w:after="120" w:line="276"/>
        <w:jc w:val="both"/>
      </w:pPr>
      <w:r>
        <w:rPr>
          <w:rFonts w:ascii="Arial" w:cs="Arial" w:eastAsia="Arial" w:hAnsi="Arial"/>
          <w:b/>
          <w:bCs/>
        </w:rPr>
        <w:t xml:space="preserve">2.3.</w:t>
      </w:r>
      <w:r>
        <w:rPr>
          <w:rFonts w:ascii="Arial" w:cs="Arial" w:eastAsia="Arial" w:hAnsi="Arial"/>
        </w:rPr>
        <w:t xml:space="preserve"> É vedado o pagamento, com recursos de parcerias, a servidor ou empregado público, salvo hipóteses previstas em lei específica e na lei de diretrizes orçamentárias (art. 45, II, da Lei nº 13.019/2014); o interessado declarará essa condição no Anexo III.</w:t>
      </w:r>
    </w:p>
    <w:p>
      <w:pPr>
        <w:pStyle w:val="Heading2"/>
        <w:keepNext/>
        <w:spacing w:after="120" w:before="260"/>
      </w:pPr>
      <w:r>
        <w:rPr>
          <w:rFonts w:ascii="Arial" w:cs="Arial" w:eastAsia="Arial" w:hAnsi="Arial"/>
        </w:rPr>
        <w:t xml:space="preserve">3. Do requerimento de credenciamento</w:t>
      </w:r>
    </w:p>
    <w:p>
      <w:pPr>
        <w:spacing w:after="120" w:line="276"/>
        <w:jc w:val="both"/>
      </w:pPr>
      <w:r>
        <w:rPr>
          <w:rFonts w:ascii="Arial" w:cs="Arial" w:eastAsia="Arial" w:hAnsi="Arial"/>
          <w:b/>
          <w:bCs/>
        </w:rPr>
        <w:t xml:space="preserve">3.1.</w:t>
      </w:r>
      <w:r>
        <w:rPr>
          <w:rFonts w:ascii="Arial" w:cs="Arial" w:eastAsia="Arial" w:hAnsi="Arial"/>
        </w:rPr>
        <w:t xml:space="preserve"> O interessado apresentará, por meio do formulário eletrônico disponível no sítio do Instituto ou presencialmente na sede, os seguintes documentos, preferencialmente em formato PDF:</w:t>
      </w:r>
    </w:p>
    <w:p>
      <w:pPr>
        <w:spacing w:after="120" w:line="276"/>
        <w:ind w:left="600"/>
        <w:jc w:val="both"/>
      </w:pPr>
      <w:r>
        <w:rPr>
          <w:rFonts w:ascii="Arial" w:cs="Arial" w:eastAsia="Arial" w:hAnsi="Arial"/>
          <w:b/>
          <w:bCs/>
        </w:rPr>
        <w:t xml:space="preserve">3.1.1.</w:t>
      </w:r>
      <w:r>
        <w:rPr>
          <w:rFonts w:ascii="Arial" w:cs="Arial" w:eastAsia="Arial" w:hAnsi="Arial"/>
        </w:rPr>
        <w:t xml:space="preserve"> Requerimento de Credenciamento e Ficha Cadastral (Anexo II), com a indicação das linhas de fornecimento e dos territórios de interesse;</w:t>
      </w:r>
    </w:p>
    <w:p>
      <w:pPr>
        <w:spacing w:after="120" w:line="276"/>
        <w:ind w:left="600"/>
        <w:jc w:val="both"/>
      </w:pPr>
      <w:r>
        <w:rPr>
          <w:rFonts w:ascii="Arial" w:cs="Arial" w:eastAsia="Arial" w:hAnsi="Arial"/>
          <w:b/>
          <w:bCs/>
        </w:rPr>
        <w:t xml:space="preserve">3.1.2.</w:t>
      </w:r>
      <w:r>
        <w:rPr>
          <w:rFonts w:ascii="Arial" w:cs="Arial" w:eastAsia="Arial" w:hAnsi="Arial"/>
        </w:rPr>
        <w:t xml:space="preserve"> Declaração Unificada (Anexo III);</w:t>
      </w:r>
    </w:p>
    <w:p>
      <w:pPr>
        <w:spacing w:after="120" w:line="276"/>
        <w:ind w:left="600"/>
        <w:jc w:val="both"/>
      </w:pPr>
      <w:r>
        <w:rPr>
          <w:rFonts w:ascii="Arial" w:cs="Arial" w:eastAsia="Arial" w:hAnsi="Arial"/>
          <w:b/>
          <w:bCs/>
        </w:rPr>
        <w:t xml:space="preserve">3.1.3.</w:t>
      </w:r>
      <w:r>
        <w:rPr>
          <w:rFonts w:ascii="Arial" w:cs="Arial" w:eastAsia="Arial" w:hAnsi="Arial"/>
        </w:rPr>
        <w:t xml:space="preserve"> Declaração de Negócio Liderado por Mulher (Anexo IV), facultativa, para fins de tratamento favorecido;</w:t>
      </w:r>
    </w:p>
    <w:p>
      <w:pPr>
        <w:spacing w:after="120" w:line="276"/>
        <w:ind w:left="600"/>
        <w:jc w:val="both"/>
      </w:pPr>
      <w:r>
        <w:rPr>
          <w:rFonts w:ascii="Arial" w:cs="Arial" w:eastAsia="Arial" w:hAnsi="Arial"/>
          <w:b/>
          <w:bCs/>
        </w:rPr>
        <w:t xml:space="preserve">3.1.4.</w:t>
      </w:r>
      <w:r>
        <w:rPr>
          <w:rFonts w:ascii="Arial" w:cs="Arial" w:eastAsia="Arial" w:hAnsi="Arial"/>
        </w:rPr>
        <w:t xml:space="preserve"> Termo de Ciência, Concordância e Adesão (Anexo V);</w:t>
      </w:r>
    </w:p>
    <w:p>
      <w:pPr>
        <w:spacing w:after="120" w:line="276"/>
        <w:ind w:left="600"/>
        <w:jc w:val="both"/>
      </w:pPr>
      <w:r>
        <w:rPr>
          <w:rFonts w:ascii="Arial" w:cs="Arial" w:eastAsia="Arial" w:hAnsi="Arial"/>
          <w:b/>
          <w:bCs/>
        </w:rPr>
        <w:t xml:space="preserve">3.1.5.</w:t>
      </w:r>
      <w:r>
        <w:rPr>
          <w:rFonts w:ascii="Arial" w:cs="Arial" w:eastAsia="Arial" w:hAnsi="Arial"/>
        </w:rPr>
        <w:t xml:space="preserve"> documentos de habilitação relacionados no item 4, conforme o tipo de interessado.</w:t>
      </w:r>
    </w:p>
    <w:p>
      <w:pPr>
        <w:spacing w:after="120" w:line="276"/>
        <w:jc w:val="both"/>
      </w:pPr>
      <w:r>
        <w:rPr>
          <w:rFonts w:ascii="Arial" w:cs="Arial" w:eastAsia="Arial" w:hAnsi="Arial"/>
          <w:b/>
          <w:bCs/>
        </w:rPr>
        <w:t xml:space="preserve">3.2.</w:t>
      </w:r>
      <w:r>
        <w:rPr>
          <w:rFonts w:ascii="Arial" w:cs="Arial" w:eastAsia="Arial" w:hAnsi="Arial"/>
        </w:rPr>
        <w:t xml:space="preserve"> O interessado é responsável pela veracidade das informações e documentos apresentados e pela manutenção de seus dados atualizados, especialmente telefone com WhatsApp, e-mail e dados bancários, por onde receberá as oportunidades e comunicações.</w:t>
      </w:r>
    </w:p>
    <w:p>
      <w:pPr>
        <w:spacing w:after="120" w:line="276"/>
        <w:jc w:val="both"/>
      </w:pPr>
      <w:r>
        <w:rPr>
          <w:rFonts w:ascii="Arial" w:cs="Arial" w:eastAsia="Arial" w:hAnsi="Arial"/>
          <w:b/>
          <w:bCs/>
        </w:rPr>
        <w:t xml:space="preserve">3.3.</w:t>
      </w:r>
      <w:r>
        <w:rPr>
          <w:rFonts w:ascii="Arial" w:cs="Arial" w:eastAsia="Arial" w:hAnsi="Arial"/>
        </w:rPr>
        <w:t xml:space="preserve"> A apresentação do requerimento implica aceitação integral das condições deste Edital, de seus anexos e da Política de Credenciamento.</w:t>
      </w:r>
    </w:p>
    <w:p>
      <w:pPr>
        <w:pStyle w:val="Heading2"/>
        <w:keepNext/>
        <w:spacing w:after="120" w:before="260"/>
      </w:pPr>
      <w:r>
        <w:rPr>
          <w:rFonts w:ascii="Arial" w:cs="Arial" w:eastAsia="Arial" w:hAnsi="Arial"/>
        </w:rPr>
        <w:t xml:space="preserve">4. Da habilitação</w:t>
      </w:r>
    </w:p>
    <w:p>
      <w:pPr>
        <w:spacing w:after="120" w:line="276"/>
        <w:jc w:val="both"/>
      </w:pPr>
      <w:r>
        <w:rPr>
          <w:rFonts w:ascii="Arial" w:cs="Arial" w:eastAsia="Arial" w:hAnsi="Arial"/>
          <w:b/>
          <w:bCs/>
        </w:rPr>
        <w:t xml:space="preserve">4.1.</w:t>
      </w:r>
      <w:r>
        <w:rPr>
          <w:rFonts w:ascii="Arial" w:cs="Arial" w:eastAsia="Arial" w:hAnsi="Arial"/>
        </w:rPr>
        <w:t xml:space="preserve"> Para habilitação, serão exigidos os documentos abaixo, conforme o tipo de interessado: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1060"/>
        <w:gridCol w:w="1060"/>
        <w:gridCol w:w="1060"/>
        <w:gridCol w:w="1061"/>
      </w:tblGrid>
      <w:tr>
        <w:trPr>
          <w:tblHeader/>
        </w:trPr>
        <w:tc>
          <w:tcPr>
            <w:tcW w:type="dxa" w:w="5397"/>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Documento</w:t>
            </w:r>
          </w:p>
        </w:tc>
        <w:tc>
          <w:tcPr>
            <w:tcW w:type="dxa" w:w="106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MEI</w:t>
            </w:r>
          </w:p>
        </w:tc>
        <w:tc>
          <w:tcPr>
            <w:tcW w:type="dxa" w:w="106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ME/EPP</w:t>
            </w:r>
          </w:p>
        </w:tc>
        <w:tc>
          <w:tcPr>
            <w:tcW w:type="dxa" w:w="106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Coop.</w:t>
            </w:r>
          </w:p>
        </w:tc>
        <w:tc>
          <w:tcPr>
            <w:tcW w:type="dxa" w:w="1061"/>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PF</w:t>
            </w:r>
          </w:p>
        </w:tc>
      </w:tr>
      <w:tr>
        <w:tc>
          <w:tcPr>
            <w:tcW w:type="dxa" w:w="5397"/>
            <w:tcMar>
              <w:top w:type="dxa" w:w="60"/>
              <w:left w:type="dxa" w:w="90"/>
              <w:bottom w:type="dxa" w:w="60"/>
              <w:right w:type="dxa" w:w="90"/>
            </w:tcMar>
            <w:vAlign w:val="center"/>
          </w:tcPr>
          <w:p>
            <w:pPr>
              <w:spacing w:after="40"/>
              <w:jc w:val="left"/>
            </w:pPr>
            <w:r>
              <w:rPr>
                <w:rFonts w:ascii="Arial" w:cs="Arial" w:eastAsia="Arial" w:hAnsi="Arial"/>
                <w:sz w:val="18"/>
                <w:szCs w:val="18"/>
              </w:rPr>
              <w:t xml:space="preserve">Certificado da Condição de Microempreendedor Individual – CCMEI</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p>
        </w:tc>
        <w:tc>
          <w:tcPr>
            <w:tcW w:type="dxa" w:w="1060"/>
            <w:tcMar>
              <w:top w:type="dxa" w:w="60"/>
              <w:left w:type="dxa" w:w="90"/>
              <w:bottom w:type="dxa" w:w="60"/>
              <w:right w:type="dxa" w:w="90"/>
            </w:tcMar>
            <w:vAlign w:val="center"/>
          </w:tcPr>
          <w:p>
            <w:pPr>
              <w:spacing w:after="40"/>
              <w:jc w:val="left"/>
            </w:pPr>
          </w:p>
        </w:tc>
        <w:tc>
          <w:tcPr>
            <w:tcW w:type="dxa" w:w="1061"/>
            <w:tcMar>
              <w:top w:type="dxa" w:w="60"/>
              <w:left w:type="dxa" w:w="90"/>
              <w:bottom w:type="dxa" w:w="60"/>
              <w:right w:type="dxa" w:w="90"/>
            </w:tcMar>
            <w:vAlign w:val="center"/>
          </w:tcPr>
          <w:p>
            <w:pPr>
              <w:spacing w:after="40"/>
              <w:jc w:val="left"/>
            </w:pPr>
          </w:p>
        </w:tc>
      </w:tr>
      <w:tr>
        <w:tc>
          <w:tcPr>
            <w:tcW w:type="dxa" w:w="539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Contrato social ou estatuto consolidado e última alteração; ata de eleição da diretoria (cooperativas)</w:t>
            </w:r>
          </w:p>
        </w:tc>
        <w:tc>
          <w:tcPr>
            <w:tcW w:type="dxa" w:w="1060"/>
            <w:shd w:fill="F5F7FA" w:color="auto" w:val="clear"/>
            <w:tcMar>
              <w:top w:type="dxa" w:w="60"/>
              <w:left w:type="dxa" w:w="90"/>
              <w:bottom w:type="dxa" w:w="60"/>
              <w:right w:type="dxa" w:w="90"/>
            </w:tcMar>
            <w:vAlign w:val="center"/>
          </w:tcPr>
          <w:p>
            <w:pPr>
              <w:spacing w:after="40"/>
              <w:jc w:val="left"/>
            </w:pP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shd w:fill="F5F7FA" w:color="auto" w:val="clear"/>
            <w:tcMar>
              <w:top w:type="dxa" w:w="60"/>
              <w:left w:type="dxa" w:w="90"/>
              <w:bottom w:type="dxa" w:w="60"/>
              <w:right w:type="dxa" w:w="90"/>
            </w:tcMar>
            <w:vAlign w:val="center"/>
          </w:tcPr>
          <w:p>
            <w:pPr>
              <w:spacing w:after="40"/>
              <w:jc w:val="left"/>
            </w:pPr>
          </w:p>
        </w:tc>
      </w:tr>
      <w:tr>
        <w:tc>
          <w:tcPr>
            <w:tcW w:type="dxa" w:w="5397"/>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Comprovante de inscrição e situação cadastral no CNPJ</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tcMar>
              <w:top w:type="dxa" w:w="60"/>
              <w:left w:type="dxa" w:w="90"/>
              <w:bottom w:type="dxa" w:w="60"/>
              <w:right w:type="dxa" w:w="90"/>
            </w:tcMar>
            <w:vAlign w:val="center"/>
          </w:tcPr>
          <w:p>
            <w:pPr>
              <w:spacing w:after="40"/>
              <w:jc w:val="left"/>
            </w:pPr>
          </w:p>
        </w:tc>
      </w:tr>
      <w:tr>
        <w:tc>
          <w:tcPr>
            <w:tcW w:type="dxa" w:w="539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Declaração de enquadramento como ME/EPP ou certidão simplificada da Junta Comercial</w:t>
            </w:r>
          </w:p>
        </w:tc>
        <w:tc>
          <w:tcPr>
            <w:tcW w:type="dxa" w:w="1060"/>
            <w:shd w:fill="F5F7FA" w:color="auto" w:val="clear"/>
            <w:tcMar>
              <w:top w:type="dxa" w:w="60"/>
              <w:left w:type="dxa" w:w="90"/>
              <w:bottom w:type="dxa" w:w="60"/>
              <w:right w:type="dxa" w:w="90"/>
            </w:tcMar>
            <w:vAlign w:val="center"/>
          </w:tcPr>
          <w:p>
            <w:pPr>
              <w:spacing w:after="40"/>
              <w:jc w:val="left"/>
            </w:pP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aplic.</w:t>
            </w:r>
          </w:p>
        </w:tc>
        <w:tc>
          <w:tcPr>
            <w:tcW w:type="dxa" w:w="1061"/>
            <w:shd w:fill="F5F7FA" w:color="auto" w:val="clear"/>
            <w:tcMar>
              <w:top w:type="dxa" w:w="60"/>
              <w:left w:type="dxa" w:w="90"/>
              <w:bottom w:type="dxa" w:w="60"/>
              <w:right w:type="dxa" w:w="90"/>
            </w:tcMar>
            <w:vAlign w:val="center"/>
          </w:tcPr>
          <w:p>
            <w:pPr>
              <w:spacing w:after="40"/>
              <w:jc w:val="left"/>
            </w:pPr>
          </w:p>
        </w:tc>
      </w:tr>
      <w:tr>
        <w:tc>
          <w:tcPr>
            <w:tcW w:type="dxa" w:w="5397"/>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Documento de identidade e CPF do titular/administrador/pessoa física</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539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Comprovante de residência ou de endereço da sede (até 90 dias)</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5397"/>
            <w:tcMar>
              <w:top w:type="dxa" w:w="60"/>
              <w:left w:type="dxa" w:w="90"/>
              <w:bottom w:type="dxa" w:w="60"/>
              <w:right w:type="dxa" w:w="90"/>
            </w:tcMar>
            <w:vAlign w:val="center"/>
          </w:tcPr>
          <w:p>
            <w:pPr>
              <w:spacing w:after="40"/>
              <w:jc w:val="left"/>
            </w:pPr>
            <w:r>
              <w:rPr>
                <w:rFonts w:ascii="Arial" w:cs="Arial" w:eastAsia="Arial" w:hAnsi="Arial"/>
                <w:sz w:val="18"/>
                <w:szCs w:val="18"/>
              </w:rPr>
              <w:t xml:space="preserve">Certidão de débitos relativos a créditos tributários federais e à dívida ativa da União (RFB/PGFN)</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539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Certificado de Regularidade do FGTS – CRF</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shd w:fill="F5F7FA" w:color="auto" w:val="clear"/>
            <w:tcMar>
              <w:top w:type="dxa" w:w="60"/>
              <w:left w:type="dxa" w:w="90"/>
              <w:bottom w:type="dxa" w:w="60"/>
              <w:right w:type="dxa" w:w="90"/>
            </w:tcMar>
            <w:vAlign w:val="center"/>
          </w:tcPr>
          <w:p>
            <w:pPr>
              <w:spacing w:after="40"/>
              <w:jc w:val="left"/>
            </w:pPr>
          </w:p>
        </w:tc>
      </w:tr>
      <w:tr>
        <w:tc>
          <w:tcPr>
            <w:tcW w:type="dxa" w:w="5397"/>
            <w:tcMar>
              <w:top w:type="dxa" w:w="60"/>
              <w:left w:type="dxa" w:w="90"/>
              <w:bottom w:type="dxa" w:w="60"/>
              <w:right w:type="dxa" w:w="90"/>
            </w:tcMar>
            <w:vAlign w:val="center"/>
          </w:tcPr>
          <w:p>
            <w:pPr>
              <w:spacing w:after="40"/>
              <w:jc w:val="left"/>
            </w:pPr>
            <w:r>
              <w:rPr>
                <w:rFonts w:ascii="Arial" w:cs="Arial" w:eastAsia="Arial" w:hAnsi="Arial"/>
                <w:sz w:val="18"/>
                <w:szCs w:val="18"/>
              </w:rPr>
              <w:t xml:space="preserve">Certidão Negativa de Débitos Trabalhistas – CNDT</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539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Certidão de regularidade com a Fazenda Municipal do domicílio, quando exigível</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inscr.</w:t>
            </w:r>
          </w:p>
        </w:tc>
      </w:tr>
      <w:tr>
        <w:tc>
          <w:tcPr>
            <w:tcW w:type="dxa" w:w="5397"/>
            <w:tcMar>
              <w:top w:type="dxa" w:w="60"/>
              <w:left w:type="dxa" w:w="90"/>
              <w:bottom w:type="dxa" w:w="60"/>
              <w:right w:type="dxa" w:w="90"/>
            </w:tcMar>
            <w:vAlign w:val="center"/>
          </w:tcPr>
          <w:p>
            <w:pPr>
              <w:spacing w:after="40"/>
              <w:jc w:val="left"/>
            </w:pPr>
            <w:r>
              <w:rPr>
                <w:rFonts w:ascii="Arial" w:cs="Arial" w:eastAsia="Arial" w:hAnsi="Arial"/>
                <w:sz w:val="18"/>
                <w:szCs w:val="18"/>
              </w:rPr>
              <w:t xml:space="preserve">Alvará de funcionamento, licença sanitária ou autorização específica, quando a atividade exigir</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aplic.</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aplic.</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aplic.</w:t>
            </w:r>
          </w:p>
        </w:tc>
        <w:tc>
          <w:tcPr>
            <w:tcW w:type="dxa" w:w="1061"/>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 aplic.</w:t>
            </w:r>
          </w:p>
        </w:tc>
      </w:tr>
      <w:tr>
        <w:tc>
          <w:tcPr>
            <w:tcW w:type="dxa" w:w="539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NIT/PIS e comprovante de inscrição como contribuinte individual do INSS</w:t>
            </w:r>
          </w:p>
        </w:tc>
        <w:tc>
          <w:tcPr>
            <w:tcW w:type="dxa" w:w="1060"/>
            <w:shd w:fill="F5F7FA" w:color="auto" w:val="clear"/>
            <w:tcMar>
              <w:top w:type="dxa" w:w="60"/>
              <w:left w:type="dxa" w:w="90"/>
              <w:bottom w:type="dxa" w:w="60"/>
              <w:right w:type="dxa" w:w="90"/>
            </w:tcMar>
            <w:vAlign w:val="center"/>
          </w:tcPr>
          <w:p>
            <w:pPr>
              <w:spacing w:after="40"/>
              <w:jc w:val="left"/>
            </w:pPr>
          </w:p>
        </w:tc>
        <w:tc>
          <w:tcPr>
            <w:tcW w:type="dxa" w:w="1060"/>
            <w:shd w:fill="F5F7FA" w:color="auto" w:val="clear"/>
            <w:tcMar>
              <w:top w:type="dxa" w:w="60"/>
              <w:left w:type="dxa" w:w="90"/>
              <w:bottom w:type="dxa" w:w="60"/>
              <w:right w:type="dxa" w:w="90"/>
            </w:tcMar>
            <w:vAlign w:val="center"/>
          </w:tcPr>
          <w:p>
            <w:pPr>
              <w:spacing w:after="40"/>
              <w:jc w:val="left"/>
            </w:pPr>
          </w:p>
        </w:tc>
        <w:tc>
          <w:tcPr>
            <w:tcW w:type="dxa" w:w="1060"/>
            <w:shd w:fill="F5F7FA" w:color="auto" w:val="clear"/>
            <w:tcMar>
              <w:top w:type="dxa" w:w="60"/>
              <w:left w:type="dxa" w:w="90"/>
              <w:bottom w:type="dxa" w:w="60"/>
              <w:right w:type="dxa" w:w="90"/>
            </w:tcMar>
            <w:vAlign w:val="center"/>
          </w:tcPr>
          <w:p>
            <w:pPr>
              <w:spacing w:after="40"/>
              <w:jc w:val="left"/>
            </w:pPr>
          </w:p>
        </w:tc>
        <w:tc>
          <w:tcPr>
            <w:tcW w:type="dxa" w:w="1061"/>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5397"/>
            <w:tcMar>
              <w:top w:type="dxa" w:w="60"/>
              <w:left w:type="dxa" w:w="90"/>
              <w:bottom w:type="dxa" w:w="60"/>
              <w:right w:type="dxa" w:w="90"/>
            </w:tcMar>
            <w:vAlign w:val="center"/>
          </w:tcPr>
          <w:p>
            <w:pPr>
              <w:spacing w:after="40"/>
              <w:jc w:val="left"/>
            </w:pPr>
            <w:r>
              <w:rPr>
                <w:rFonts w:ascii="Arial" w:cs="Arial" w:eastAsia="Arial" w:hAnsi="Arial"/>
                <w:sz w:val="18"/>
                <w:szCs w:val="18"/>
              </w:rPr>
              <w:t xml:space="preserve">Portfólio, currículo, atestados ou declarações de serviços já prestados</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recom.</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recom.</w:t>
            </w:r>
          </w:p>
        </w:tc>
        <w:tc>
          <w:tcPr>
            <w:tcW w:type="dxa" w:w="1060"/>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recom.</w:t>
            </w:r>
          </w:p>
        </w:tc>
        <w:tc>
          <w:tcPr>
            <w:tcW w:type="dxa" w:w="1061"/>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539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Comprovante de conta bancária (inclusive chave Pix) de titularidade do interessado</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c>
          <w:tcPr>
            <w:tcW w:type="dxa" w:w="1061"/>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bl>
    <w:p>
      <w:pPr>
        <w:spacing w:after="120" w:line="276"/>
        <w:jc w:val="both"/>
      </w:pPr>
      <w:r>
        <w:rPr>
          <w:rFonts w:ascii="Arial" w:cs="Arial" w:eastAsia="Arial" w:hAnsi="Arial"/>
          <w:b/>
          <w:bCs/>
        </w:rPr>
        <w:t xml:space="preserve">4.2.</w:t>
      </w:r>
      <w:r>
        <w:rPr>
          <w:rFonts w:ascii="Arial" w:cs="Arial" w:eastAsia="Arial" w:hAnsi="Arial"/>
        </w:rPr>
        <w:t xml:space="preserve"> A Comissão de Credenciamento verificará a autenticidade das certidões nos sítios eletrônicos oficiais e consultará o CEIS, o CNEP e o CEPIM, o que constitui meio legal de prova para fins de habilitação.</w:t>
      </w:r>
    </w:p>
    <w:p>
      <w:pPr>
        <w:spacing w:after="120" w:line="276"/>
        <w:jc w:val="both"/>
      </w:pPr>
      <w:r>
        <w:rPr>
          <w:rFonts w:ascii="Arial" w:cs="Arial" w:eastAsia="Arial" w:hAnsi="Arial"/>
          <w:b/>
          <w:bCs/>
        </w:rPr>
        <w:t xml:space="preserve">4.3.</w:t>
      </w:r>
      <w:r>
        <w:rPr>
          <w:rFonts w:ascii="Arial" w:cs="Arial" w:eastAsia="Arial" w:hAnsi="Arial"/>
        </w:rPr>
        <w:t xml:space="preserve"> A Comissão analisará a documentação em até </w:t>
      </w:r>
      <w:r>
        <w:rPr>
          <w:rFonts w:ascii="Arial" w:cs="Arial" w:eastAsia="Arial" w:hAnsi="Arial"/>
          <w:b/>
          <w:bCs/>
        </w:rPr>
        <w:t xml:space="preserve">10 (dez) dias úteis</w:t>
      </w:r>
      <w:r>
        <w:rPr>
          <w:rFonts w:ascii="Arial" w:cs="Arial" w:eastAsia="Arial" w:hAnsi="Arial"/>
        </w:rPr>
        <w:t xml:space="preserve"> contados do recebimento do requerimento completo, podendo solicitar ajustes, que deverão ser atendidos em </w:t>
      </w:r>
      <w:r>
        <w:rPr>
          <w:rFonts w:ascii="Arial" w:cs="Arial" w:eastAsia="Arial" w:hAnsi="Arial"/>
          <w:b/>
          <w:bCs/>
        </w:rPr>
        <w:t xml:space="preserve">5 (cinco) dias úteis</w:t>
      </w:r>
      <w:r>
        <w:rPr>
          <w:rFonts w:ascii="Arial" w:cs="Arial" w:eastAsia="Arial" w:hAnsi="Arial"/>
        </w:rPr>
        <w:t xml:space="preserve">.</w:t>
      </w:r>
    </w:p>
    <w:p>
      <w:pPr>
        <w:spacing w:after="120" w:line="276"/>
        <w:jc w:val="both"/>
      </w:pPr>
      <w:r>
        <w:rPr>
          <w:rFonts w:ascii="Arial" w:cs="Arial" w:eastAsia="Arial" w:hAnsi="Arial"/>
          <w:b/>
          <w:bCs/>
        </w:rPr>
        <w:t xml:space="preserve">4.4.</w:t>
      </w:r>
      <w:r>
        <w:rPr>
          <w:rFonts w:ascii="Arial" w:cs="Arial" w:eastAsia="Arial" w:hAnsi="Arial"/>
        </w:rPr>
        <w:t xml:space="preserve"> Havendo restrição na regularidade fiscal ou trabalhista de MEI, ME, EPP ou cooperativa de pequeno porte, será assegurado o prazo de </w:t>
      </w:r>
      <w:r>
        <w:rPr>
          <w:rFonts w:ascii="Arial" w:cs="Arial" w:eastAsia="Arial" w:hAnsi="Arial"/>
          <w:b/>
          <w:bCs/>
        </w:rPr>
        <w:t xml:space="preserve">5 (cinco) dias úteis</w:t>
      </w:r>
      <w:r>
        <w:rPr>
          <w:rFonts w:ascii="Arial" w:cs="Arial" w:eastAsia="Arial" w:hAnsi="Arial"/>
        </w:rPr>
        <w:t xml:space="preserve">, prorrogável por igual período, para regularização, nos termos do art. 43, § 1º, da Lei Complementar nº 123/2006, aplicado por analogia.</w:t>
      </w:r>
    </w:p>
    <w:p>
      <w:pPr>
        <w:spacing w:after="120" w:line="276"/>
        <w:jc w:val="both"/>
      </w:pPr>
      <w:r>
        <w:rPr>
          <w:rFonts w:ascii="Arial" w:cs="Arial" w:eastAsia="Arial" w:hAnsi="Arial"/>
          <w:b/>
          <w:bCs/>
        </w:rPr>
        <w:t xml:space="preserve">4.5.</w:t>
      </w:r>
      <w:r>
        <w:rPr>
          <w:rFonts w:ascii="Arial" w:cs="Arial" w:eastAsia="Arial" w:hAnsi="Arial"/>
        </w:rPr>
        <w:t xml:space="preserve"> Erros ou falhas que não alterem a substância dos documentos poderão ser sanados pela Comissão, com registro no processo.</w:t>
      </w:r>
    </w:p>
    <w:p>
      <w:pPr>
        <w:spacing w:after="120" w:line="276"/>
        <w:jc w:val="both"/>
      </w:pPr>
      <w:r>
        <w:rPr>
          <w:rFonts w:ascii="Arial" w:cs="Arial" w:eastAsia="Arial" w:hAnsi="Arial"/>
          <w:b/>
          <w:bCs/>
        </w:rPr>
        <w:t xml:space="preserve">4.6.</w:t>
      </w:r>
      <w:r>
        <w:rPr>
          <w:rFonts w:ascii="Arial" w:cs="Arial" w:eastAsia="Arial" w:hAnsi="Arial"/>
        </w:rPr>
        <w:t xml:space="preserve"> O resultado da habilitação será comunicado ao interessado por e-mail e WhatsApp e registrado na lista de credenciados publicada no sítio eletrônico do Instituto.</w:t>
      </w:r>
    </w:p>
    <w:p>
      <w:pPr>
        <w:pStyle w:val="Heading2"/>
        <w:keepNext/>
        <w:spacing w:after="120" w:before="260"/>
      </w:pPr>
      <w:r>
        <w:rPr>
          <w:rFonts w:ascii="Arial" w:cs="Arial" w:eastAsia="Arial" w:hAnsi="Arial"/>
        </w:rPr>
        <w:t xml:space="preserve">5. Da impugnação, dos esclarecimentos e dos recursos</w:t>
      </w:r>
    </w:p>
    <w:p>
      <w:pPr>
        <w:spacing w:after="120" w:line="276"/>
        <w:jc w:val="both"/>
      </w:pPr>
      <w:r>
        <w:rPr>
          <w:rFonts w:ascii="Arial" w:cs="Arial" w:eastAsia="Arial" w:hAnsi="Arial"/>
          <w:b/>
          <w:bCs/>
        </w:rPr>
        <w:t xml:space="preserve">5.1.</w:t>
      </w:r>
      <w:r>
        <w:rPr>
          <w:rFonts w:ascii="Arial" w:cs="Arial" w:eastAsia="Arial" w:hAnsi="Arial"/>
        </w:rPr>
        <w:t xml:space="preserve"> Qualquer pessoa poderá impugnar este Edital ou solicitar esclarecimentos, a qualquer tempo, pelo e-mail contratamais@________.org.br; a resposta será divulgada em até 3 (três) dias úteis. A impugnação não suspende o credenciamento.</w:t>
      </w:r>
    </w:p>
    <w:p>
      <w:pPr>
        <w:spacing w:after="120" w:line="276"/>
        <w:jc w:val="both"/>
      </w:pPr>
      <w:r>
        <w:rPr>
          <w:rFonts w:ascii="Arial" w:cs="Arial" w:eastAsia="Arial" w:hAnsi="Arial"/>
          <w:b/>
          <w:bCs/>
        </w:rPr>
        <w:t xml:space="preserve">5.2.</w:t>
      </w:r>
      <w:r>
        <w:rPr>
          <w:rFonts w:ascii="Arial" w:cs="Arial" w:eastAsia="Arial" w:hAnsi="Arial"/>
        </w:rPr>
        <w:t xml:space="preserve"> Da decisão que inabilitar o interessado caberá recurso à Comissão, no prazo de </w:t>
      </w:r>
      <w:r>
        <w:rPr>
          <w:rFonts w:ascii="Arial" w:cs="Arial" w:eastAsia="Arial" w:hAnsi="Arial"/>
          <w:b/>
          <w:bCs/>
        </w:rPr>
        <w:t xml:space="preserve">3 (três) dias úteis</w:t>
      </w:r>
      <w:r>
        <w:rPr>
          <w:rFonts w:ascii="Arial" w:cs="Arial" w:eastAsia="Arial" w:hAnsi="Arial"/>
        </w:rPr>
        <w:t xml:space="preserve"> contados da comunicação, por meio do Formulário de Recurso (Anexo X). A Comissão poderá reconsiderar em 3 dias úteis ou encaminhar o recurso, com sua motivação, à Diretoria, que decidirá em até 5 (cinco) dias úteis.</w:t>
      </w:r>
    </w:p>
    <w:p>
      <w:pPr>
        <w:pStyle w:val="Heading2"/>
        <w:keepNext/>
        <w:spacing w:after="120" w:before="260"/>
      </w:pPr>
      <w:r>
        <w:rPr>
          <w:rFonts w:ascii="Arial" w:cs="Arial" w:eastAsia="Arial" w:hAnsi="Arial"/>
        </w:rPr>
        <w:t xml:space="preserve">6. Do cadastro de credenciados</w:t>
      </w:r>
    </w:p>
    <w:p>
      <w:pPr>
        <w:spacing w:after="120" w:line="276"/>
        <w:jc w:val="both"/>
      </w:pPr>
      <w:r>
        <w:rPr>
          <w:rFonts w:ascii="Arial" w:cs="Arial" w:eastAsia="Arial" w:hAnsi="Arial"/>
          <w:b/>
          <w:bCs/>
        </w:rPr>
        <w:t xml:space="preserve">6.1.</w:t>
      </w:r>
      <w:r>
        <w:rPr>
          <w:rFonts w:ascii="Arial" w:cs="Arial" w:eastAsia="Arial" w:hAnsi="Arial"/>
        </w:rPr>
        <w:t xml:space="preserve"> O credenciado será incluído no cadastro por linha de fornecimento e território, com validade de </w:t>
      </w:r>
      <w:r>
        <w:rPr>
          <w:rFonts w:ascii="Arial" w:cs="Arial" w:eastAsia="Arial" w:hAnsi="Arial"/>
          <w:b/>
          <w:bCs/>
        </w:rPr>
        <w:t xml:space="preserve">24 (vinte e quatro) meses</w:t>
      </w:r>
      <w:r>
        <w:rPr>
          <w:rFonts w:ascii="Arial" w:cs="Arial" w:eastAsia="Arial" w:hAnsi="Arial"/>
        </w:rPr>
        <w:t xml:space="preserve">, renovável mediante atualização documental.</w:t>
      </w:r>
    </w:p>
    <w:p>
      <w:pPr>
        <w:spacing w:after="120" w:line="276"/>
        <w:jc w:val="both"/>
      </w:pPr>
      <w:r>
        <w:rPr>
          <w:rFonts w:ascii="Arial" w:cs="Arial" w:eastAsia="Arial" w:hAnsi="Arial"/>
          <w:b/>
          <w:bCs/>
        </w:rPr>
        <w:t xml:space="preserve">6.2.</w:t>
      </w:r>
      <w:r>
        <w:rPr>
          <w:rFonts w:ascii="Arial" w:cs="Arial" w:eastAsia="Arial" w:hAnsi="Arial"/>
        </w:rPr>
        <w:t xml:space="preserve"> A lista de credenciados será pública e conterá: nome ou razão social; CNPJ ou CPF parcialmente ocultado; linhas de fornecimento; porte; indicação de negócio liderado por mulher (quando autorizada a divulgação); município de sede; e data de validade.</w:t>
      </w:r>
    </w:p>
    <w:p>
      <w:pPr>
        <w:spacing w:after="120" w:line="276"/>
        <w:jc w:val="both"/>
      </w:pPr>
      <w:r>
        <w:rPr>
          <w:rFonts w:ascii="Arial" w:cs="Arial" w:eastAsia="Arial" w:hAnsi="Arial"/>
          <w:b/>
          <w:bCs/>
        </w:rPr>
        <w:t xml:space="preserve">6.3.</w:t>
      </w:r>
      <w:r>
        <w:rPr>
          <w:rFonts w:ascii="Arial" w:cs="Arial" w:eastAsia="Arial" w:hAnsi="Arial"/>
        </w:rPr>
        <w:t xml:space="preserve"> O credenciado deverá manter, durante toda a vigência, as condições de habilitação, e comunicar em até 5 (cinco) dias úteis qualquer alteração de porte, endereço, atividade, quadro societário, contato ou dados bancários.</w:t>
      </w:r>
    </w:p>
    <w:p>
      <w:pPr>
        <w:spacing w:after="120" w:line="276"/>
        <w:jc w:val="both"/>
      </w:pPr>
      <w:r>
        <w:rPr>
          <w:rFonts w:ascii="Arial" w:cs="Arial" w:eastAsia="Arial" w:hAnsi="Arial"/>
          <w:b/>
          <w:bCs/>
        </w:rPr>
        <w:t xml:space="preserve">6.4.</w:t>
      </w:r>
      <w:r>
        <w:rPr>
          <w:rFonts w:ascii="Arial" w:cs="Arial" w:eastAsia="Arial" w:hAnsi="Arial"/>
        </w:rPr>
        <w:t xml:space="preserve"> A inativação temporária ocorrerá por desatualização cadastral, perda de regularidade ou instauração de processo sancionador, cessando com a regularização; o descredenciamento ocorrerá nas hipóteses do art. 23 da Política de Credenciamento.</w:t>
      </w:r>
    </w:p>
    <w:p>
      <w:pPr>
        <w:pStyle w:val="Heading2"/>
        <w:keepNext/>
        <w:spacing w:after="120" w:before="260"/>
      </w:pPr>
      <w:r>
        <w:rPr>
          <w:rFonts w:ascii="Arial" w:cs="Arial" w:eastAsia="Arial" w:hAnsi="Arial"/>
        </w:rPr>
        <w:t xml:space="preserve">7. Das oportunidades, das propostas e da seleção</w:t>
      </w:r>
    </w:p>
    <w:p>
      <w:pPr>
        <w:spacing w:after="120" w:line="276"/>
        <w:jc w:val="both"/>
      </w:pPr>
      <w:r>
        <w:rPr>
          <w:rFonts w:ascii="Arial" w:cs="Arial" w:eastAsia="Arial" w:hAnsi="Arial"/>
          <w:b/>
          <w:bCs/>
        </w:rPr>
        <w:t xml:space="preserve">7.1.</w:t>
      </w:r>
      <w:r>
        <w:rPr>
          <w:rFonts w:ascii="Arial" w:cs="Arial" w:eastAsia="Arial" w:hAnsi="Arial"/>
        </w:rPr>
        <w:t xml:space="preserve"> As necessidades do Instituto serão formalizadas no Documento de Formalização de Demanda – DFD-NATA (Anexo VI) e, conforme a faixa de valor, divulgadas aos credenciados como </w:t>
      </w:r>
      <w:r>
        <w:rPr>
          <w:rFonts w:ascii="Arial" w:cs="Arial" w:eastAsia="Arial" w:hAnsi="Arial"/>
          <w:b/>
          <w:bCs/>
        </w:rPr>
        <w:t xml:space="preserve">oportunidades</w:t>
      </w:r>
      <w:r>
        <w:rPr>
          <w:rFonts w:ascii="Arial" w:cs="Arial" w:eastAsia="Arial" w:hAnsi="Arial"/>
        </w:rPr>
        <w:t xml:space="preserve">, por e-mail, WhatsApp e área do fornecedor no sítio eletrônico.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410"/>
        <w:gridCol w:w="4530"/>
        <w:gridCol w:w="1927"/>
      </w:tblGrid>
      <w:tr>
        <w:trPr>
          <w:tblHeader/>
        </w:trPr>
        <w:tc>
          <w:tcPr>
            <w:tcW w:type="dxa" w:w="771"/>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Faixa</w:t>
            </w:r>
          </w:p>
        </w:tc>
        <w:tc>
          <w:tcPr>
            <w:tcW w:type="dxa" w:w="241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Valor estimado (referência 2026)</w:t>
            </w:r>
          </w:p>
        </w:tc>
        <w:tc>
          <w:tcPr>
            <w:tcW w:type="dxa" w:w="453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Modo de seleção</w:t>
            </w:r>
          </w:p>
        </w:tc>
        <w:tc>
          <w:tcPr>
            <w:tcW w:type="dxa" w:w="1927"/>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Prazo para proposta</w:t>
            </w:r>
          </w:p>
        </w:tc>
      </w:tr>
      <w:tr>
        <w:tc>
          <w:tcPr>
            <w:tcW w:type="dxa" w:w="771"/>
            <w:tcMar>
              <w:top w:type="dxa" w:w="60"/>
              <w:left w:type="dxa" w:w="90"/>
              <w:bottom w:type="dxa" w:w="60"/>
              <w:right w:type="dxa" w:w="90"/>
            </w:tcMar>
            <w:vAlign w:val="center"/>
          </w:tcPr>
          <w:p>
            <w:pPr>
              <w:spacing w:after="40"/>
              <w:jc w:val="left"/>
            </w:pPr>
            <w:r>
              <w:rPr>
                <w:rFonts w:ascii="Arial" w:cs="Arial" w:eastAsia="Arial" w:hAnsi="Arial"/>
                <w:sz w:val="18"/>
                <w:szCs w:val="18"/>
              </w:rPr>
              <w:t xml:space="preserve">1</w:t>
            </w:r>
          </w:p>
        </w:tc>
        <w:tc>
          <w:tcPr>
            <w:tcW w:type="dxa" w:w="2410"/>
            <w:tcMar>
              <w:top w:type="dxa" w:w="60"/>
              <w:left w:type="dxa" w:w="90"/>
              <w:bottom w:type="dxa" w:w="60"/>
              <w:right w:type="dxa" w:w="90"/>
            </w:tcMar>
            <w:vAlign w:val="center"/>
          </w:tcPr>
          <w:p>
            <w:pPr>
              <w:spacing w:after="40"/>
              <w:jc w:val="left"/>
            </w:pPr>
            <w:r>
              <w:rPr>
                <w:rFonts w:ascii="Arial" w:cs="Arial" w:eastAsia="Arial" w:hAnsi="Arial"/>
                <w:sz w:val="18"/>
                <w:szCs w:val="18"/>
              </w:rPr>
              <w:t xml:space="preserve">até R$ 13.098,41</w:t>
            </w:r>
          </w:p>
        </w:tc>
        <w:tc>
          <w:tcPr>
            <w:tcW w:type="dxa" w:w="4530"/>
            <w:tcMar>
              <w:top w:type="dxa" w:w="60"/>
              <w:left w:type="dxa" w:w="90"/>
              <w:bottom w:type="dxa" w:w="60"/>
              <w:right w:type="dxa" w:w="90"/>
            </w:tcMar>
            <w:vAlign w:val="center"/>
          </w:tcPr>
          <w:p>
            <w:pPr>
              <w:spacing w:after="40"/>
              <w:jc w:val="left"/>
            </w:pPr>
            <w:r>
              <w:rPr>
                <w:rFonts w:ascii="Arial" w:cs="Arial" w:eastAsia="Arial" w:hAnsi="Arial"/>
                <w:sz w:val="18"/>
                <w:szCs w:val="18"/>
              </w:rPr>
              <w:t xml:space="preserve">Rodízio ou sorteio entre credenciados da linha e território; conferência de preço no Banco de Preços</w:t>
            </w:r>
          </w:p>
        </w:tc>
        <w:tc>
          <w:tcPr>
            <w:tcW w:type="dxa" w:w="1927"/>
            <w:tcMar>
              <w:top w:type="dxa" w:w="60"/>
              <w:left w:type="dxa" w:w="90"/>
              <w:bottom w:type="dxa" w:w="60"/>
              <w:right w:type="dxa" w:w="90"/>
            </w:tcMar>
            <w:vAlign w:val="center"/>
          </w:tcPr>
          <w:p>
            <w:pPr>
              <w:spacing w:after="40"/>
              <w:jc w:val="left"/>
            </w:pPr>
            <w:r>
              <w:rPr>
                <w:rFonts w:ascii="Arial" w:cs="Arial" w:eastAsia="Arial" w:hAnsi="Arial"/>
                <w:sz w:val="18"/>
                <w:szCs w:val="18"/>
              </w:rPr>
              <w:t xml:space="preserve">Aceite em até 2 dias úteis</w:t>
            </w:r>
          </w:p>
        </w:tc>
      </w:tr>
      <w:tr>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2</w:t>
            </w:r>
          </w:p>
        </w:tc>
        <w:tc>
          <w:tcPr>
            <w:tcW w:type="dxa" w:w="241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 R$ 13.098,42 a R$ 65.492,11</w:t>
            </w:r>
          </w:p>
        </w:tc>
        <w:tc>
          <w:tcPr>
            <w:tcW w:type="dxa" w:w="453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Cotação com, no mínimo, 3 propostas válidas; menor preço com empate ficto e preferência local</w:t>
            </w:r>
          </w:p>
        </w:tc>
        <w:tc>
          <w:tcPr>
            <w:tcW w:type="dxa" w:w="1927"/>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Mínimo 3 dias úteis</w:t>
            </w:r>
          </w:p>
        </w:tc>
      </w:tr>
      <w:tr>
        <w:tc>
          <w:tcPr>
            <w:tcW w:type="dxa" w:w="771"/>
            <w:tcMar>
              <w:top w:type="dxa" w:w="60"/>
              <w:left w:type="dxa" w:w="90"/>
              <w:bottom w:type="dxa" w:w="60"/>
              <w:right w:type="dxa" w:w="90"/>
            </w:tcMar>
            <w:vAlign w:val="center"/>
          </w:tcPr>
          <w:p>
            <w:pPr>
              <w:spacing w:after="40"/>
              <w:jc w:val="left"/>
            </w:pPr>
            <w:r>
              <w:rPr>
                <w:rFonts w:ascii="Arial" w:cs="Arial" w:eastAsia="Arial" w:hAnsi="Arial"/>
                <w:sz w:val="18"/>
                <w:szCs w:val="18"/>
              </w:rPr>
              <w:t xml:space="preserve">3</w:t>
            </w:r>
          </w:p>
        </w:tc>
        <w:tc>
          <w:tcPr>
            <w:tcW w:type="dxa" w:w="2410"/>
            <w:tcMar>
              <w:top w:type="dxa" w:w="60"/>
              <w:left w:type="dxa" w:w="90"/>
              <w:bottom w:type="dxa" w:w="60"/>
              <w:right w:type="dxa" w:w="90"/>
            </w:tcMar>
            <w:vAlign w:val="center"/>
          </w:tcPr>
          <w:p>
            <w:pPr>
              <w:spacing w:after="40"/>
              <w:jc w:val="left"/>
            </w:pPr>
            <w:r>
              <w:rPr>
                <w:rFonts w:ascii="Arial" w:cs="Arial" w:eastAsia="Arial" w:hAnsi="Arial"/>
                <w:sz w:val="18"/>
                <w:szCs w:val="18"/>
              </w:rPr>
              <w:t xml:space="preserve">acima de R$ 65.492,11</w:t>
            </w:r>
          </w:p>
        </w:tc>
        <w:tc>
          <w:tcPr>
            <w:tcW w:type="dxa" w:w="4530"/>
            <w:tcMar>
              <w:top w:type="dxa" w:w="60"/>
              <w:left w:type="dxa" w:w="90"/>
              <w:bottom w:type="dxa" w:w="60"/>
              <w:right w:type="dxa" w:w="90"/>
            </w:tcMar>
            <w:vAlign w:val="center"/>
          </w:tcPr>
          <w:p>
            <w:pPr>
              <w:spacing w:after="40"/>
              <w:jc w:val="left"/>
            </w:pPr>
            <w:r>
              <w:rPr>
                <w:rFonts w:ascii="Arial" w:cs="Arial" w:eastAsia="Arial" w:hAnsi="Arial"/>
                <w:sz w:val="18"/>
                <w:szCs w:val="18"/>
              </w:rPr>
              <w:t xml:space="preserve">Chamada pública no sítio eletrônico; menor preço ou técnica e preço, conforme o DFD-NATA</w:t>
            </w:r>
          </w:p>
        </w:tc>
        <w:tc>
          <w:tcPr>
            <w:tcW w:type="dxa" w:w="1927"/>
            <w:tcMar>
              <w:top w:type="dxa" w:w="60"/>
              <w:left w:type="dxa" w:w="90"/>
              <w:bottom w:type="dxa" w:w="60"/>
              <w:right w:type="dxa" w:w="90"/>
            </w:tcMar>
            <w:vAlign w:val="center"/>
          </w:tcPr>
          <w:p>
            <w:pPr>
              <w:spacing w:after="40"/>
              <w:jc w:val="left"/>
            </w:pPr>
            <w:r>
              <w:rPr>
                <w:rFonts w:ascii="Arial" w:cs="Arial" w:eastAsia="Arial" w:hAnsi="Arial"/>
                <w:sz w:val="18"/>
                <w:szCs w:val="18"/>
              </w:rPr>
              <w:t xml:space="preserve">Mínimo 5 dias úteis</w:t>
            </w:r>
          </w:p>
        </w:tc>
      </w:tr>
    </w:tbl>
    <w:p>
      <w:pPr>
        <w:spacing w:after="120" w:line="276"/>
        <w:jc w:val="both"/>
      </w:pPr>
      <w:r>
        <w:rPr>
          <w:rFonts w:ascii="Arial" w:cs="Arial" w:eastAsia="Arial" w:hAnsi="Arial"/>
          <w:b/>
          <w:bCs/>
        </w:rPr>
        <w:t xml:space="preserve">7.2.</w:t>
      </w:r>
      <w:r>
        <w:rPr>
          <w:rFonts w:ascii="Arial" w:cs="Arial" w:eastAsia="Arial" w:hAnsi="Arial"/>
        </w:rPr>
        <w:t xml:space="preserve"> Os limites das faixas correspondem aos valores da Lei nº 14.133/2021 atualizados pelo Decreto nº 12.807/2025 e serão reajustados automaticamente a cada atualização federal, sem necessidade de alteração deste Edital.</w:t>
      </w:r>
    </w:p>
    <w:p>
      <w:pPr>
        <w:spacing w:after="120" w:line="276"/>
        <w:jc w:val="both"/>
      </w:pPr>
      <w:r>
        <w:rPr>
          <w:rFonts w:ascii="Arial" w:cs="Arial" w:eastAsia="Arial" w:hAnsi="Arial"/>
          <w:b/>
          <w:bCs/>
        </w:rPr>
        <w:t xml:space="preserve">7.3.</w:t>
      </w:r>
      <w:r>
        <w:rPr>
          <w:rFonts w:ascii="Arial" w:cs="Arial" w:eastAsia="Arial" w:hAnsi="Arial"/>
        </w:rPr>
        <w:t xml:space="preserve"> A proposta (Anexo VII) será elaborada com base na oportunidade, observando unidade de medida, local, data e horário, e deverá incluir todos os custos diretos e indiretos — materiais, equipamentos, deslocamento, tributos, encargos e EPIs —, sendo vedado acréscimo posterior sob qualquer título.</w:t>
      </w:r>
    </w:p>
    <w:p>
      <w:pPr>
        <w:spacing w:after="120" w:line="276"/>
        <w:jc w:val="both"/>
      </w:pPr>
      <w:r>
        <w:rPr>
          <w:rFonts w:ascii="Arial" w:cs="Arial" w:eastAsia="Arial" w:hAnsi="Arial"/>
          <w:b/>
          <w:bCs/>
        </w:rPr>
        <w:t xml:space="preserve">7.4.</w:t>
      </w:r>
      <w:r>
        <w:rPr>
          <w:rFonts w:ascii="Arial" w:cs="Arial" w:eastAsia="Arial" w:hAnsi="Arial"/>
        </w:rPr>
        <w:t xml:space="preserve"> O credenciado que aceitar oportunidade da Faixa 1 ou apresentar proposta nas Faixas 2 e 3 vincula-se a ela por 30 (trinta) dias.</w:t>
      </w:r>
    </w:p>
    <w:p>
      <w:pPr>
        <w:spacing w:after="120" w:line="276"/>
        <w:jc w:val="both"/>
      </w:pPr>
      <w:r>
        <w:rPr>
          <w:rFonts w:ascii="Arial" w:cs="Arial" w:eastAsia="Arial" w:hAnsi="Arial"/>
          <w:b/>
          <w:bCs/>
        </w:rPr>
        <w:t xml:space="preserve">7.5.</w:t>
      </w:r>
      <w:r>
        <w:rPr>
          <w:rFonts w:ascii="Arial" w:cs="Arial" w:eastAsia="Arial" w:hAnsi="Arial"/>
        </w:rPr>
        <w:t xml:space="preserve"> A identificação dos proponentes só será conhecida pelo gestor da demanda após o encerramento do prazo de propostas; a Comissão registrará o resultado em mapa comparativo e ata sucinta.</w:t>
      </w:r>
    </w:p>
    <w:p>
      <w:pPr>
        <w:spacing w:after="120" w:line="276"/>
        <w:jc w:val="both"/>
      </w:pPr>
      <w:r>
        <w:rPr>
          <w:rFonts w:ascii="Arial" w:cs="Arial" w:eastAsia="Arial" w:hAnsi="Arial"/>
          <w:b/>
          <w:bCs/>
        </w:rPr>
        <w:t xml:space="preserve">7.6.</w:t>
      </w:r>
      <w:r>
        <w:rPr>
          <w:rFonts w:ascii="Arial" w:cs="Arial" w:eastAsia="Arial" w:hAnsi="Arial"/>
        </w:rPr>
        <w:t xml:space="preserve"> Havendo empate após a aplicação dos critérios do item 8, será realizado sorteio em sessão registrada, com convite aos empatados.</w:t>
      </w:r>
    </w:p>
    <w:p>
      <w:pPr>
        <w:spacing w:after="120" w:line="276"/>
        <w:jc w:val="both"/>
      </w:pPr>
      <w:r>
        <w:rPr>
          <w:rFonts w:ascii="Arial" w:cs="Arial" w:eastAsia="Arial" w:hAnsi="Arial"/>
          <w:b/>
          <w:bCs/>
        </w:rPr>
        <w:t xml:space="preserve">7.7.</w:t>
      </w:r>
      <w:r>
        <w:rPr>
          <w:rFonts w:ascii="Arial" w:cs="Arial" w:eastAsia="Arial" w:hAnsi="Arial"/>
        </w:rPr>
        <w:t xml:space="preserve"> O credenciado ou o gestor poderá solicitar vistoria prévia do local de execução; a não realização da vistoria não justificará alegações posteriores de desconhecimento das condições do serviço.</w:t>
      </w:r>
    </w:p>
    <w:p>
      <w:pPr>
        <w:pStyle w:val="Heading2"/>
        <w:keepNext/>
        <w:spacing w:after="120" w:before="260"/>
      </w:pPr>
      <w:r>
        <w:rPr>
          <w:rFonts w:ascii="Arial" w:cs="Arial" w:eastAsia="Arial" w:hAnsi="Arial"/>
        </w:rPr>
        <w:t xml:space="preserve">8. Do tratamento favorecido</w:t>
      </w:r>
    </w:p>
    <w:p>
      <w:pPr>
        <w:spacing w:after="120" w:line="276"/>
        <w:jc w:val="both"/>
      </w:pPr>
      <w:r>
        <w:rPr>
          <w:rFonts w:ascii="Arial" w:cs="Arial" w:eastAsia="Arial" w:hAnsi="Arial"/>
          <w:b/>
          <w:bCs/>
        </w:rPr>
        <w:t xml:space="preserve">8.1.</w:t>
      </w:r>
      <w:r>
        <w:rPr>
          <w:rFonts w:ascii="Arial" w:cs="Arial" w:eastAsia="Arial" w:hAnsi="Arial"/>
        </w:rPr>
        <w:t xml:space="preserve"> Havendo ao menos três credenciados enquadrados como pequenos negócios (MEI, ME, EPP, cooperativa de pequeno porte ou profissional autônomo) na linha e no território, as oportunidades das Faixas 1 e 2 serão a eles dirigidas com exclusividade.</w:t>
      </w:r>
    </w:p>
    <w:p>
      <w:pPr>
        <w:spacing w:after="120" w:line="276"/>
        <w:jc w:val="both"/>
      </w:pPr>
      <w:r>
        <w:rPr>
          <w:rFonts w:ascii="Arial" w:cs="Arial" w:eastAsia="Arial" w:hAnsi="Arial"/>
          <w:b/>
          <w:bCs/>
        </w:rPr>
        <w:t xml:space="preserve">8.2.</w:t>
      </w:r>
      <w:r>
        <w:rPr>
          <w:rFonts w:ascii="Arial" w:cs="Arial" w:eastAsia="Arial" w:hAnsi="Arial"/>
        </w:rPr>
        <w:t xml:space="preserve"> Nas Faixas 2 e 3, as propostas de pequenos negócios até </w:t>
      </w:r>
      <w:r>
        <w:rPr>
          <w:rFonts w:ascii="Arial" w:cs="Arial" w:eastAsia="Arial" w:hAnsi="Arial"/>
          <w:b/>
          <w:bCs/>
        </w:rPr>
        <w:t xml:space="preserve">10% (dez por cento)</w:t>
      </w:r>
      <w:r>
        <w:rPr>
          <w:rFonts w:ascii="Arial" w:cs="Arial" w:eastAsia="Arial" w:hAnsi="Arial"/>
        </w:rPr>
        <w:t xml:space="preserve"> superiores à melhor proposta serão consideradas empatadas, assegurando-se ao pequeno negócio melhor classificado o direito de apresentar proposta de valor inferior à primeira colocada em até 1 (um) dia útil.</w:t>
      </w:r>
    </w:p>
    <w:p>
      <w:pPr>
        <w:spacing w:after="120" w:line="276"/>
        <w:jc w:val="both"/>
      </w:pPr>
      <w:r>
        <w:rPr>
          <w:rFonts w:ascii="Arial" w:cs="Arial" w:eastAsia="Arial" w:hAnsi="Arial"/>
          <w:b/>
          <w:bCs/>
        </w:rPr>
        <w:t xml:space="preserve">8.3.</w:t>
      </w:r>
      <w:r>
        <w:rPr>
          <w:rFonts w:ascii="Arial" w:cs="Arial" w:eastAsia="Arial" w:hAnsi="Arial"/>
        </w:rPr>
        <w:t xml:space="preserve"> Credenciados sediados no território prioritário de nível superior — Mesquita e o município ou bairro de execução do projeto; em seguida, a Região Metropolitana do Rio de Janeiro; por fim, os demais municípios do Estado — terão prioridade quando suas propostas forem até </w:t>
      </w:r>
      <w:r>
        <w:rPr>
          <w:rFonts w:ascii="Arial" w:cs="Arial" w:eastAsia="Arial" w:hAnsi="Arial"/>
          <w:b/>
          <w:bCs/>
        </w:rPr>
        <w:t xml:space="preserve">10% (dez por cento)</w:t>
      </w:r>
      <w:r>
        <w:rPr>
          <w:rFonts w:ascii="Arial" w:cs="Arial" w:eastAsia="Arial" w:hAnsi="Arial"/>
        </w:rPr>
        <w:t xml:space="preserve"> superiores às de fornecedores de níveis inferiores, na forma do art. 48, § 3º, da Lei Complementar nº 123/2006, aplicado por analogia.</w:t>
      </w:r>
    </w:p>
    <w:p>
      <w:pPr>
        <w:spacing w:after="120" w:line="276"/>
        <w:jc w:val="both"/>
      </w:pPr>
      <w:r>
        <w:rPr>
          <w:rFonts w:ascii="Arial" w:cs="Arial" w:eastAsia="Arial" w:hAnsi="Arial"/>
          <w:b/>
          <w:bCs/>
        </w:rPr>
        <w:t xml:space="preserve">8.4.</w:t>
      </w:r>
      <w:r>
        <w:rPr>
          <w:rFonts w:ascii="Arial" w:cs="Arial" w:eastAsia="Arial" w:hAnsi="Arial"/>
        </w:rPr>
        <w:t xml:space="preserve"> Persistindo o empate, será preferido, sucessivamente: o negócio liderado por mulher; o negócio liderado por mulher negra ou inscrita no CadÚnico; o MEI; o credenciado com melhor avaliação de desempenho; e, por fim, o sorteio.</w:t>
      </w:r>
    </w:p>
    <w:p>
      <w:pPr>
        <w:spacing w:after="120" w:line="276"/>
        <w:jc w:val="both"/>
      </w:pPr>
      <w:r>
        <w:rPr>
          <w:rFonts w:ascii="Arial" w:cs="Arial" w:eastAsia="Arial" w:hAnsi="Arial"/>
          <w:b/>
          <w:bCs/>
        </w:rPr>
        <w:t xml:space="preserve">8.5.</w:t>
      </w:r>
      <w:r>
        <w:rPr>
          <w:rFonts w:ascii="Arial" w:cs="Arial" w:eastAsia="Arial" w:hAnsi="Arial"/>
        </w:rPr>
        <w:t xml:space="preserve"> A Diretoria poderá destinar oportunidades ou linhas de fornecimento, com exclusividade, a negócios liderados por mulheres, sempre que houver ao menos três credenciadas aptas, em cumprimento às metas anuais de inclusão e à Estratégia Nacional de Empreendedorismo Feminino (Decreto nº 11.994/2024).</w:t>
      </w:r>
    </w:p>
    <w:p>
      <w:pPr>
        <w:spacing w:after="120" w:line="276"/>
        <w:jc w:val="both"/>
      </w:pPr>
      <w:r>
        <w:rPr>
          <w:rFonts w:ascii="Arial" w:cs="Arial" w:eastAsia="Arial" w:hAnsi="Arial"/>
          <w:b/>
          <w:bCs/>
        </w:rPr>
        <w:t xml:space="preserve">8.6.</w:t>
      </w:r>
      <w:r>
        <w:rPr>
          <w:rFonts w:ascii="Arial" w:cs="Arial" w:eastAsia="Arial" w:hAnsi="Arial"/>
        </w:rPr>
        <w:t xml:space="preserve"> O usufruto indevido de tratamento favorecido, mediante declaração falsa de porte, liderança ou território, sujeita o credenciado às sanções do item 11, sem prejuízo das responsabilidades civil e penal.</w:t>
      </w:r>
    </w:p>
    <w:p>
      <w:pPr>
        <w:pStyle w:val="Heading2"/>
        <w:keepNext/>
        <w:spacing w:after="120" w:before="260"/>
      </w:pPr>
      <w:r>
        <w:rPr>
          <w:rFonts w:ascii="Arial" w:cs="Arial" w:eastAsia="Arial" w:hAnsi="Arial"/>
        </w:rPr>
        <w:t xml:space="preserve">9. Da contratação, da execução e do recebimento</w:t>
      </w:r>
    </w:p>
    <w:p>
      <w:pPr>
        <w:spacing w:after="120" w:line="276"/>
        <w:jc w:val="both"/>
      </w:pPr>
      <w:r>
        <w:rPr>
          <w:rFonts w:ascii="Arial" w:cs="Arial" w:eastAsia="Arial" w:hAnsi="Arial"/>
          <w:b/>
          <w:bCs/>
        </w:rPr>
        <w:t xml:space="preserve">9.1.</w:t>
      </w:r>
      <w:r>
        <w:rPr>
          <w:rFonts w:ascii="Arial" w:cs="Arial" w:eastAsia="Arial" w:hAnsi="Arial"/>
        </w:rPr>
        <w:t xml:space="preserve"> Selecionado o credenciado, o Instituto verificará a manutenção das condições de habilitação e emitirá a Ordem de Fornecimento ou de Serviço (Anexo VIII), que o credenciado deverá assinar, física ou eletronicamente, em até 2 (dois) dias úteis, sob pena de convocação do próximo classificado e aplicação das sanções cabíveis.</w:t>
      </w:r>
    </w:p>
    <w:p>
      <w:pPr>
        <w:spacing w:after="120" w:line="276"/>
        <w:jc w:val="both"/>
      </w:pPr>
      <w:r>
        <w:rPr>
          <w:rFonts w:ascii="Arial" w:cs="Arial" w:eastAsia="Arial" w:hAnsi="Arial"/>
          <w:b/>
          <w:bCs/>
        </w:rPr>
        <w:t xml:space="preserve">9.2.</w:t>
      </w:r>
      <w:r>
        <w:rPr>
          <w:rFonts w:ascii="Arial" w:cs="Arial" w:eastAsia="Arial" w:hAnsi="Arial"/>
        </w:rPr>
        <w:t xml:space="preserve"> Na Faixa 1, a ordem poderá ser substituída pelo aceite eletrônico da oportunidade, que terá os mesmos efeitos.</w:t>
      </w:r>
    </w:p>
    <w:p>
      <w:pPr>
        <w:spacing w:after="120" w:line="276"/>
        <w:jc w:val="both"/>
      </w:pPr>
      <w:r>
        <w:rPr>
          <w:rFonts w:ascii="Arial" w:cs="Arial" w:eastAsia="Arial" w:hAnsi="Arial"/>
          <w:b/>
          <w:bCs/>
        </w:rPr>
        <w:t xml:space="preserve">9.3.</w:t>
      </w:r>
      <w:r>
        <w:rPr>
          <w:rFonts w:ascii="Arial" w:cs="Arial" w:eastAsia="Arial" w:hAnsi="Arial"/>
        </w:rPr>
        <w:t xml:space="preserve"> O credenciado executará o objeto com seus próprios meios, pessoal, materiais e equipamentos, respondendo por encargos trabalhistas, previdenciários, fiscais e comerciais, por danos causados ao Instituto, aos participantes e a terceiros, e pelo cumprimento das normas de segurança, saúde, acessibilidade e sustentabilidade indicadas na ordem.</w:t>
      </w:r>
    </w:p>
    <w:p>
      <w:pPr>
        <w:spacing w:after="120" w:line="276"/>
        <w:jc w:val="both"/>
      </w:pPr>
      <w:r>
        <w:rPr>
          <w:rFonts w:ascii="Arial" w:cs="Arial" w:eastAsia="Arial" w:hAnsi="Arial"/>
          <w:b/>
          <w:bCs/>
        </w:rPr>
        <w:t xml:space="preserve">9.4.</w:t>
      </w:r>
      <w:r>
        <w:rPr>
          <w:rFonts w:ascii="Arial" w:cs="Arial" w:eastAsia="Arial" w:hAnsi="Arial"/>
        </w:rPr>
        <w:t xml:space="preserve"> Não se estabelece vínculo empregatício entre o Instituto e o credenciado ou seus empregados, cooperados e prepostos.</w:t>
      </w:r>
    </w:p>
    <w:p>
      <w:pPr>
        <w:spacing w:after="120" w:line="276"/>
        <w:jc w:val="both"/>
      </w:pPr>
      <w:r>
        <w:rPr>
          <w:rFonts w:ascii="Arial" w:cs="Arial" w:eastAsia="Arial" w:hAnsi="Arial"/>
          <w:b/>
          <w:bCs/>
        </w:rPr>
        <w:t xml:space="preserve">9.5.</w:t>
      </w:r>
      <w:r>
        <w:rPr>
          <w:rFonts w:ascii="Arial" w:cs="Arial" w:eastAsia="Arial" w:hAnsi="Arial"/>
        </w:rPr>
        <w:t xml:space="preserve"> O recebimento será formalizado pelo gestor da demanda no Termo de Recebimento e Avaliação (Anexo IX), que atribuirá nota de desempenho; notas inferiores a 3 (três) em duas contratações no período de 12 meses ensejarão a abertura de processo para suspensão do cadastro.</w:t>
      </w:r>
    </w:p>
    <w:p>
      <w:pPr>
        <w:pStyle w:val="Heading2"/>
        <w:keepNext/>
        <w:spacing w:after="120" w:before="260"/>
      </w:pPr>
      <w:r>
        <w:rPr>
          <w:rFonts w:ascii="Arial" w:cs="Arial" w:eastAsia="Arial" w:hAnsi="Arial"/>
        </w:rPr>
        <w:t xml:space="preserve">10. Do pagamento</w:t>
      </w:r>
    </w:p>
    <w:p>
      <w:pPr>
        <w:spacing w:after="120" w:line="276"/>
        <w:jc w:val="both"/>
      </w:pPr>
      <w:r>
        <w:rPr>
          <w:rFonts w:ascii="Arial" w:cs="Arial" w:eastAsia="Arial" w:hAnsi="Arial"/>
          <w:b/>
          <w:bCs/>
        </w:rPr>
        <w:t xml:space="preserve">10.1.</w:t>
      </w:r>
      <w:r>
        <w:rPr>
          <w:rFonts w:ascii="Arial" w:cs="Arial" w:eastAsia="Arial" w:hAnsi="Arial"/>
        </w:rPr>
        <w:t xml:space="preserve"> O pagamento será realizado por transferência eletrônica ou Pix para conta de titularidade do credenciado, em até 30 (trinta) dias contados do recebimento definitivo, ou em prazo menor fixado na ordem, mediante apresentação de nota fiscal ou recibo de pagamento a autônomo com os dados exigidos pelo art. 37 do Decreto nº 8.726/2016.</w:t>
      </w:r>
    </w:p>
    <w:p>
      <w:pPr>
        <w:spacing w:after="120" w:line="276"/>
        <w:jc w:val="both"/>
      </w:pPr>
      <w:r>
        <w:rPr>
          <w:rFonts w:ascii="Arial" w:cs="Arial" w:eastAsia="Arial" w:hAnsi="Arial"/>
          <w:b/>
          <w:bCs/>
        </w:rPr>
        <w:t xml:space="preserve">10.2.</w:t>
      </w:r>
      <w:r>
        <w:rPr>
          <w:rFonts w:ascii="Arial" w:cs="Arial" w:eastAsia="Arial" w:hAnsi="Arial"/>
        </w:rPr>
        <w:t xml:space="preserve"> Serão efetuadas as retenções tributárias e previdenciárias previstas na legislação.</w:t>
      </w:r>
    </w:p>
    <w:p>
      <w:pPr>
        <w:spacing w:after="120" w:line="276"/>
        <w:jc w:val="both"/>
      </w:pPr>
      <w:r>
        <w:rPr>
          <w:rFonts w:ascii="Arial" w:cs="Arial" w:eastAsia="Arial" w:hAnsi="Arial"/>
          <w:b/>
          <w:bCs/>
        </w:rPr>
        <w:t xml:space="preserve">10.3.</w:t>
      </w:r>
      <w:r>
        <w:rPr>
          <w:rFonts w:ascii="Arial" w:cs="Arial" w:eastAsia="Arial" w:hAnsi="Arial"/>
        </w:rPr>
        <w:t xml:space="preserve"> Na data do pagamento será verificada novamente a regularidade fiscal e trabalhista, assegurado ao pequeno negócio o prazo do item 4.4 para regularização.</w:t>
      </w:r>
    </w:p>
    <w:p>
      <w:pPr>
        <w:spacing w:after="120" w:line="276"/>
        <w:jc w:val="both"/>
      </w:pPr>
      <w:r>
        <w:rPr>
          <w:rFonts w:ascii="Arial" w:cs="Arial" w:eastAsia="Arial" w:hAnsi="Arial"/>
          <w:b/>
          <w:bCs/>
        </w:rPr>
        <w:t xml:space="preserve">10.4.</w:t>
      </w:r>
      <w:r>
        <w:rPr>
          <w:rFonts w:ascii="Arial" w:cs="Arial" w:eastAsia="Arial" w:hAnsi="Arial"/>
        </w:rPr>
        <w:t xml:space="preserve"> É vedado o pagamento em espécie, o pagamento a terceiros e a antecipação de pagamento, salvo sinal previsto na ordem para serviços de eventos e alimentação, limitado a 30% do valor.</w:t>
      </w:r>
    </w:p>
    <w:p>
      <w:pPr>
        <w:pStyle w:val="Heading2"/>
        <w:keepNext/>
        <w:spacing w:after="120" w:before="260"/>
      </w:pPr>
      <w:r>
        <w:rPr>
          <w:rFonts w:ascii="Arial" w:cs="Arial" w:eastAsia="Arial" w:hAnsi="Arial"/>
        </w:rPr>
        <w:t xml:space="preserve">11. Das infrações e sanções</w:t>
      </w:r>
    </w:p>
    <w:p>
      <w:pPr>
        <w:spacing w:after="120" w:line="276"/>
        <w:jc w:val="both"/>
      </w:pPr>
      <w:r>
        <w:rPr>
          <w:rFonts w:ascii="Arial" w:cs="Arial" w:eastAsia="Arial" w:hAnsi="Arial"/>
          <w:b/>
          <w:bCs/>
        </w:rPr>
        <w:t xml:space="preserve">11.1.</w:t>
      </w:r>
      <w:r>
        <w:rPr>
          <w:rFonts w:ascii="Arial" w:cs="Arial" w:eastAsia="Arial" w:hAnsi="Arial"/>
        </w:rPr>
        <w:t xml:space="preserve"> O credenciado que incorrer nas infrações do Anexo XII ficará sujeito, após processo com contraditório e ampla defesa, às sanções de advertência, multa (quando prevista na ordem), suspensão do cadastro por até 24 meses e descredenciamento com impedimento de novo credenciamento por até 3 anos, na forma dos arts. 24 a 26 da Política de Credenciamento.</w:t>
      </w:r>
    </w:p>
    <w:p>
      <w:pPr>
        <w:pStyle w:val="Heading2"/>
        <w:keepNext/>
        <w:spacing w:after="120" w:before="260"/>
      </w:pPr>
      <w:r>
        <w:rPr>
          <w:rFonts w:ascii="Arial" w:cs="Arial" w:eastAsia="Arial" w:hAnsi="Arial"/>
        </w:rPr>
        <w:t xml:space="preserve">12. Das disposições gerais</w:t>
      </w:r>
    </w:p>
    <w:p>
      <w:pPr>
        <w:spacing w:after="120" w:line="276"/>
        <w:jc w:val="both"/>
      </w:pPr>
      <w:r>
        <w:rPr>
          <w:rFonts w:ascii="Arial" w:cs="Arial" w:eastAsia="Arial" w:hAnsi="Arial"/>
          <w:b/>
          <w:bCs/>
        </w:rPr>
        <w:t xml:space="preserve">12.1.</w:t>
      </w:r>
      <w:r>
        <w:rPr>
          <w:rFonts w:ascii="Arial" w:cs="Arial" w:eastAsia="Arial" w:hAnsi="Arial"/>
        </w:rPr>
        <w:t xml:space="preserve"> Este Edital terá vigência por prazo indeterminado e poderá ser retificado, revogado ou anulado pela Diretoria, respeitados os contratos em curso; as retificações serão publicadas no sítio eletrônico do Instituto.</w:t>
      </w:r>
    </w:p>
    <w:p>
      <w:pPr>
        <w:spacing w:after="120" w:line="276"/>
        <w:jc w:val="both"/>
      </w:pPr>
      <w:r>
        <w:rPr>
          <w:rFonts w:ascii="Arial" w:cs="Arial" w:eastAsia="Arial" w:hAnsi="Arial"/>
          <w:b/>
          <w:bCs/>
        </w:rPr>
        <w:t xml:space="preserve">12.2.</w:t>
      </w:r>
      <w:r>
        <w:rPr>
          <w:rFonts w:ascii="Arial" w:cs="Arial" w:eastAsia="Arial" w:hAnsi="Arial"/>
        </w:rPr>
        <w:t xml:space="preserve"> Os prazos contam-se excluindo o dia do início e incluindo o do vencimento, e só se iniciam e vencem em dias úteis.</w:t>
      </w:r>
    </w:p>
    <w:p>
      <w:pPr>
        <w:spacing w:after="120" w:line="276"/>
        <w:jc w:val="both"/>
      </w:pPr>
      <w:r>
        <w:rPr>
          <w:rFonts w:ascii="Arial" w:cs="Arial" w:eastAsia="Arial" w:hAnsi="Arial"/>
          <w:b/>
          <w:bCs/>
        </w:rPr>
        <w:t xml:space="preserve">12.3.</w:t>
      </w:r>
      <w:r>
        <w:rPr>
          <w:rFonts w:ascii="Arial" w:cs="Arial" w:eastAsia="Arial" w:hAnsi="Arial"/>
        </w:rPr>
        <w:t xml:space="preserve"> O desatendimento de exigências formais não essenciais não afastará o interessado, desde que possível o aproveitamento do ato.</w:t>
      </w:r>
    </w:p>
    <w:p>
      <w:pPr>
        <w:spacing w:after="120" w:line="276"/>
        <w:jc w:val="both"/>
      </w:pPr>
      <w:r>
        <w:rPr>
          <w:rFonts w:ascii="Arial" w:cs="Arial" w:eastAsia="Arial" w:hAnsi="Arial"/>
          <w:b/>
          <w:bCs/>
        </w:rPr>
        <w:t xml:space="preserve">12.4.</w:t>
      </w:r>
      <w:r>
        <w:rPr>
          <w:rFonts w:ascii="Arial" w:cs="Arial" w:eastAsia="Arial" w:hAnsi="Arial"/>
        </w:rPr>
        <w:t xml:space="preserve"> Os dados pessoais serão tratados nos termos da Lei nº 13.709/2018 e do art. 28 da Política de Credenciamento.</w:t>
      </w:r>
    </w:p>
    <w:p>
      <w:pPr>
        <w:spacing w:after="120" w:line="276"/>
        <w:jc w:val="both"/>
      </w:pPr>
      <w:r>
        <w:rPr>
          <w:rFonts w:ascii="Arial" w:cs="Arial" w:eastAsia="Arial" w:hAnsi="Arial"/>
          <w:b/>
          <w:bCs/>
        </w:rPr>
        <w:t xml:space="preserve">12.5.</w:t>
      </w:r>
      <w:r>
        <w:rPr>
          <w:rFonts w:ascii="Arial" w:cs="Arial" w:eastAsia="Arial" w:hAnsi="Arial"/>
        </w:rPr>
        <w:t xml:space="preserve"> Os casos omissos serão decididos pela Comissão, com recurso à Diretoria.</w:t>
      </w:r>
    </w:p>
    <w:p>
      <w:pPr>
        <w:spacing w:after="120" w:line="276"/>
        <w:jc w:val="both"/>
      </w:pPr>
      <w:r>
        <w:rPr>
          <w:rFonts w:ascii="Arial" w:cs="Arial" w:eastAsia="Arial" w:hAnsi="Arial"/>
          <w:b/>
          <w:bCs/>
        </w:rPr>
        <w:t xml:space="preserve">12.6.</w:t>
      </w:r>
      <w:r>
        <w:rPr>
          <w:rFonts w:ascii="Arial" w:cs="Arial" w:eastAsia="Arial" w:hAnsi="Arial"/>
        </w:rPr>
        <w:t xml:space="preserve"> Fica eleito o foro da Comarca de Mesquita/RJ para dirimir questões decorrentes deste Edital.</w:t>
      </w:r>
    </w:p>
    <w:p>
      <w:pPr>
        <w:spacing w:after="120" w:line="276"/>
        <w:jc w:val="both"/>
      </w:pPr>
      <w:r>
        <w:rPr>
          <w:rFonts w:ascii="Arial" w:cs="Arial" w:eastAsia="Arial" w:hAnsi="Arial"/>
          <w:b/>
          <w:bCs/>
        </w:rPr>
        <w:t xml:space="preserve">12.7.</w:t>
      </w:r>
      <w:r>
        <w:rPr>
          <w:rFonts w:ascii="Arial" w:cs="Arial" w:eastAsia="Arial" w:hAnsi="Arial"/>
        </w:rPr>
        <w:t xml:space="preserve"> Integram este Edital os seguintes anexos:</w:t>
      </w:r>
    </w:p>
    <w:p>
      <w:pPr>
        <w:pStyle w:val="ListParagraph"/>
        <w:numPr>
          <w:ilvl w:val="0"/>
          <w:numId w:val="2"/>
        </w:numPr>
        <w:spacing w:after="60" w:line="276"/>
        <w:jc w:val="both"/>
      </w:pPr>
      <w:r>
        <w:rPr>
          <w:rFonts w:ascii="Arial" w:cs="Arial" w:eastAsia="Arial" w:hAnsi="Arial"/>
        </w:rPr>
        <w:t xml:space="preserve">Anexo I — Catálogo de Linhas de Fornecimento</w:t>
      </w:r>
    </w:p>
    <w:p>
      <w:pPr>
        <w:pStyle w:val="ListParagraph"/>
        <w:numPr>
          <w:ilvl w:val="0"/>
          <w:numId w:val="2"/>
        </w:numPr>
        <w:spacing w:after="60" w:line="276"/>
        <w:jc w:val="both"/>
      </w:pPr>
      <w:r>
        <w:rPr>
          <w:rFonts w:ascii="Arial" w:cs="Arial" w:eastAsia="Arial" w:hAnsi="Arial"/>
        </w:rPr>
        <w:t xml:space="preserve">Anexo II — Requerimento de Credenciamento e Ficha Cadastral</w:t>
      </w:r>
    </w:p>
    <w:p>
      <w:pPr>
        <w:pStyle w:val="ListParagraph"/>
        <w:numPr>
          <w:ilvl w:val="0"/>
          <w:numId w:val="2"/>
        </w:numPr>
        <w:spacing w:after="60" w:line="276"/>
        <w:jc w:val="both"/>
      </w:pPr>
      <w:r>
        <w:rPr>
          <w:rFonts w:ascii="Arial" w:cs="Arial" w:eastAsia="Arial" w:hAnsi="Arial"/>
        </w:rPr>
        <w:t xml:space="preserve">Anexo III — Declaração Unificada</w:t>
      </w:r>
    </w:p>
    <w:p>
      <w:pPr>
        <w:pStyle w:val="ListParagraph"/>
        <w:numPr>
          <w:ilvl w:val="0"/>
          <w:numId w:val="2"/>
        </w:numPr>
        <w:spacing w:after="60" w:line="276"/>
        <w:jc w:val="both"/>
      </w:pPr>
      <w:r>
        <w:rPr>
          <w:rFonts w:ascii="Arial" w:cs="Arial" w:eastAsia="Arial" w:hAnsi="Arial"/>
        </w:rPr>
        <w:t xml:space="preserve">Anexo IV — Declaração de Negócio Liderado por Mulher</w:t>
      </w:r>
    </w:p>
    <w:p>
      <w:pPr>
        <w:pStyle w:val="ListParagraph"/>
        <w:numPr>
          <w:ilvl w:val="0"/>
          <w:numId w:val="2"/>
        </w:numPr>
        <w:spacing w:after="60" w:line="276"/>
        <w:jc w:val="both"/>
      </w:pPr>
      <w:r>
        <w:rPr>
          <w:rFonts w:ascii="Arial" w:cs="Arial" w:eastAsia="Arial" w:hAnsi="Arial"/>
        </w:rPr>
        <w:t xml:space="preserve">Anexo V — Termo de Ciência, Concordância e Adesão</w:t>
      </w:r>
    </w:p>
    <w:p>
      <w:pPr>
        <w:pStyle w:val="ListParagraph"/>
        <w:numPr>
          <w:ilvl w:val="0"/>
          <w:numId w:val="2"/>
        </w:numPr>
        <w:spacing w:after="60" w:line="276"/>
        <w:jc w:val="both"/>
      </w:pPr>
      <w:r>
        <w:rPr>
          <w:rFonts w:ascii="Arial" w:cs="Arial" w:eastAsia="Arial" w:hAnsi="Arial"/>
        </w:rPr>
        <w:t xml:space="preserve">Anexo VI — Documento de Formalização de Demanda (DFD-NATA) e Oportunidade</w:t>
      </w:r>
    </w:p>
    <w:p>
      <w:pPr>
        <w:pStyle w:val="ListParagraph"/>
        <w:numPr>
          <w:ilvl w:val="0"/>
          <w:numId w:val="2"/>
        </w:numPr>
        <w:spacing w:after="60" w:line="276"/>
        <w:jc w:val="both"/>
      </w:pPr>
      <w:r>
        <w:rPr>
          <w:rFonts w:ascii="Arial" w:cs="Arial" w:eastAsia="Arial" w:hAnsi="Arial"/>
        </w:rPr>
        <w:t xml:space="preserve">Anexo VII — Modelo de Proposta</w:t>
      </w:r>
    </w:p>
    <w:p>
      <w:pPr>
        <w:pStyle w:val="ListParagraph"/>
        <w:numPr>
          <w:ilvl w:val="0"/>
          <w:numId w:val="2"/>
        </w:numPr>
        <w:spacing w:after="60" w:line="276"/>
        <w:jc w:val="both"/>
      </w:pPr>
      <w:r>
        <w:rPr>
          <w:rFonts w:ascii="Arial" w:cs="Arial" w:eastAsia="Arial" w:hAnsi="Arial"/>
        </w:rPr>
        <w:t xml:space="preserve">Anexo VIII — Ordem de Fornecimento ou de Serviço</w:t>
      </w:r>
    </w:p>
    <w:p>
      <w:pPr>
        <w:pStyle w:val="ListParagraph"/>
        <w:numPr>
          <w:ilvl w:val="0"/>
          <w:numId w:val="2"/>
        </w:numPr>
        <w:spacing w:after="60" w:line="276"/>
        <w:jc w:val="both"/>
      </w:pPr>
      <w:r>
        <w:rPr>
          <w:rFonts w:ascii="Arial" w:cs="Arial" w:eastAsia="Arial" w:hAnsi="Arial"/>
        </w:rPr>
        <w:t xml:space="preserve">Anexo IX — Termo de Recebimento e Avaliação de Desempenho</w:t>
      </w:r>
    </w:p>
    <w:p>
      <w:pPr>
        <w:pStyle w:val="ListParagraph"/>
        <w:numPr>
          <w:ilvl w:val="0"/>
          <w:numId w:val="2"/>
        </w:numPr>
        <w:spacing w:after="60" w:line="276"/>
        <w:jc w:val="both"/>
      </w:pPr>
      <w:r>
        <w:rPr>
          <w:rFonts w:ascii="Arial" w:cs="Arial" w:eastAsia="Arial" w:hAnsi="Arial"/>
        </w:rPr>
        <w:t xml:space="preserve">Anexo X — Formulário de Recurso</w:t>
      </w:r>
    </w:p>
    <w:p>
      <w:pPr>
        <w:pStyle w:val="ListParagraph"/>
        <w:numPr>
          <w:ilvl w:val="0"/>
          <w:numId w:val="2"/>
        </w:numPr>
        <w:spacing w:after="60" w:line="276"/>
        <w:jc w:val="both"/>
      </w:pPr>
      <w:r>
        <w:rPr>
          <w:rFonts w:ascii="Arial" w:cs="Arial" w:eastAsia="Arial" w:hAnsi="Arial"/>
        </w:rPr>
        <w:t xml:space="preserve">Anexo XI — Mapa de Riscos</w:t>
      </w:r>
    </w:p>
    <w:p>
      <w:pPr>
        <w:pStyle w:val="ListParagraph"/>
        <w:numPr>
          <w:ilvl w:val="0"/>
          <w:numId w:val="2"/>
        </w:numPr>
        <w:spacing w:after="60" w:line="276"/>
        <w:jc w:val="both"/>
      </w:pPr>
      <w:r>
        <w:rPr>
          <w:rFonts w:ascii="Arial" w:cs="Arial" w:eastAsia="Arial" w:hAnsi="Arial"/>
        </w:rPr>
        <w:t xml:space="preserve">Anexo XII — Tabela de Infrações e Sanções</w:t>
      </w:r>
    </w:p>
    <w:p>
      <w:pPr>
        <w:pStyle w:val="ListParagraph"/>
        <w:numPr>
          <w:ilvl w:val="0"/>
          <w:numId w:val="2"/>
        </w:numPr>
        <w:spacing w:after="60" w:line="276"/>
        <w:jc w:val="both"/>
      </w:pPr>
      <w:r>
        <w:rPr>
          <w:rFonts w:ascii="Arial" w:cs="Arial" w:eastAsia="Arial" w:hAnsi="Arial"/>
        </w:rPr>
        <w:t xml:space="preserve">Anexo XIII — Checklist do Dossiê da Contratação</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Presidente da Comissão de Credenciamento</w:t>
      </w:r>
    </w:p>
    <w:p>
      <w:pPr>
        <w:spacing w:after="40" w:line="276"/>
        <w:jc w:val="center"/>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Presidente do Instituto NATA</w:t>
      </w:r>
    </w:p>
    <w:p>
      <w:r>
        <w:br w:type="page"/>
      </w:r>
    </w:p>
    <w:p>
      <w:pPr>
        <w:spacing w:after="60"/>
        <w:jc w:val="center"/>
      </w:pPr>
      <w:r>
        <w:rPr>
          <w:rFonts w:ascii="Arial" w:cs="Arial" w:eastAsia="Arial" w:hAnsi="Arial"/>
          <w:b/>
          <w:bCs/>
          <w:color w:val="1B7F79"/>
          <w:sz w:val="22"/>
          <w:szCs w:val="22"/>
        </w:rPr>
        <w:t xml:space="preserve">ANEXO I</w:t>
      </w:r>
    </w:p>
    <w:p>
      <w:pPr>
        <w:pStyle w:val="Heading1"/>
        <w:keepNext/>
        <w:spacing w:after="160" w:before="360"/>
      </w:pPr>
      <w:r>
        <w:rPr>
          <w:rFonts w:ascii="Arial" w:cs="Arial" w:eastAsia="Arial" w:hAnsi="Arial"/>
        </w:rPr>
        <w:t xml:space="preserve">Catálogo de Linhas de Fornecimento</w:t>
      </w:r>
    </w:p>
    <w:p>
      <w:pPr>
        <w:spacing w:after="120" w:line="276"/>
        <w:jc w:val="both"/>
      </w:pPr>
      <w:r>
        <w:rPr>
          <w:rFonts w:ascii="Arial" w:cs="Arial" w:eastAsia="Arial" w:hAnsi="Arial"/>
        </w:rPr>
        <w:t xml:space="preserve">As linhas abaixo foram organizadas a partir das necessidades recorrentes dos programas 60+ e de juventude do Instituto e das listas de serviços dos Editais de Credenciamento nº 03/2025 (pequenos reparos) e nº 03/2026 (eventos) do Contrata+Brasil, com os CNAEs de referência. A Comissão poderá incluir, desmembrar ou excluir linhas, publicando a versão atualizada do Catálogo. A coluna "PF" indica as linhas em que se admite profissional autônomo pessoa física.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120"/>
        <w:gridCol w:w="3952"/>
        <w:gridCol w:w="2120"/>
        <w:gridCol w:w="771"/>
      </w:tblGrid>
      <w:tr>
        <w:trPr>
          <w:tblHeader/>
        </w:trPr>
        <w:tc>
          <w:tcPr>
            <w:tcW w:type="dxa" w:w="675"/>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Cód.</w:t>
            </w:r>
          </w:p>
        </w:tc>
        <w:tc>
          <w:tcPr>
            <w:tcW w:type="dxa" w:w="212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Linha de fornecimento</w:t>
            </w:r>
          </w:p>
        </w:tc>
        <w:tc>
          <w:tcPr>
            <w:tcW w:type="dxa" w:w="3952"/>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Escopo (exemplos)</w:t>
            </w:r>
          </w:p>
        </w:tc>
        <w:tc>
          <w:tcPr>
            <w:tcW w:type="dxa" w:w="212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CNAE de referência</w:t>
            </w:r>
          </w:p>
        </w:tc>
        <w:tc>
          <w:tcPr>
            <w:tcW w:type="dxa" w:w="771"/>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PF</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L01</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Alimentação — lanches, coffee break e kits</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Lanches individuais, kits lanche, coffee break, água e sucos para encontros e eventos; refeições prontas e embaladas</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5620-1/04; 5620-1/02; 1091-1/02; 4729-6/99</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Não</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L02</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Alimentação — bufê e churrasqueiro em eventos</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Serviços de bufê, churrasqueiro, cozinheiro e garçom para eventos; confeitaria, doces e salgados</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5620-1/02; 5612-1/00</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L03</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Sonorização, iluminação e apresentações musicais</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Locação e operação de som e iluminação; DJ; músicos, bandas e grupos para bailes e festivais 60+</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7739-0/03; 9001-9/02; 9001-9/06</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L04</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Estruturas para eventos</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Palco, tendas, tablado, grades, praticáveis, backdrop, gerador, banheiros químicos, climatização</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7739-0/99; 4399-1/99; 7729-2/99</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Não</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L05</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Locação de mobiliário e equipamentos</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Cadeiras, mesas, toalhas, tatames, colchonetes, equipamentos esportivos e de ginástica, projetores, telões</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7729-2/02; 7729-2/99</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Não</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L06</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Organização, cerimonial e apoio a eventos</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Cerimonialista, mestre de cerimônias, recepcionistas, apoio logístico, montagem e desmontagem</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8230-0/01; 8299-7/99; 9001-9/99</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L07</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Recreação, oficinas e atrações artísticas</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Oficineiros de arte, dança, teatro, música, memória, artesanato; recreadores; contadores de histórias; humoristas; grupos culturais e de cultura popular</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9001-9/01; 9329-8/99; 8592-9/99</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L08</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Atividade física, esporte e bem-estar</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Instrutores de ginástica funcional, dança sênior, yoga, caminhada orientada, árbitros e apoio a jogos</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9313-1/00; 9319-1/99; 8592-9/99</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L09</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Fotografia, filmagem e produção audiovisual</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Cobertura fotográfica e em vídeo, edição, drone, transmissão ao vivo, registro para prestação de contas</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7420-0/01; 5911-1/99; 5912-0/99</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L10</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Comunicação visual e impressão</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Banners, faixas, placas, adesivos, crachás, folders, cartazes, certificados, materiais gráficos e reprografia</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3299-0/03; 1813-0/01; 1813-0/99; 8219-9/01</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Não</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L11</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Confecção, uniformes e personalização</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Camisetas, coletes, bonés, uniformes, bolsas e mochilas, bordado e serigrafia; costureiras</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1412-6/01; 1412-6/02; 1340-5/99; 1351-1/00</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L12</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Artesanato, economia criativa e brindes</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Kits de artesanato, materiais e insumos de produção artesanal, lembranças e brindes produzidos por artesãs e artesãos</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3299-0/99; 2330-3/99; 1629-3/01; 1359-6/00</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L13</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Materiais pedagógicos, esportivos e de consumo</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Papelaria, materiais didáticos, jogos, bolas, cones, materiais de higiene e limpeza, EPIs, descartáveis</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4761-0/03; 4763-6/02; 4789-0/05; 4649-4/08</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Não</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L14</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Transporte de pessoas e cargas</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Fretamento de ônibus, micro-ônibus, vans e utilitários para passeios, jogos e eventos; carreto e frete</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4929-9/01; 4929-9/02; 4930-2/01; 4930-2/02</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Não</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L15</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Manutenção e pequenos reparos</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Eletricista, encanador, pintor, pedreiro, marceneiro, serralheiro, chaveiro, vidraceiro, instalador de ar-condicionado, jardineiro</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4321-5/00; 4322-3/01; 4330-4/04; 4330-4/05; 4329-1/99; 8130-3/00</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L16</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Limpeza, higienização e resíduos pós-evento</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Limpeza pós-evento, higienização de tatames e equipamentos, lavanderia, coleta de entulho</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8121-4/00; 8129-0/00; 9601-7/03; 3811-4/00</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Não</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L17</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Saúde e segurança em eventos</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Brigadista, socorrista, ambulância e UTI móvel, aferição de pressão e glicemia por profissional habilitado, segurança desarmada</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8621-6/02; 8660-7/00; 8011-1/01; 8020-0/01</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L18</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Tecnologia da informação e comunicação</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Instalação e manutenção de computadores e redes; suporte técnico; criação de sites simples, formulários e identidade visual; gestão de redes sociais</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9511-8/00; 6209-1/00; 6201-5/01; 7311-4/00</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L19</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Decoração e ambientação</w:t>
            </w:r>
          </w:p>
        </w:tc>
        <w:tc>
          <w:tcPr>
            <w:tcW w:type="dxa" w:w="3952"/>
            <w:tcMar>
              <w:top w:type="dxa" w:w="60"/>
              <w:left w:type="dxa" w:w="90"/>
              <w:bottom w:type="dxa" w:w="60"/>
              <w:right w:type="dxa" w:w="90"/>
            </w:tcMar>
            <w:vAlign w:val="center"/>
          </w:tcPr>
          <w:p>
            <w:pPr>
              <w:spacing w:after="40"/>
              <w:jc w:val="left"/>
            </w:pPr>
            <w:r>
              <w:rPr>
                <w:rFonts w:ascii="Arial" w:cs="Arial" w:eastAsia="Arial" w:hAnsi="Arial"/>
                <w:sz w:val="17"/>
                <w:szCs w:val="17"/>
              </w:rPr>
              <w:t xml:space="preserve">Decoração temática, balões, flores, cenografia, sinalização e ambientação de espaços</w:t>
            </w:r>
          </w:p>
        </w:tc>
        <w:tc>
          <w:tcPr>
            <w:tcW w:type="dxa" w:w="2120"/>
            <w:tcMar>
              <w:top w:type="dxa" w:w="60"/>
              <w:left w:type="dxa" w:w="90"/>
              <w:bottom w:type="dxa" w:w="60"/>
              <w:right w:type="dxa" w:w="90"/>
            </w:tcMar>
            <w:vAlign w:val="center"/>
          </w:tcPr>
          <w:p>
            <w:pPr>
              <w:spacing w:after="40"/>
              <w:jc w:val="left"/>
            </w:pPr>
            <w:r>
              <w:rPr>
                <w:rFonts w:ascii="Arial" w:cs="Arial" w:eastAsia="Arial" w:hAnsi="Arial"/>
                <w:sz w:val="17"/>
                <w:szCs w:val="17"/>
              </w:rPr>
              <w:t xml:space="preserve">9001-9/99; 4789-0/02; 7420-0/04</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r>
        <w:tc>
          <w:tcPr>
            <w:tcW w:type="dxa" w:w="675"/>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L20</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Serviços de beleza, cuidados pessoais e caracterização</w:t>
            </w:r>
          </w:p>
        </w:tc>
        <w:tc>
          <w:tcPr>
            <w:tcW w:type="dxa" w:w="395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Cabeleireiros, manicures, maquiadores e caracterização para bailes, desfiles e festivais 60+</w:t>
            </w:r>
          </w:p>
        </w:tc>
        <w:tc>
          <w:tcPr>
            <w:tcW w:type="dxa" w:w="2120"/>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9602-5/01; 9602-5/02</w:t>
            </w:r>
          </w:p>
        </w:tc>
        <w:tc>
          <w:tcPr>
            <w:tcW w:type="dxa" w:w="77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Sim</w:t>
            </w:r>
          </w:p>
        </w:tc>
      </w:tr>
    </w:tbl>
    <w:p>
      <w:pPr>
        <w:pBdr>
          <w:left w:val="single" w:color="1B7F79" w:sz="12" w:space="8"/>
        </w:pBdr>
        <w:spacing w:after="120"/>
        <w:ind w:left="400"/>
        <w:jc w:val="left"/>
      </w:pPr>
      <w:r>
        <w:rPr>
          <w:rFonts w:ascii="Arial" w:cs="Arial" w:eastAsia="Arial" w:hAnsi="Arial"/>
          <w:i/>
          <w:iCs/>
          <w:color w:val="666666"/>
          <w:sz w:val="18"/>
          <w:szCs w:val="18"/>
        </w:rPr>
        <w:t xml:space="preserve">Territórios de credenciamento: T1 — Mesquita e o município/bairro de execução do projeto (o credenciado indica os municípios em que atende); T2 — Região Metropolitana do Rio de Janeiro; T3 — demais municípios do Estado do Rio de Janeiro. O credenciado pode indicar mais de uma linha e mais de um território.</w:t>
      </w:r>
    </w:p>
    <w:p>
      <w:r>
        <w:br w:type="page"/>
      </w:r>
    </w:p>
    <w:p>
      <w:pPr>
        <w:spacing w:after="60"/>
        <w:jc w:val="center"/>
      </w:pPr>
      <w:r>
        <w:rPr>
          <w:rFonts w:ascii="Arial" w:cs="Arial" w:eastAsia="Arial" w:hAnsi="Arial"/>
          <w:b/>
          <w:bCs/>
          <w:color w:val="1B7F79"/>
          <w:sz w:val="22"/>
          <w:szCs w:val="22"/>
        </w:rPr>
        <w:t xml:space="preserve">ANEXO II</w:t>
      </w:r>
    </w:p>
    <w:p>
      <w:pPr>
        <w:pStyle w:val="Heading1"/>
        <w:keepNext/>
        <w:spacing w:after="160" w:before="360"/>
      </w:pPr>
      <w:r>
        <w:rPr>
          <w:rFonts w:ascii="Arial" w:cs="Arial" w:eastAsia="Arial" w:hAnsi="Arial"/>
        </w:rPr>
        <w:t xml:space="preserve">Requerimento de Credenciamento e Ficha Cadastral</w:t>
      </w:r>
    </w:p>
    <w:p>
      <w:pPr>
        <w:spacing w:after="120" w:line="276"/>
        <w:jc w:val="both"/>
      </w:pPr>
      <w:r>
        <w:rPr>
          <w:rFonts w:ascii="Arial" w:cs="Arial" w:eastAsia="Arial" w:hAnsi="Arial"/>
        </w:rPr>
        <w:t xml:space="preserve">À Comissão de Credenciamento do Instituto NATA — Contrata + NATA, Edital nº 001/2026.</w:t>
      </w:r>
    </w:p>
    <w:p>
      <w:pPr>
        <w:spacing w:after="120" w:line="276"/>
        <w:jc w:val="both"/>
      </w:pPr>
      <w:r>
        <w:rPr>
          <w:rFonts w:ascii="Arial" w:cs="Arial" w:eastAsia="Arial" w:hAnsi="Arial"/>
        </w:rPr>
        <w:t xml:space="preserve">O(a) interessado(a) abaixo identificado(a) </w:t>
      </w:r>
      <w:r>
        <w:rPr>
          <w:rFonts w:ascii="Arial" w:cs="Arial" w:eastAsia="Arial" w:hAnsi="Arial"/>
          <w:b/>
          <w:bCs/>
        </w:rPr>
        <w:t xml:space="preserve">requer</w:t>
      </w:r>
      <w:r>
        <w:rPr>
          <w:rFonts w:ascii="Arial" w:cs="Arial" w:eastAsia="Arial" w:hAnsi="Arial"/>
        </w:rPr>
        <w:t xml:space="preserve"> seu credenciamento nas linhas de fornecimento e territórios indicados, declarando conhecer e aceitar integralmente as condições do Edital, de seus anexos e da Política de Credenciamento e Contratação de Fornecedores.</w:t>
      </w:r>
    </w:p>
    <w:p>
      <w:pPr>
        <w:pStyle w:val="Heading3"/>
        <w:keepNext/>
        <w:spacing w:after="80" w:before="200"/>
      </w:pPr>
      <w:r>
        <w:rPr>
          <w:rFonts w:ascii="Arial" w:cs="Arial" w:eastAsia="Arial" w:hAnsi="Arial"/>
        </w:rPr>
        <w:t xml:space="preserve">1. Identificação</w:t>
      </w:r>
    </w:p>
    <w:p>
      <w:pPr>
        <w:spacing w:after="120" w:line="276"/>
        <w:jc w:val="left"/>
      </w:pPr>
      <w:r>
        <w:rPr>
          <w:rFonts w:ascii="Arial" w:cs="Arial" w:eastAsia="Arial" w:hAnsi="Arial"/>
        </w:rPr>
        <w:t xml:space="preserve">Tipo de interessado:   ☐ MEI    ☐ Microempresa    ☐ Empresa de pequeno porte    ☐ Cooperativa    ☐ Pessoa física autônoma    ☐ Outro porte: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Razão social / Nome completo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Nome fantasia / Nome artístico ou social (se houver)</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CNPJ / CPF</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Inscrição municipal (se houver)</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CNAE principal e secundários compatíveis</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Endereço completo (logradouro, nº, complemento, bairro)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Município / UF / CEP</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Telefone (WhatsApp)</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E-mail</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Site / redes sociais / portfólio (opcional)</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Nome do titular, administrador ou representante legal</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CPF e documento de identidade do representante</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Cargo / função do representante</w:t>
            </w:r>
          </w:p>
        </w:tc>
        <w:tc>
          <w:tcPr>
            <w:tcW w:type="dxa" w:w="5976"/>
            <w:tcMar>
              <w:top w:type="dxa" w:w="60"/>
              <w:left w:type="dxa" w:w="90"/>
              <w:bottom w:type="dxa" w:w="60"/>
              <w:right w:type="dxa" w:w="90"/>
            </w:tcMar>
            <w:vAlign w:val="center"/>
          </w:tcPr>
          <w:p>
            <w:pPr>
              <w:spacing w:after="40"/>
              <w:jc w:val="left"/>
            </w:pPr>
          </w:p>
        </w:tc>
      </w:tr>
    </w:tbl>
    <w:p>
      <w:pPr>
        <w:pStyle w:val="Heading3"/>
        <w:keepNext/>
        <w:spacing w:after="80" w:before="200"/>
      </w:pPr>
      <w:r>
        <w:rPr>
          <w:rFonts w:ascii="Arial" w:cs="Arial" w:eastAsia="Arial" w:hAnsi="Arial"/>
        </w:rPr>
        <w:t xml:space="preserve">2. Linhas de fornecimento pretendidas (marque quantas desejar)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771"/>
        <w:gridCol w:w="3566"/>
        <w:gridCol w:w="482"/>
        <w:gridCol w:w="771"/>
        <w:gridCol w:w="3566"/>
      </w:tblGrid>
      <w:tr>
        <w:trPr>
          <w:tblHeader/>
        </w:trPr>
        <w:tc>
          <w:tcPr>
            <w:tcW w:type="dxa" w:w="482"/>
            <w:shd w:fill="1F3A5F" w:color="auto" w:val="clear"/>
            <w:tcMar>
              <w:top w:type="dxa" w:w="60"/>
              <w:left w:type="dxa" w:w="90"/>
              <w:bottom w:type="dxa" w:w="60"/>
              <w:right w:type="dxa" w:w="90"/>
            </w:tcMar>
            <w:vAlign w:val="center"/>
          </w:tcPr>
          <w:p>
            <w:pPr>
              <w:spacing w:after="40"/>
              <w:jc w:val="left"/>
            </w:pPr>
          </w:p>
        </w:tc>
        <w:tc>
          <w:tcPr>
            <w:tcW w:type="dxa" w:w="771"/>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Cód.</w:t>
            </w:r>
          </w:p>
        </w:tc>
        <w:tc>
          <w:tcPr>
            <w:tcW w:type="dxa" w:w="3566"/>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Linha</w:t>
            </w:r>
          </w:p>
        </w:tc>
        <w:tc>
          <w:tcPr>
            <w:tcW w:type="dxa" w:w="482"/>
            <w:shd w:fill="1F3A5F" w:color="auto" w:val="clear"/>
            <w:tcMar>
              <w:top w:type="dxa" w:w="60"/>
              <w:left w:type="dxa" w:w="90"/>
              <w:bottom w:type="dxa" w:w="60"/>
              <w:right w:type="dxa" w:w="90"/>
            </w:tcMar>
            <w:vAlign w:val="center"/>
          </w:tcPr>
          <w:p>
            <w:pPr>
              <w:spacing w:after="40"/>
              <w:jc w:val="left"/>
            </w:pPr>
          </w:p>
        </w:tc>
        <w:tc>
          <w:tcPr>
            <w:tcW w:type="dxa" w:w="771"/>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Cód.</w:t>
            </w:r>
          </w:p>
        </w:tc>
        <w:tc>
          <w:tcPr>
            <w:tcW w:type="dxa" w:w="3566"/>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Linha</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L01</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Alimentação — lanches e kits</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L11</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Confecção e uniformes</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L02</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Bufê e churrasqueiro</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L12</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Artesanato e economia criativa</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L03</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Sonorização e música</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L13</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Materiais pedagógicos e de consumo</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L04</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Estruturas para eventos</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L14</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Transporte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L05</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Locação de mobiliário e equipamentos</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L15</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Manutenção e pequenos reparos</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L06</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Cerimonial e apoio a eventos</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L16</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Limpeza e resíduos</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L07</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Recreação, oficinas e atrações</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L17</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Saúde e segurança em eventos</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L08</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Atividade física e bem-estar</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L18</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Tecnologia da informação</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L09</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Fotografia e audiovisual</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L19</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Decoração e ambientação</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L10</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Comunicação visual e impressão</w:t>
            </w:r>
          </w:p>
        </w:tc>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771"/>
            <w:tcMar>
              <w:top w:type="dxa" w:w="60"/>
              <w:left w:type="dxa" w:w="90"/>
              <w:bottom w:type="dxa" w:w="60"/>
              <w:right w:type="dxa" w:w="90"/>
            </w:tcMar>
            <w:vAlign w:val="center"/>
          </w:tcPr>
          <w:p>
            <w:pPr>
              <w:spacing w:after="40"/>
              <w:jc w:val="left"/>
            </w:pPr>
            <w:r>
              <w:rPr>
                <w:rFonts w:ascii="Arial" w:cs="Arial" w:eastAsia="Arial" w:hAnsi="Arial"/>
                <w:sz w:val="17"/>
                <w:szCs w:val="17"/>
              </w:rPr>
              <w:t xml:space="preserve">L20</w:t>
            </w:r>
          </w:p>
        </w:tc>
        <w:tc>
          <w:tcPr>
            <w:tcW w:type="dxa" w:w="3566"/>
            <w:tcMar>
              <w:top w:type="dxa" w:w="60"/>
              <w:left w:type="dxa" w:w="90"/>
              <w:bottom w:type="dxa" w:w="60"/>
              <w:right w:type="dxa" w:w="90"/>
            </w:tcMar>
            <w:vAlign w:val="center"/>
          </w:tcPr>
          <w:p>
            <w:pPr>
              <w:spacing w:after="40"/>
              <w:jc w:val="left"/>
            </w:pPr>
            <w:r>
              <w:rPr>
                <w:rFonts w:ascii="Arial" w:cs="Arial" w:eastAsia="Arial" w:hAnsi="Arial"/>
                <w:sz w:val="17"/>
                <w:szCs w:val="17"/>
              </w:rPr>
              <w:t xml:space="preserve">Beleza e caracterização</w:t>
            </w:r>
          </w:p>
        </w:tc>
      </w:tr>
    </w:tbl>
    <w:p>
      <w:pPr>
        <w:spacing w:after="120" w:line="276"/>
        <w:jc w:val="left"/>
      </w:pPr>
      <w:r>
        <w:rPr>
          <w:rFonts w:ascii="Arial" w:cs="Arial" w:eastAsia="Arial" w:hAnsi="Arial"/>
        </w:rPr>
        <w:t xml:space="preserve">Descreva brevemente os produtos ou serviços que oferece em cada linha marcada e sua capacidade de atendimento (quantidades, equipe, equipamentos):</w:t>
      </w:r>
    </w:p>
    <w:p>
      <w:pPr>
        <w:spacing w:after="120" w:line="276"/>
        <w:jc w:val="left"/>
      </w:pPr>
      <w:r>
        <w:rPr>
          <w:rFonts w:ascii="Arial" w:cs="Arial" w:eastAsia="Arial" w:hAnsi="Arial"/>
        </w:rPr>
        <w:t xml:space="preserve">__________________________________________________________________________________________________</w:t>
      </w:r>
    </w:p>
    <w:p>
      <w:pPr>
        <w:spacing w:after="120" w:line="276"/>
        <w:jc w:val="left"/>
      </w:pPr>
      <w:r>
        <w:rPr>
          <w:rFonts w:ascii="Arial" w:cs="Arial" w:eastAsia="Arial" w:hAnsi="Arial"/>
        </w:rPr>
        <w:t xml:space="preserve">__________________________________________________________________________________________________</w:t>
      </w:r>
    </w:p>
    <w:p>
      <w:pPr>
        <w:spacing w:after="120" w:line="276"/>
        <w:jc w:val="left"/>
      </w:pPr>
      <w:r>
        <w:rPr>
          <w:rFonts w:ascii="Arial" w:cs="Arial" w:eastAsia="Arial" w:hAnsi="Arial"/>
        </w:rPr>
        <w:t xml:space="preserve">__________________________________________________________________________________________________</w:t>
      </w:r>
    </w:p>
    <w:p>
      <w:pPr>
        <w:pStyle w:val="Heading3"/>
        <w:keepNext/>
        <w:spacing w:after="80" w:before="200"/>
      </w:pPr>
      <w:r>
        <w:rPr>
          <w:rFonts w:ascii="Arial" w:cs="Arial" w:eastAsia="Arial" w:hAnsi="Arial"/>
        </w:rPr>
        <w:t xml:space="preserve">3. Territórios de atendimento</w:t>
      </w:r>
    </w:p>
    <w:p>
      <w:pPr>
        <w:spacing w:after="120" w:line="276"/>
        <w:jc w:val="left"/>
      </w:pPr>
      <w:r>
        <w:rPr>
          <w:rFonts w:ascii="Arial" w:cs="Arial" w:eastAsia="Arial" w:hAnsi="Arial"/>
        </w:rPr>
        <w:t xml:space="preserve">☐ T1 — Mesquita   ☐ T1 — Município(s) onde executa/atende projetos do Instituto: ______________________________________</w:t>
      </w:r>
    </w:p>
    <w:p>
      <w:pPr>
        <w:spacing w:after="120" w:line="276"/>
        <w:jc w:val="left"/>
      </w:pPr>
      <w:r>
        <w:rPr>
          <w:rFonts w:ascii="Arial" w:cs="Arial" w:eastAsia="Arial" w:hAnsi="Arial"/>
        </w:rPr>
        <w:t xml:space="preserve">☐ T2 — Região Metropolitana do Rio de Janeiro (indique municípios): _______________________________________________</w:t>
      </w:r>
    </w:p>
    <w:p>
      <w:pPr>
        <w:spacing w:after="120" w:line="276"/>
        <w:jc w:val="left"/>
      </w:pPr>
      <w:r>
        <w:rPr>
          <w:rFonts w:ascii="Arial" w:cs="Arial" w:eastAsia="Arial" w:hAnsi="Arial"/>
        </w:rPr>
        <w:t xml:space="preserve">☐ T3 — Outros municípios do Estado do Rio de Janeiro: ___________________________________________________________</w:t>
      </w:r>
    </w:p>
    <w:p>
      <w:pPr>
        <w:pStyle w:val="Heading3"/>
        <w:keepNext/>
        <w:spacing w:after="80" w:before="200"/>
      </w:pPr>
      <w:r>
        <w:rPr>
          <w:rFonts w:ascii="Arial" w:cs="Arial" w:eastAsia="Arial" w:hAnsi="Arial"/>
        </w:rPr>
        <w:t xml:space="preserve">4. Dados para pagamento (conta de titularidade do interessado)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Banco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Agência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Conta (corrente/poupança/pagamento)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Chave Pix</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Titular da conta (deve coincidir com o CNPJ/CPF do interessado)</w:t>
            </w:r>
          </w:p>
        </w:tc>
        <w:tc>
          <w:tcPr>
            <w:tcW w:type="dxa" w:w="5976"/>
            <w:tcMar>
              <w:top w:type="dxa" w:w="60"/>
              <w:left w:type="dxa" w:w="90"/>
              <w:bottom w:type="dxa" w:w="60"/>
              <w:right w:type="dxa" w:w="90"/>
            </w:tcMar>
            <w:vAlign w:val="center"/>
          </w:tcPr>
          <w:p>
            <w:pPr>
              <w:spacing w:after="40"/>
              <w:jc w:val="left"/>
            </w:pPr>
          </w:p>
        </w:tc>
      </w:tr>
    </w:tbl>
    <w:p>
      <w:pPr>
        <w:pStyle w:val="Heading3"/>
        <w:keepNext/>
        <w:spacing w:after="80" w:before="200"/>
      </w:pPr>
      <w:r>
        <w:rPr>
          <w:rFonts w:ascii="Arial" w:cs="Arial" w:eastAsia="Arial" w:hAnsi="Arial"/>
        </w:rPr>
        <w:t xml:space="preserve">5. Informações para os critérios de equidade e desenvolvimento local (facultativas)</w:t>
      </w:r>
    </w:p>
    <w:p>
      <w:pPr>
        <w:spacing w:after="120" w:line="276"/>
        <w:jc w:val="left"/>
      </w:pPr>
      <w:r>
        <w:rPr>
          <w:rFonts w:ascii="Arial" w:cs="Arial" w:eastAsia="Arial" w:hAnsi="Arial"/>
        </w:rPr>
        <w:t xml:space="preserve">☐ Declaro que este é um negócio liderado por mulher (preencher o Anexo IV).</w:t>
      </w:r>
    </w:p>
    <w:p>
      <w:pPr>
        <w:spacing w:after="120" w:line="276"/>
        <w:jc w:val="left"/>
      </w:pPr>
      <w:r>
        <w:rPr>
          <w:rFonts w:ascii="Arial" w:cs="Arial" w:eastAsia="Arial" w:hAnsi="Arial"/>
        </w:rPr>
        <w:t xml:space="preserve">☐ A titular/administradora autodeclara-se:  ☐ preta   ☐ parda   ☐ indígena   ☐ branca   ☐ amarela   ☐ prefiro não informar</w:t>
      </w:r>
    </w:p>
    <w:p>
      <w:pPr>
        <w:spacing w:after="120" w:line="276"/>
        <w:jc w:val="left"/>
      </w:pPr>
      <w:r>
        <w:rPr>
          <w:rFonts w:ascii="Arial" w:cs="Arial" w:eastAsia="Arial" w:hAnsi="Arial"/>
        </w:rPr>
        <w:t xml:space="preserve">☐ A titular/administradora está inscrita no CadÚnico (NIS: ____________________).</w:t>
      </w:r>
    </w:p>
    <w:p>
      <w:pPr>
        <w:spacing w:after="120" w:line="276"/>
        <w:jc w:val="left"/>
      </w:pPr>
      <w:r>
        <w:rPr>
          <w:rFonts w:ascii="Arial" w:cs="Arial" w:eastAsia="Arial" w:hAnsi="Arial"/>
        </w:rPr>
        <w:t xml:space="preserve">☐ Autorizo a divulgação, na lista pública de credenciados, da indicação de "negócio liderado por mulher".</w:t>
      </w:r>
    </w:p>
    <w:p>
      <w:pPr>
        <w:spacing w:after="120" w:line="276"/>
        <w:jc w:val="left"/>
      </w:pPr>
      <w:r>
        <w:rPr>
          <w:rFonts w:ascii="Arial" w:cs="Arial" w:eastAsia="Arial" w:hAnsi="Arial"/>
        </w:rPr>
        <w:t xml:space="preserve">☐ Autorizo o recebimento de oportunidades e comunicações por WhatsApp no telefone informado.</w:t>
      </w:r>
    </w:p>
    <w:p>
      <w:pPr>
        <w:pBdr>
          <w:left w:val="single" w:color="1B7F79" w:sz="12" w:space="8"/>
        </w:pBdr>
        <w:spacing w:after="120"/>
        <w:ind w:left="400"/>
        <w:jc w:val="left"/>
      </w:pPr>
      <w:r>
        <w:rPr>
          <w:rFonts w:ascii="Arial" w:cs="Arial" w:eastAsia="Arial" w:hAnsi="Arial"/>
          <w:i/>
          <w:iCs/>
          <w:color w:val="666666"/>
          <w:sz w:val="18"/>
          <w:szCs w:val="18"/>
        </w:rPr>
        <w:t xml:space="preserve">As informações deste item são usadas apenas para aplicar os critérios de desempate e produzir estatísticas agregadas, nos termos do art. 28 da Política de Credenciamento. Nenhum dado de raça/cor ou de inscrição no CadÚnico será publicado de forma individualizada.</w:t>
      </w:r>
    </w:p>
    <w:p>
      <w:pPr>
        <w:pStyle w:val="Heading3"/>
        <w:keepNext/>
        <w:spacing w:after="80" w:before="200"/>
      </w:pPr>
      <w:r>
        <w:rPr>
          <w:rFonts w:ascii="Arial" w:cs="Arial" w:eastAsia="Arial" w:hAnsi="Arial"/>
        </w:rPr>
        <w:t xml:space="preserve">6. Documentos anexados</w:t>
      </w:r>
    </w:p>
    <w:p>
      <w:pPr>
        <w:spacing w:after="60" w:line="276"/>
        <w:jc w:val="left"/>
      </w:pPr>
      <w:r>
        <w:rPr>
          <w:rFonts w:ascii="Arial" w:cs="Arial" w:eastAsia="Arial" w:hAnsi="Arial"/>
        </w:rPr>
        <w:t xml:space="preserve">☐  CCMEI / contrato social ou estatuto / ata</w:t>
      </w:r>
    </w:p>
    <w:p>
      <w:pPr>
        <w:spacing w:after="60" w:line="276"/>
        <w:jc w:val="left"/>
      </w:pPr>
      <w:r>
        <w:rPr>
          <w:rFonts w:ascii="Arial" w:cs="Arial" w:eastAsia="Arial" w:hAnsi="Arial"/>
        </w:rPr>
        <w:t xml:space="preserve">☐  Comprovante de CNPJ</w:t>
      </w:r>
    </w:p>
    <w:p>
      <w:pPr>
        <w:spacing w:after="60" w:line="276"/>
        <w:jc w:val="left"/>
      </w:pPr>
      <w:r>
        <w:rPr>
          <w:rFonts w:ascii="Arial" w:cs="Arial" w:eastAsia="Arial" w:hAnsi="Arial"/>
        </w:rPr>
        <w:t xml:space="preserve">☐  Declaração de enquadramento ME/EPP</w:t>
      </w:r>
    </w:p>
    <w:p>
      <w:pPr>
        <w:spacing w:after="60" w:line="276"/>
        <w:jc w:val="left"/>
      </w:pPr>
      <w:r>
        <w:rPr>
          <w:rFonts w:ascii="Arial" w:cs="Arial" w:eastAsia="Arial" w:hAnsi="Arial"/>
        </w:rPr>
        <w:t xml:space="preserve">☐  Identidade e CPF do representante</w:t>
      </w:r>
    </w:p>
    <w:p>
      <w:pPr>
        <w:spacing w:after="60" w:line="276"/>
        <w:jc w:val="left"/>
      </w:pPr>
      <w:r>
        <w:rPr>
          <w:rFonts w:ascii="Arial" w:cs="Arial" w:eastAsia="Arial" w:hAnsi="Arial"/>
        </w:rPr>
        <w:t xml:space="preserve">☐  Comprovante de endereço</w:t>
      </w:r>
    </w:p>
    <w:p>
      <w:pPr>
        <w:spacing w:after="60" w:line="276"/>
        <w:jc w:val="left"/>
      </w:pPr>
      <w:r>
        <w:rPr>
          <w:rFonts w:ascii="Arial" w:cs="Arial" w:eastAsia="Arial" w:hAnsi="Arial"/>
        </w:rPr>
        <w:t xml:space="preserve">☐  Certidão RFB/PGFN</w:t>
      </w:r>
    </w:p>
    <w:p>
      <w:pPr>
        <w:spacing w:after="60" w:line="276"/>
        <w:jc w:val="left"/>
      </w:pPr>
      <w:r>
        <w:rPr>
          <w:rFonts w:ascii="Arial" w:cs="Arial" w:eastAsia="Arial" w:hAnsi="Arial"/>
        </w:rPr>
        <w:t xml:space="preserve">☐  CRF/FGTS</w:t>
      </w:r>
    </w:p>
    <w:p>
      <w:pPr>
        <w:spacing w:after="60" w:line="276"/>
        <w:jc w:val="left"/>
      </w:pPr>
      <w:r>
        <w:rPr>
          <w:rFonts w:ascii="Arial" w:cs="Arial" w:eastAsia="Arial" w:hAnsi="Arial"/>
        </w:rPr>
        <w:t xml:space="preserve">☐  CNDT</w:t>
      </w:r>
    </w:p>
    <w:p>
      <w:pPr>
        <w:spacing w:after="60" w:line="276"/>
        <w:jc w:val="left"/>
      </w:pPr>
      <w:r>
        <w:rPr>
          <w:rFonts w:ascii="Arial" w:cs="Arial" w:eastAsia="Arial" w:hAnsi="Arial"/>
        </w:rPr>
        <w:t xml:space="preserve">☐  Certidão municipal</w:t>
      </w:r>
    </w:p>
    <w:p>
      <w:pPr>
        <w:spacing w:after="60" w:line="276"/>
        <w:jc w:val="left"/>
      </w:pPr>
      <w:r>
        <w:rPr>
          <w:rFonts w:ascii="Arial" w:cs="Arial" w:eastAsia="Arial" w:hAnsi="Arial"/>
        </w:rPr>
        <w:t xml:space="preserve">☐  Alvará / licença (se aplicável)</w:t>
      </w:r>
    </w:p>
    <w:p>
      <w:pPr>
        <w:spacing w:after="60" w:line="276"/>
        <w:jc w:val="left"/>
      </w:pPr>
      <w:r>
        <w:rPr>
          <w:rFonts w:ascii="Arial" w:cs="Arial" w:eastAsia="Arial" w:hAnsi="Arial"/>
        </w:rPr>
        <w:t xml:space="preserve">☐  NIT/PIS (pessoa física)</w:t>
      </w:r>
    </w:p>
    <w:p>
      <w:pPr>
        <w:spacing w:after="60" w:line="276"/>
        <w:jc w:val="left"/>
      </w:pPr>
      <w:r>
        <w:rPr>
          <w:rFonts w:ascii="Arial" w:cs="Arial" w:eastAsia="Arial" w:hAnsi="Arial"/>
        </w:rPr>
        <w:t xml:space="preserve">☐  Portfólio / atestados</w:t>
      </w:r>
    </w:p>
    <w:p>
      <w:pPr>
        <w:spacing w:after="60" w:line="276"/>
        <w:jc w:val="left"/>
      </w:pPr>
      <w:r>
        <w:rPr>
          <w:rFonts w:ascii="Arial" w:cs="Arial" w:eastAsia="Arial" w:hAnsi="Arial"/>
        </w:rPr>
        <w:t xml:space="preserve">☐  Comprovante bancário</w:t>
      </w:r>
    </w:p>
    <w:p>
      <w:pPr>
        <w:spacing w:after="60" w:line="276"/>
        <w:jc w:val="left"/>
      </w:pPr>
      <w:r>
        <w:rPr>
          <w:rFonts w:ascii="Arial" w:cs="Arial" w:eastAsia="Arial" w:hAnsi="Arial"/>
        </w:rPr>
        <w:t xml:space="preserve">☐  Anexo III — Declaração Unificada</w:t>
      </w:r>
    </w:p>
    <w:p>
      <w:pPr>
        <w:spacing w:after="60" w:line="276"/>
        <w:jc w:val="left"/>
      </w:pPr>
      <w:r>
        <w:rPr>
          <w:rFonts w:ascii="Arial" w:cs="Arial" w:eastAsia="Arial" w:hAnsi="Arial"/>
        </w:rPr>
        <w:t xml:space="preserve">☐  Anexo IV — Negócio liderado por mulher (opcional)</w:t>
      </w:r>
    </w:p>
    <w:p>
      <w:pPr>
        <w:spacing w:after="60" w:line="276"/>
        <w:jc w:val="left"/>
      </w:pPr>
      <w:r>
        <w:rPr>
          <w:rFonts w:ascii="Arial" w:cs="Arial" w:eastAsia="Arial" w:hAnsi="Arial"/>
        </w:rPr>
        <w:t xml:space="preserve">☐  Anexo V — Termo de Adesão</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Assinatura do(a) interessado(a) ou representante legal</w:t>
      </w:r>
    </w:p>
    <w:p>
      <w:pPr>
        <w:spacing w:after="40" w:line="276"/>
        <w:jc w:val="center"/>
      </w:pPr>
      <w:r>
        <w:rPr>
          <w:rFonts w:ascii="Arial" w:cs="Arial" w:eastAsia="Arial" w:hAnsi="Arial"/>
        </w:rPr>
        <w:t xml:space="preserve">Nome: ____________________________</w:t>
      </w:r>
      <w:r>
        <w:rPr>
          <w:rFonts w:ascii="Arial" w:cs="Arial" w:eastAsia="Arial" w:hAnsi="Arial"/>
          <w:i/>
          <w:iCs/>
        </w:rPr>
        <w:t xml:space="preserve">  CPF: </w:t>
      </w:r>
      <w:r>
        <w:rPr>
          <w:rFonts w:ascii="Arial" w:cs="Arial" w:eastAsia="Arial" w:hAnsi="Arial"/>
        </w:rPr>
        <w:t xml:space="preserve">__________________</w:t>
      </w:r>
    </w:p>
    <w:p>
      <w:pPr>
        <w:pStyle w:val="Heading3"/>
        <w:keepNext/>
        <w:spacing w:after="80" w:before="200"/>
      </w:pPr>
      <w:r>
        <w:rPr>
          <w:rFonts w:ascii="Arial" w:cs="Arial" w:eastAsia="Arial" w:hAnsi="Arial"/>
        </w:rPr>
        <w:t xml:space="preserve">Uso exclusivo da Comissão de Credenciamento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Nº do requerimento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Data de recebimento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Documentação completa? (S/N) — pendências</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Consulta CEIS/CNEP/CEPIM (data e resultado)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Resultado: ☐ Habilitado ☐ Inabilitado — motivação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Linhas/territórios credenciados</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Validade do credenciamento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Responsável pela análise / data</w:t>
            </w:r>
          </w:p>
        </w:tc>
        <w:tc>
          <w:tcPr>
            <w:tcW w:type="dxa" w:w="5976"/>
            <w:tcMar>
              <w:top w:type="dxa" w:w="60"/>
              <w:left w:type="dxa" w:w="90"/>
              <w:bottom w:type="dxa" w:w="60"/>
              <w:right w:type="dxa" w:w="90"/>
            </w:tcMar>
            <w:vAlign w:val="center"/>
          </w:tcPr>
          <w:p>
            <w:pPr>
              <w:spacing w:after="40"/>
              <w:jc w:val="left"/>
            </w:pPr>
          </w:p>
        </w:tc>
      </w:tr>
    </w:tbl>
    <w:p>
      <w:r>
        <w:br w:type="page"/>
      </w:r>
    </w:p>
    <w:p>
      <w:pPr>
        <w:spacing w:after="60"/>
        <w:jc w:val="center"/>
      </w:pPr>
      <w:r>
        <w:rPr>
          <w:rFonts w:ascii="Arial" w:cs="Arial" w:eastAsia="Arial" w:hAnsi="Arial"/>
          <w:b/>
          <w:bCs/>
          <w:color w:val="1B7F79"/>
          <w:sz w:val="22"/>
          <w:szCs w:val="22"/>
        </w:rPr>
        <w:t xml:space="preserve">ANEXO III</w:t>
      </w:r>
    </w:p>
    <w:p>
      <w:pPr>
        <w:pStyle w:val="Heading1"/>
        <w:keepNext/>
        <w:spacing w:after="160" w:before="360"/>
      </w:pPr>
      <w:r>
        <w:rPr>
          <w:rFonts w:ascii="Arial" w:cs="Arial" w:eastAsia="Arial" w:hAnsi="Arial"/>
        </w:rPr>
        <w:t xml:space="preserve">Declaração Unificada</w:t>
      </w:r>
    </w:p>
    <w:p>
      <w:pPr>
        <w:spacing w:after="120" w:line="276"/>
        <w:jc w:val="both"/>
      </w:pPr>
      <w:r>
        <w:rPr>
          <w:rFonts w:ascii="Arial" w:cs="Arial" w:eastAsia="Arial" w:hAnsi="Arial"/>
        </w:rPr>
        <w:t xml:space="preserve">Eu, ____________________________________________</w:t>
      </w:r>
      <w:r>
        <w:rPr>
          <w:rFonts w:ascii="Arial" w:cs="Arial" w:eastAsia="Arial" w:hAnsi="Arial"/>
          <w:i/>
          <w:iCs/>
        </w:rPr>
        <w:t xml:space="preserve">, CPF nº </w:t>
      </w:r>
      <w:r>
        <w:rPr>
          <w:rFonts w:ascii="Arial" w:cs="Arial" w:eastAsia="Arial" w:hAnsi="Arial"/>
        </w:rPr>
        <w:t xml:space="preserve">______________</w:t>
      </w:r>
      <w:r>
        <w:rPr>
          <w:rFonts w:ascii="Arial" w:cs="Arial" w:eastAsia="Arial" w:hAnsi="Arial"/>
          <w:i/>
          <w:iCs/>
        </w:rPr>
        <w:t xml:space="preserve">, na qualidade de ☐ titular ☐ representante legal ☐ pessoa física de </w:t>
      </w:r>
      <w:r>
        <w:rPr>
          <w:rFonts w:ascii="Arial" w:cs="Arial" w:eastAsia="Arial" w:hAnsi="Arial"/>
        </w:rPr>
        <w:t xml:space="preserve">__________________________________________</w:t>
      </w:r>
      <w:r>
        <w:rPr>
          <w:rFonts w:ascii="Arial" w:cs="Arial" w:eastAsia="Arial" w:hAnsi="Arial"/>
          <w:i/>
          <w:iCs/>
        </w:rPr>
        <w:t xml:space="preserve">, CNPJ/CPF nº </w:t>
      </w:r>
      <w:r>
        <w:rPr>
          <w:rFonts w:ascii="Arial" w:cs="Arial" w:eastAsia="Arial" w:hAnsi="Arial"/>
        </w:rPr>
        <w:t xml:space="preserve">________________, para fins de credenciamento no Contrata + NATA (Edital nº 001/2026), </w:t>
      </w:r>
      <w:r>
        <w:rPr>
          <w:rFonts w:ascii="Arial" w:cs="Arial" w:eastAsia="Arial" w:hAnsi="Arial"/>
          <w:b/>
          <w:bCs/>
        </w:rPr>
        <w:t xml:space="preserve">DECLARO, sob as penas da lei</w:t>
      </w:r>
      <w:r>
        <w:rPr>
          <w:rFonts w:ascii="Arial" w:cs="Arial" w:eastAsia="Arial" w:hAnsi="Arial"/>
        </w:rPr>
        <w:t xml:space="preserve">, que:</w:t>
      </w:r>
    </w:p>
    <w:p>
      <w:pPr>
        <w:pStyle w:val="ListParagraph"/>
        <w:numPr>
          <w:ilvl w:val="0"/>
          <w:numId w:val="3"/>
        </w:numPr>
        <w:spacing w:after="60" w:line="276"/>
        <w:jc w:val="both"/>
      </w:pPr>
      <w:r>
        <w:rPr>
          <w:rFonts w:ascii="Arial" w:cs="Arial" w:eastAsia="Arial" w:hAnsi="Arial"/>
          <w:b/>
          <w:bCs/>
        </w:rPr>
        <w:t xml:space="preserve">Enquadramento</w:t>
      </w:r>
      <w:r>
        <w:rPr>
          <w:rFonts w:ascii="Arial" w:cs="Arial" w:eastAsia="Arial" w:hAnsi="Arial"/>
        </w:rPr>
        <w:t xml:space="preserve">: o interessado enquadra-se como ☐ MEI ☐ Microempresa ☐ Empresa de pequeno porte ☐ Cooperativa de pequeno porte ☐ Pessoa física autônoma, nos termos da Lei Complementar nº 123/2006 e da legislação aplicável, não incorrendo em nenhuma das vedações do art. 3º, § 4º, daquela Lei, e comunicará imediatamente ao Instituto eventual desenquadramento;</w:t>
      </w:r>
    </w:p>
    <w:p>
      <w:pPr>
        <w:pStyle w:val="ListParagraph"/>
        <w:numPr>
          <w:ilvl w:val="0"/>
          <w:numId w:val="3"/>
        </w:numPr>
        <w:spacing w:after="60" w:line="276"/>
        <w:jc w:val="both"/>
      </w:pPr>
      <w:r>
        <w:rPr>
          <w:rFonts w:ascii="Arial" w:cs="Arial" w:eastAsia="Arial" w:hAnsi="Arial"/>
          <w:b/>
          <w:bCs/>
        </w:rPr>
        <w:t xml:space="preserve">Ausência de impedimentos</w:t>
      </w:r>
      <w:r>
        <w:rPr>
          <w:rFonts w:ascii="Arial" w:cs="Arial" w:eastAsia="Arial" w:hAnsi="Arial"/>
        </w:rPr>
        <w:t xml:space="preserve">: não está impedido de licitar ou contratar com a Administração Pública, não foi declarado inidôneo, não consta do CEIS, do CNEP ou do CEPIM, e não foi condenado, nos últimos cinco anos, por exploração de trabalho infantil, trabalho análogo ao de escravo ou contratação de adolescentes em casos vedados;</w:t>
      </w:r>
    </w:p>
    <w:p>
      <w:pPr>
        <w:pStyle w:val="ListParagraph"/>
        <w:numPr>
          <w:ilvl w:val="0"/>
          <w:numId w:val="3"/>
        </w:numPr>
        <w:spacing w:after="60" w:line="276"/>
        <w:jc w:val="both"/>
      </w:pPr>
      <w:r>
        <w:rPr>
          <w:rFonts w:ascii="Arial" w:cs="Arial" w:eastAsia="Arial" w:hAnsi="Arial"/>
          <w:b/>
          <w:bCs/>
        </w:rPr>
        <w:t xml:space="preserve">Trabalho de menores</w:t>
      </w:r>
      <w:r>
        <w:rPr>
          <w:rFonts w:ascii="Arial" w:cs="Arial" w:eastAsia="Arial" w:hAnsi="Arial"/>
        </w:rPr>
        <w:t xml:space="preserve">: cumpre o disposto no art. 7º, XXXIII, da Constituição Federal, não empregando menores de 18 anos em trabalho noturno, perigoso ou insalubre, nem menores de 16 anos, salvo na condição de aprendiz a partir de 14 anos;</w:t>
      </w:r>
    </w:p>
    <w:p>
      <w:pPr>
        <w:pStyle w:val="ListParagraph"/>
        <w:numPr>
          <w:ilvl w:val="0"/>
          <w:numId w:val="3"/>
        </w:numPr>
        <w:spacing w:after="60" w:line="276"/>
        <w:jc w:val="both"/>
      </w:pPr>
      <w:r>
        <w:rPr>
          <w:rFonts w:ascii="Arial" w:cs="Arial" w:eastAsia="Arial" w:hAnsi="Arial"/>
          <w:b/>
          <w:bCs/>
        </w:rPr>
        <w:t xml:space="preserve">Inexistência de vínculo com o Instituto</w:t>
      </w:r>
      <w:r>
        <w:rPr>
          <w:rFonts w:ascii="Arial" w:cs="Arial" w:eastAsia="Arial" w:hAnsi="Arial"/>
        </w:rPr>
        <w:t xml:space="preserve">: nem o interessado, nem seus sócios, administradores ou cooperados dirigentes são dirigentes, conselheiros, empregados ou colaboradores do Instituto NATA, nem cônjuges, companheiros ou parentes destes até o terceiro grau, em linha reta, colateral ou por afinidade;</w:t>
      </w:r>
    </w:p>
    <w:p>
      <w:pPr>
        <w:pStyle w:val="ListParagraph"/>
        <w:numPr>
          <w:ilvl w:val="0"/>
          <w:numId w:val="3"/>
        </w:numPr>
        <w:spacing w:after="60" w:line="276"/>
        <w:jc w:val="both"/>
      </w:pPr>
      <w:r>
        <w:rPr>
          <w:rFonts w:ascii="Arial" w:cs="Arial" w:eastAsia="Arial" w:hAnsi="Arial"/>
          <w:b/>
          <w:bCs/>
        </w:rPr>
        <w:t xml:space="preserve">Inexistência de vínculo com agentes públicos</w:t>
      </w:r>
      <w:r>
        <w:rPr>
          <w:rFonts w:ascii="Arial" w:cs="Arial" w:eastAsia="Arial" w:hAnsi="Arial"/>
        </w:rPr>
        <w:t xml:space="preserve">: nem o interessado, nem seus sócios, administradores ou cooperados dirigentes são agentes públicos que atuem na celebração, gestão, fiscalização ou monitoramento das parcerias do Instituto NATA, nem cônjuges, companheiros ou parentes destes até o terceiro grau; e que não é servidor ou empregado público que receberá pagamento com recursos de parceria em desacordo com o art. 45, II, da Lei nº 13.019/2014;</w:t>
      </w:r>
    </w:p>
    <w:p>
      <w:pPr>
        <w:pStyle w:val="ListParagraph"/>
        <w:numPr>
          <w:ilvl w:val="0"/>
          <w:numId w:val="3"/>
        </w:numPr>
        <w:spacing w:after="60" w:line="276"/>
        <w:jc w:val="both"/>
      </w:pPr>
      <w:r>
        <w:rPr>
          <w:rFonts w:ascii="Arial" w:cs="Arial" w:eastAsia="Arial" w:hAnsi="Arial"/>
          <w:b/>
          <w:bCs/>
        </w:rPr>
        <w:t xml:space="preserve">Capacidade e regularidade</w:t>
      </w:r>
      <w:r>
        <w:rPr>
          <w:rFonts w:ascii="Arial" w:cs="Arial" w:eastAsia="Arial" w:hAnsi="Arial"/>
        </w:rPr>
        <w:t xml:space="preserve">: possui capacidade técnica, operacional e legal para executar os objetos das linhas em que requer credenciamento; mantém a documentação de habilitação em dia e a apresentará, atualizada, sempre que solicitado; e obterá as licenças e autorizações exigidas para cada atividade;</w:t>
      </w:r>
    </w:p>
    <w:p>
      <w:pPr>
        <w:pStyle w:val="ListParagraph"/>
        <w:numPr>
          <w:ilvl w:val="0"/>
          <w:numId w:val="3"/>
        </w:numPr>
        <w:spacing w:after="60" w:line="276"/>
        <w:jc w:val="both"/>
      </w:pPr>
      <w:r>
        <w:rPr>
          <w:rFonts w:ascii="Arial" w:cs="Arial" w:eastAsia="Arial" w:hAnsi="Arial"/>
          <w:b/>
          <w:bCs/>
        </w:rPr>
        <w:t xml:space="preserve">Integridade</w:t>
      </w:r>
      <w:r>
        <w:rPr>
          <w:rFonts w:ascii="Arial" w:cs="Arial" w:eastAsia="Arial" w:hAnsi="Arial"/>
        </w:rPr>
        <w:t xml:space="preserve">: não oferecerá, prometerá ou dará vantagem indevida a dirigente, empregado, colaborador ou parceiro do Instituto, nem a agente público, e comunicará ao Controle Interno qualquer solicitação nesse sentido, observando a Lei nº 12.846/2013;</w:t>
      </w:r>
    </w:p>
    <w:p>
      <w:pPr>
        <w:pStyle w:val="ListParagraph"/>
        <w:numPr>
          <w:ilvl w:val="0"/>
          <w:numId w:val="3"/>
        </w:numPr>
        <w:spacing w:after="60" w:line="276"/>
        <w:jc w:val="both"/>
      </w:pPr>
      <w:r>
        <w:rPr>
          <w:rFonts w:ascii="Arial" w:cs="Arial" w:eastAsia="Arial" w:hAnsi="Arial"/>
          <w:b/>
          <w:bCs/>
        </w:rPr>
        <w:t xml:space="preserve">Proteção de dados</w:t>
      </w:r>
      <w:r>
        <w:rPr>
          <w:rFonts w:ascii="Arial" w:cs="Arial" w:eastAsia="Arial" w:hAnsi="Arial"/>
        </w:rPr>
        <w:t xml:space="preserve">: tratará os dados pessoais de participantes dos projetos a que tiver acesso exclusivamente para a execução do objeto contratado, com sigilo e segurança, na forma da Lei nº 13.709/2018;</w:t>
      </w:r>
    </w:p>
    <w:p>
      <w:pPr>
        <w:pStyle w:val="ListParagraph"/>
        <w:numPr>
          <w:ilvl w:val="0"/>
          <w:numId w:val="3"/>
        </w:numPr>
        <w:spacing w:after="60" w:line="276"/>
        <w:jc w:val="both"/>
      </w:pPr>
      <w:r>
        <w:rPr>
          <w:rFonts w:ascii="Arial" w:cs="Arial" w:eastAsia="Arial" w:hAnsi="Arial"/>
          <w:b/>
          <w:bCs/>
        </w:rPr>
        <w:t xml:space="preserve">Preços</w:t>
      </w:r>
      <w:r>
        <w:rPr>
          <w:rFonts w:ascii="Arial" w:cs="Arial" w:eastAsia="Arial" w:hAnsi="Arial"/>
        </w:rPr>
        <w:t xml:space="preserve">: suas propostas incluirão todos os custos diretos e indiretos, tributos, encargos e a integralidade dos direitos trabalhistas de seus empregados, quando houver, não cabendo acréscimo posterior;</w:t>
      </w:r>
    </w:p>
    <w:p>
      <w:pPr>
        <w:pStyle w:val="ListParagraph"/>
        <w:numPr>
          <w:ilvl w:val="0"/>
          <w:numId w:val="3"/>
        </w:numPr>
        <w:spacing w:after="60" w:line="276"/>
        <w:jc w:val="both"/>
      </w:pPr>
      <w:r>
        <w:rPr>
          <w:rFonts w:ascii="Arial" w:cs="Arial" w:eastAsia="Arial" w:hAnsi="Arial"/>
          <w:b/>
          <w:bCs/>
        </w:rPr>
        <w:t xml:space="preserve">Veracidade</w:t>
      </w:r>
      <w:r>
        <w:rPr>
          <w:rFonts w:ascii="Arial" w:cs="Arial" w:eastAsia="Arial" w:hAnsi="Arial"/>
        </w:rPr>
        <w:t xml:space="preserve">: as informações e os documentos apresentados são verdadeiros e autênticos, ciente de que a falsidade sujeita o declarante às sanções do Edital e às responsabilidades civil e penal.</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Assinatura</w:t>
      </w:r>
    </w:p>
    <w:p>
      <w:pPr>
        <w:spacing w:after="40" w:line="276"/>
        <w:jc w:val="center"/>
      </w:pPr>
      <w:r>
        <w:rPr>
          <w:rFonts w:ascii="Arial" w:cs="Arial" w:eastAsia="Arial" w:hAnsi="Arial"/>
        </w:rPr>
        <w:t xml:space="preserve">Nome: ____________________________</w:t>
      </w:r>
      <w:r>
        <w:rPr>
          <w:rFonts w:ascii="Arial" w:cs="Arial" w:eastAsia="Arial" w:hAnsi="Arial"/>
          <w:i/>
          <w:iCs/>
        </w:rPr>
        <w:t xml:space="preserve">  CPF: </w:t>
      </w:r>
      <w:r>
        <w:rPr>
          <w:rFonts w:ascii="Arial" w:cs="Arial" w:eastAsia="Arial" w:hAnsi="Arial"/>
        </w:rPr>
        <w:t xml:space="preserve">__________________</w:t>
      </w:r>
    </w:p>
    <w:p>
      <w:r>
        <w:br w:type="page"/>
      </w:r>
    </w:p>
    <w:p>
      <w:pPr>
        <w:spacing w:after="60"/>
        <w:jc w:val="center"/>
      </w:pPr>
      <w:r>
        <w:rPr>
          <w:rFonts w:ascii="Arial" w:cs="Arial" w:eastAsia="Arial" w:hAnsi="Arial"/>
          <w:b/>
          <w:bCs/>
          <w:color w:val="1B7F79"/>
          <w:sz w:val="22"/>
          <w:szCs w:val="22"/>
        </w:rPr>
        <w:t xml:space="preserve">ANEXO IV</w:t>
      </w:r>
    </w:p>
    <w:p>
      <w:pPr>
        <w:pStyle w:val="Heading1"/>
        <w:keepNext/>
        <w:spacing w:after="160" w:before="360"/>
      </w:pPr>
      <w:r>
        <w:rPr>
          <w:rFonts w:ascii="Arial" w:cs="Arial" w:eastAsia="Arial" w:hAnsi="Arial"/>
        </w:rPr>
        <w:t xml:space="preserve">Declaração de Negócio Liderado por Mulher</w:t>
      </w:r>
    </w:p>
    <w:p>
      <w:pPr>
        <w:spacing w:after="120" w:line="276"/>
        <w:jc w:val="both"/>
      </w:pPr>
      <w:r>
        <w:rPr>
          <w:rFonts w:ascii="Arial" w:cs="Arial" w:eastAsia="Arial" w:hAnsi="Arial"/>
        </w:rPr>
        <w:t xml:space="preserve">Para fins de aplicação dos mecanismos de tratamento favorecido ao empreendedorismo feminino previstos no item 8 do Edital nº 001/2026 e no art. 14 da Política de Credenciamento, alinhados à Estratégia Nacional de Empreendedorismo Feminino – Elas Empreendem (Decreto nº 11.994/2024) e à Lei Estadual nº 9.303/2021, </w:t>
      </w:r>
      <w:r>
        <w:rPr>
          <w:rFonts w:ascii="Arial" w:cs="Arial" w:eastAsia="Arial" w:hAnsi="Arial"/>
          <w:b/>
          <w:bCs/>
        </w:rPr>
        <w:t xml:space="preserve">DECLARO, sob as penas da lei</w:t>
      </w:r>
      <w:r>
        <w:rPr>
          <w:rFonts w:ascii="Arial" w:cs="Arial" w:eastAsia="Arial" w:hAnsi="Arial"/>
        </w:rPr>
        <w:t xml:space="preserve">, que o negócio ____________________________________________</w:t>
      </w:r>
      <w:r>
        <w:rPr>
          <w:rFonts w:ascii="Arial" w:cs="Arial" w:eastAsia="Arial" w:hAnsi="Arial"/>
          <w:i/>
          <w:iCs/>
        </w:rPr>
        <w:t xml:space="preserve">, CNPJ/CPF nº </w:t>
      </w:r>
      <w:r>
        <w:rPr>
          <w:rFonts w:ascii="Arial" w:cs="Arial" w:eastAsia="Arial" w:hAnsi="Arial"/>
        </w:rPr>
        <w:t xml:space="preserve">________________, é </w:t>
      </w:r>
      <w:r>
        <w:rPr>
          <w:rFonts w:ascii="Arial" w:cs="Arial" w:eastAsia="Arial" w:hAnsi="Arial"/>
          <w:b/>
          <w:bCs/>
        </w:rPr>
        <w:t xml:space="preserve">liderado por mulher</w:t>
      </w:r>
      <w:r>
        <w:rPr>
          <w:rFonts w:ascii="Arial" w:cs="Arial" w:eastAsia="Arial" w:hAnsi="Arial"/>
        </w:rPr>
        <w:t xml:space="preserve">, por enquadrar-se na seguinte hipótese:</w:t>
      </w:r>
    </w:p>
    <w:p>
      <w:pPr>
        <w:spacing w:after="120" w:line="276"/>
        <w:ind w:left="400"/>
        <w:jc w:val="left"/>
      </w:pPr>
      <w:r>
        <w:rPr>
          <w:rFonts w:ascii="Arial" w:cs="Arial" w:eastAsia="Arial" w:hAnsi="Arial"/>
        </w:rPr>
        <w:t xml:space="preserve">☐ Microempreendedora individual cuja titular é mulher;</w:t>
      </w:r>
    </w:p>
    <w:p>
      <w:pPr>
        <w:spacing w:after="120" w:line="276"/>
        <w:ind w:left="400"/>
        <w:jc w:val="left"/>
      </w:pPr>
      <w:r>
        <w:rPr>
          <w:rFonts w:ascii="Arial" w:cs="Arial" w:eastAsia="Arial" w:hAnsi="Arial"/>
        </w:rPr>
        <w:t xml:space="preserve">☐ Sociedade em que mulheres detêm, no mínimo, 50% (cinquenta por cento) do capital social </w:t>
      </w:r>
      <w:r>
        <w:rPr>
          <w:rFonts w:ascii="Arial" w:cs="Arial" w:eastAsia="Arial" w:hAnsi="Arial"/>
          <w:b/>
          <w:bCs/>
        </w:rPr>
        <w:t xml:space="preserve">e</w:t>
      </w:r>
      <w:r>
        <w:rPr>
          <w:rFonts w:ascii="Arial" w:cs="Arial" w:eastAsia="Arial" w:hAnsi="Arial"/>
        </w:rPr>
        <w:t xml:space="preserve"> exercem a administração (indicar nome(s), CPF e percentual): ________________________________________________;</w:t>
      </w:r>
    </w:p>
    <w:p>
      <w:pPr>
        <w:spacing w:after="120" w:line="276"/>
        <w:ind w:left="400"/>
        <w:jc w:val="left"/>
      </w:pPr>
      <w:r>
        <w:rPr>
          <w:rFonts w:ascii="Arial" w:cs="Arial" w:eastAsia="Arial" w:hAnsi="Arial"/>
        </w:rPr>
        <w:t xml:space="preserve">☐ Cooperativa cuja diretoria é composta majoritariamente por mulheres (indicar composição): ________________________________;</w:t>
      </w:r>
    </w:p>
    <w:p>
      <w:pPr>
        <w:spacing w:after="120" w:line="276"/>
        <w:ind w:left="400"/>
        <w:jc w:val="left"/>
      </w:pPr>
      <w:r>
        <w:rPr>
          <w:rFonts w:ascii="Arial" w:cs="Arial" w:eastAsia="Arial" w:hAnsi="Arial"/>
        </w:rPr>
        <w:t xml:space="preserve">☐ Profissional autônoma pessoa física.</w:t>
      </w:r>
    </w:p>
    <w:p>
      <w:pPr>
        <w:spacing w:after="120" w:line="276"/>
        <w:jc w:val="both"/>
      </w:pPr>
      <w:r>
        <w:rPr>
          <w:rFonts w:ascii="Arial" w:cs="Arial" w:eastAsia="Arial" w:hAnsi="Arial"/>
        </w:rPr>
        <w:t xml:space="preserve">Declaro que a condição acima está comprovada pelos documentos constitutivos anexados ao requerimento e que comunicarei ao Instituto qualquer alteração societária ou de administração que a modifique, ciente de que a declaração falsa implica descredenciamento, impedimento de novo credenciamento por até 3 anos e responsabilização civil e penal.</w:t>
      </w:r>
    </w:p>
    <w:p>
      <w:pPr>
        <w:spacing w:after="120" w:line="276"/>
        <w:jc w:val="left"/>
      </w:pPr>
      <w:r>
        <w:rPr>
          <w:rFonts w:ascii="Arial" w:cs="Arial" w:eastAsia="Arial" w:hAnsi="Arial"/>
        </w:rPr>
        <w:t xml:space="preserve">Informações facultativas para os critérios de equidade (art. 14, IV, da Política):  ☐ a titular/administradora autodeclara-se negra (preta ou parda)   ☐ a titular/administradora está inscrita no CadÚnico   ☐ prefiro não informar</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Assinatura da titular / administradora / representante</w:t>
      </w:r>
    </w:p>
    <w:p>
      <w:pPr>
        <w:spacing w:after="40" w:line="276"/>
        <w:jc w:val="center"/>
      </w:pPr>
      <w:r>
        <w:rPr>
          <w:rFonts w:ascii="Arial" w:cs="Arial" w:eastAsia="Arial" w:hAnsi="Arial"/>
        </w:rPr>
        <w:t xml:space="preserve">Nome: ____________________________</w:t>
      </w:r>
      <w:r>
        <w:rPr>
          <w:rFonts w:ascii="Arial" w:cs="Arial" w:eastAsia="Arial" w:hAnsi="Arial"/>
          <w:i/>
          <w:iCs/>
        </w:rPr>
        <w:t xml:space="preserve">  CPF: </w:t>
      </w:r>
      <w:r>
        <w:rPr>
          <w:rFonts w:ascii="Arial" w:cs="Arial" w:eastAsia="Arial" w:hAnsi="Arial"/>
        </w:rPr>
        <w:t xml:space="preserve">__________________</w:t>
      </w:r>
    </w:p>
    <w:p>
      <w:r>
        <w:br w:type="page"/>
      </w:r>
    </w:p>
    <w:p>
      <w:pPr>
        <w:spacing w:after="60"/>
        <w:jc w:val="center"/>
      </w:pPr>
      <w:r>
        <w:rPr>
          <w:rFonts w:ascii="Arial" w:cs="Arial" w:eastAsia="Arial" w:hAnsi="Arial"/>
          <w:b/>
          <w:bCs/>
          <w:color w:val="1B7F79"/>
          <w:sz w:val="22"/>
          <w:szCs w:val="22"/>
        </w:rPr>
        <w:t xml:space="preserve">ANEXO V</w:t>
      </w:r>
    </w:p>
    <w:p>
      <w:pPr>
        <w:pStyle w:val="Heading1"/>
        <w:keepNext/>
        <w:spacing w:after="160" w:before="360"/>
      </w:pPr>
      <w:r>
        <w:rPr>
          <w:rFonts w:ascii="Arial" w:cs="Arial" w:eastAsia="Arial" w:hAnsi="Arial"/>
        </w:rPr>
        <w:t xml:space="preserve">Termo de Ciência, Concordância e Adesão</w:t>
      </w:r>
    </w:p>
    <w:p>
      <w:pPr>
        <w:spacing w:after="120" w:line="276"/>
        <w:jc w:val="both"/>
      </w:pPr>
      <w:r>
        <w:rPr>
          <w:rFonts w:ascii="Arial" w:cs="Arial" w:eastAsia="Arial" w:hAnsi="Arial"/>
        </w:rPr>
        <w:t xml:space="preserve">Pelo presente instrumento, ____________________________________________</w:t>
      </w:r>
      <w:r>
        <w:rPr>
          <w:rFonts w:ascii="Arial" w:cs="Arial" w:eastAsia="Arial" w:hAnsi="Arial"/>
          <w:i/>
          <w:iCs/>
        </w:rPr>
        <w:t xml:space="preserve">, CNPJ/CPF nº </w:t>
      </w:r>
      <w:r>
        <w:rPr>
          <w:rFonts w:ascii="Arial" w:cs="Arial" w:eastAsia="Arial" w:hAnsi="Arial"/>
        </w:rPr>
        <w:t xml:space="preserve">________________, por seu(sua) titular ou representante legal, </w:t>
      </w:r>
      <w:r>
        <w:rPr>
          <w:rFonts w:ascii="Arial" w:cs="Arial" w:eastAsia="Arial" w:hAnsi="Arial"/>
          <w:b/>
          <w:bCs/>
        </w:rPr>
        <w:t xml:space="preserve">declara estar ciente e concordar integralmente</w:t>
      </w:r>
      <w:r>
        <w:rPr>
          <w:rFonts w:ascii="Arial" w:cs="Arial" w:eastAsia="Arial" w:hAnsi="Arial"/>
        </w:rPr>
        <w:t xml:space="preserve"> com todas as disposições do Edital de Credenciamento nº 001/2026 – Contrata + NATA, de seus anexos e da Política de Credenciamento e Contratação de Fornecedores do Instituto NATA, e </w:t>
      </w:r>
      <w:r>
        <w:rPr>
          <w:rFonts w:ascii="Arial" w:cs="Arial" w:eastAsia="Arial" w:hAnsi="Arial"/>
          <w:b/>
          <w:bCs/>
        </w:rPr>
        <w:t xml:space="preserve">adere</w:t>
      </w:r>
      <w:r>
        <w:rPr>
          <w:rFonts w:ascii="Arial" w:cs="Arial" w:eastAsia="Arial" w:hAnsi="Arial"/>
        </w:rPr>
        <w:t xml:space="preserve"> ao cadastro de fornecedores, assumindo os seguintes compromissos:</w:t>
      </w:r>
    </w:p>
    <w:p>
      <w:pPr>
        <w:pStyle w:val="ListParagraph"/>
        <w:numPr>
          <w:ilvl w:val="0"/>
          <w:numId w:val="2"/>
        </w:numPr>
        <w:spacing w:after="60" w:line="276"/>
        <w:jc w:val="both"/>
      </w:pPr>
      <w:r>
        <w:rPr>
          <w:rFonts w:ascii="Arial" w:cs="Arial" w:eastAsia="Arial" w:hAnsi="Arial"/>
        </w:rPr>
        <w:t xml:space="preserve">manter atualizados seus dados cadastrais, de contato e bancários, e as condições de habilitação, durante toda a vigência do credenciamento;</w:t>
      </w:r>
    </w:p>
    <w:p>
      <w:pPr>
        <w:pStyle w:val="ListParagraph"/>
        <w:numPr>
          <w:ilvl w:val="0"/>
          <w:numId w:val="2"/>
        </w:numPr>
        <w:spacing w:after="60" w:line="276"/>
        <w:jc w:val="both"/>
      </w:pPr>
      <w:r>
        <w:rPr>
          <w:rFonts w:ascii="Arial" w:cs="Arial" w:eastAsia="Arial" w:hAnsi="Arial"/>
        </w:rPr>
        <w:t xml:space="preserve">acompanhar as oportunidades divulgadas por e-mail, WhatsApp e sítio eletrônico, respondendo nos prazos fixados, e comunicar com antecedência a impossibilidade de atendimento;</w:t>
      </w:r>
    </w:p>
    <w:p>
      <w:pPr>
        <w:pStyle w:val="ListParagraph"/>
        <w:numPr>
          <w:ilvl w:val="0"/>
          <w:numId w:val="2"/>
        </w:numPr>
        <w:spacing w:after="60" w:line="276"/>
        <w:jc w:val="both"/>
      </w:pPr>
      <w:r>
        <w:rPr>
          <w:rFonts w:ascii="Arial" w:cs="Arial" w:eastAsia="Arial" w:hAnsi="Arial"/>
        </w:rPr>
        <w:t xml:space="preserve">apresentar propostas que contemplem todos os custos necessários à execução, sem acréscimos posteriores, e mantê-las pelo prazo de validade;</w:t>
      </w:r>
    </w:p>
    <w:p>
      <w:pPr>
        <w:pStyle w:val="ListParagraph"/>
        <w:numPr>
          <w:ilvl w:val="0"/>
          <w:numId w:val="2"/>
        </w:numPr>
        <w:spacing w:after="60" w:line="276"/>
        <w:jc w:val="both"/>
      </w:pPr>
      <w:r>
        <w:rPr>
          <w:rFonts w:ascii="Arial" w:cs="Arial" w:eastAsia="Arial" w:hAnsi="Arial"/>
        </w:rPr>
        <w:t xml:space="preserve">executar os objetos contratados com qualidade, pontualidade, segurança, acessibilidade e respeito aos participantes dos projetos, em especial às pessoas idosas, crianças e adolescentes;</w:t>
      </w:r>
    </w:p>
    <w:p>
      <w:pPr>
        <w:pStyle w:val="ListParagraph"/>
        <w:numPr>
          <w:ilvl w:val="0"/>
          <w:numId w:val="2"/>
        </w:numPr>
        <w:spacing w:after="60" w:line="276"/>
        <w:jc w:val="both"/>
      </w:pPr>
      <w:r>
        <w:rPr>
          <w:rFonts w:ascii="Arial" w:cs="Arial" w:eastAsia="Arial" w:hAnsi="Arial"/>
        </w:rPr>
        <w:t xml:space="preserve">emitir nota fiscal ou recibo idôneo, com os dados exigidos, e receber exclusivamente em conta de sua titularidade;</w:t>
      </w:r>
    </w:p>
    <w:p>
      <w:pPr>
        <w:pStyle w:val="ListParagraph"/>
        <w:numPr>
          <w:ilvl w:val="0"/>
          <w:numId w:val="2"/>
        </w:numPr>
        <w:spacing w:after="60" w:line="276"/>
        <w:jc w:val="both"/>
      </w:pPr>
      <w:r>
        <w:rPr>
          <w:rFonts w:ascii="Arial" w:cs="Arial" w:eastAsia="Arial" w:hAnsi="Arial"/>
        </w:rPr>
        <w:t xml:space="preserve">reconhecer que o credenciamento não gera vínculo empregatício, exclusividade, expectativa de volume mínimo ou direito à contratação;</w:t>
      </w:r>
    </w:p>
    <w:p>
      <w:pPr>
        <w:pStyle w:val="ListParagraph"/>
        <w:numPr>
          <w:ilvl w:val="0"/>
          <w:numId w:val="2"/>
        </w:numPr>
        <w:spacing w:after="60" w:line="276"/>
        <w:jc w:val="both"/>
      </w:pPr>
      <w:r>
        <w:rPr>
          <w:rFonts w:ascii="Arial" w:cs="Arial" w:eastAsia="Arial" w:hAnsi="Arial"/>
        </w:rPr>
        <w:t xml:space="preserve">submeter-se ao regime de infrações e sanções do Anexo XII, assegurados o contraditório e a ampla defesa;</w:t>
      </w:r>
    </w:p>
    <w:p>
      <w:pPr>
        <w:pStyle w:val="ListParagraph"/>
        <w:numPr>
          <w:ilvl w:val="0"/>
          <w:numId w:val="2"/>
        </w:numPr>
        <w:spacing w:after="60" w:line="276"/>
        <w:jc w:val="both"/>
      </w:pPr>
      <w:r>
        <w:rPr>
          <w:rFonts w:ascii="Arial" w:cs="Arial" w:eastAsia="Arial" w:hAnsi="Arial"/>
        </w:rPr>
        <w:t xml:space="preserve">permitir a verificação, pelo Instituto e pelos órgãos parceiros e de controle, dos documentos relativos às contratações realizadas.</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Assinatura do(a) titular / representante legal</w:t>
      </w:r>
    </w:p>
    <w:p>
      <w:pPr>
        <w:spacing w:after="40" w:line="276"/>
        <w:jc w:val="center"/>
      </w:pPr>
      <w:r>
        <w:rPr>
          <w:rFonts w:ascii="Arial" w:cs="Arial" w:eastAsia="Arial" w:hAnsi="Arial"/>
        </w:rPr>
        <w:t xml:space="preserve">Nome: ____________________________</w:t>
      </w:r>
      <w:r>
        <w:rPr>
          <w:rFonts w:ascii="Arial" w:cs="Arial" w:eastAsia="Arial" w:hAnsi="Arial"/>
          <w:i/>
          <w:iCs/>
        </w:rPr>
        <w:t xml:space="preserve">  CPF: </w:t>
      </w:r>
      <w:r>
        <w:rPr>
          <w:rFonts w:ascii="Arial" w:cs="Arial" w:eastAsia="Arial" w:hAnsi="Arial"/>
        </w:rPr>
        <w:t xml:space="preserve">__________________</w:t>
      </w:r>
    </w:p>
    <w:p>
      <w:r>
        <w:br w:type="page"/>
      </w:r>
    </w:p>
    <w:p>
      <w:pPr>
        <w:spacing w:after="60"/>
        <w:jc w:val="center"/>
      </w:pPr>
      <w:r>
        <w:rPr>
          <w:rFonts w:ascii="Arial" w:cs="Arial" w:eastAsia="Arial" w:hAnsi="Arial"/>
          <w:b/>
          <w:bCs/>
          <w:color w:val="1B7F79"/>
          <w:sz w:val="22"/>
          <w:szCs w:val="22"/>
        </w:rPr>
        <w:t xml:space="preserve">ANEXO VI</w:t>
      </w:r>
    </w:p>
    <w:p>
      <w:pPr>
        <w:pStyle w:val="Heading1"/>
        <w:keepNext/>
        <w:spacing w:after="160" w:before="360"/>
      </w:pPr>
      <w:r>
        <w:rPr>
          <w:rFonts w:ascii="Arial" w:cs="Arial" w:eastAsia="Arial" w:hAnsi="Arial"/>
        </w:rPr>
        <w:t xml:space="preserve">Documento de Formalização de Demanda (DFD-NATA) e Oportunidade</w:t>
      </w:r>
    </w:p>
    <w:p>
      <w:pPr>
        <w:spacing w:after="120" w:line="276"/>
        <w:jc w:val="both"/>
      </w:pPr>
      <w:r>
        <w:rPr>
          <w:rFonts w:ascii="Arial" w:cs="Arial" w:eastAsia="Arial" w:hAnsi="Arial"/>
        </w:rPr>
        <w:t xml:space="preserve">Preenchido pelo gestor da demanda. As partes 1 a 4 compõem o DFD; a parte 5 é o texto publicado aos credenciados como oportunidade; a parte 6 é preenchida pela Comissão e pelo Financeiro.</w:t>
      </w:r>
    </w:p>
    <w:p>
      <w:pPr>
        <w:pStyle w:val="Heading3"/>
        <w:keepNext/>
        <w:spacing w:after="80" w:before="200"/>
      </w:pPr>
      <w:r>
        <w:rPr>
          <w:rFonts w:ascii="Arial" w:cs="Arial" w:eastAsia="Arial" w:hAnsi="Arial"/>
        </w:rPr>
        <w:t xml:space="preserve">1. Identificação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Nº do DFD / ano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Projeto / parceria (nº do termo e órgão parceiro)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Rubrica do plano de aplicação e saldo disponível</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Gestor da demanda (nome, função, contato)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Data</w:t>
            </w:r>
          </w:p>
        </w:tc>
        <w:tc>
          <w:tcPr>
            <w:tcW w:type="dxa" w:w="5976"/>
            <w:tcMar>
              <w:top w:type="dxa" w:w="60"/>
              <w:left w:type="dxa" w:w="90"/>
              <w:bottom w:type="dxa" w:w="60"/>
              <w:right w:type="dxa" w:w="90"/>
            </w:tcMar>
            <w:vAlign w:val="center"/>
          </w:tcPr>
          <w:p>
            <w:pPr>
              <w:spacing w:after="40"/>
              <w:jc w:val="left"/>
            </w:pPr>
          </w:p>
        </w:tc>
      </w:tr>
    </w:tbl>
    <w:p>
      <w:pPr>
        <w:pStyle w:val="Heading3"/>
        <w:keepNext/>
        <w:spacing w:after="80" w:before="200"/>
      </w:pPr>
      <w:r>
        <w:rPr>
          <w:rFonts w:ascii="Arial" w:cs="Arial" w:eastAsia="Arial" w:hAnsi="Arial"/>
        </w:rPr>
        <w:t xml:space="preserve">2. Objeto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Linha de fornecimento (código e nome)</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Descrição detalhada do serviço ou item (especificações, qualidade, quantidade, unidade)</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Local(is) de execução ou entrega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Data(s) e horário(s); prazo de execução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Requisitos de sustentabilidade, acessibilidade, segurança e saúde aplicáveis</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Necessidade de vistoria prévia? (S/N)</w:t>
            </w:r>
          </w:p>
        </w:tc>
        <w:tc>
          <w:tcPr>
            <w:tcW w:type="dxa" w:w="5976"/>
            <w:tcMar>
              <w:top w:type="dxa" w:w="60"/>
              <w:left w:type="dxa" w:w="90"/>
              <w:bottom w:type="dxa" w:w="60"/>
              <w:right w:type="dxa" w:w="90"/>
            </w:tcMar>
            <w:vAlign w:val="center"/>
          </w:tcPr>
          <w:p>
            <w:pPr>
              <w:spacing w:after="40"/>
              <w:jc w:val="left"/>
            </w:pPr>
          </w:p>
        </w:tc>
      </w:tr>
    </w:tbl>
    <w:p>
      <w:pPr>
        <w:pStyle w:val="Heading3"/>
        <w:keepNext/>
        <w:spacing w:after="80" w:before="200"/>
      </w:pPr>
      <w:r>
        <w:rPr>
          <w:rFonts w:ascii="Arial" w:cs="Arial" w:eastAsia="Arial" w:hAnsi="Arial"/>
        </w:rPr>
        <w:t xml:space="preserve">3. Justificativa e planejamento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Justificativa da necessidade (vínculo com meta/etapa do plano de trabalho)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Previsão no plano de trabalho? (S/N) — se não, justificativa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Demandas semelhantes previstas no exercício para o mesmo objeto (para evitar fracionamento)</w:t>
            </w:r>
          </w:p>
        </w:tc>
        <w:tc>
          <w:tcPr>
            <w:tcW w:type="dxa" w:w="5976"/>
            <w:tcMar>
              <w:top w:type="dxa" w:w="60"/>
              <w:left w:type="dxa" w:w="90"/>
              <w:bottom w:type="dxa" w:w="60"/>
              <w:right w:type="dxa" w:w="90"/>
            </w:tcMar>
            <w:vAlign w:val="center"/>
          </w:tcPr>
          <w:p>
            <w:pPr>
              <w:spacing w:after="40"/>
              <w:jc w:val="left"/>
            </w:pPr>
          </w:p>
        </w:tc>
      </w:tr>
    </w:tbl>
    <w:p>
      <w:pPr>
        <w:pStyle w:val="Heading3"/>
        <w:keepNext/>
        <w:spacing w:after="80" w:before="200"/>
      </w:pPr>
      <w:r>
        <w:rPr>
          <w:rFonts w:ascii="Arial" w:cs="Arial" w:eastAsia="Arial" w:hAnsi="Arial"/>
        </w:rPr>
        <w:t xml:space="preserve">4. Estimativa de valor e faixa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Valor estimado (R$)</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Fonte da estimativa (Banco de Preços / contratações anteriores / Painel de Preços / pesquisa de mercado — anexar)</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Faixa: ☐ 1 (rodízio/sorteio) ☐ 2 (cotação ≥ 3) ☐ 3 (chamada) ☐ Urgência (justificar)</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Exigência específica do parceiro/financiador (nº mínimo de cotações etc.)</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Forma e prazo de pagamento; sinal (se admitido)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Critério de julgamento (menor preço / técnica e preço — detalhar)</w:t>
            </w:r>
          </w:p>
        </w:tc>
        <w:tc>
          <w:tcPr>
            <w:tcW w:type="dxa" w:w="5976"/>
            <w:tcMar>
              <w:top w:type="dxa" w:w="60"/>
              <w:left w:type="dxa" w:w="90"/>
              <w:bottom w:type="dxa" w:w="60"/>
              <w:right w:type="dxa" w:w="90"/>
            </w:tcMar>
            <w:vAlign w:val="center"/>
          </w:tcPr>
          <w:p>
            <w:pPr>
              <w:spacing w:after="40"/>
              <w:jc w:val="left"/>
            </w:pPr>
          </w:p>
        </w:tc>
      </w:tr>
    </w:tbl>
    <w:p>
      <w:pPr>
        <w:pStyle w:val="Heading3"/>
        <w:keepNext/>
        <w:spacing w:after="80" w:before="200"/>
      </w:pPr>
      <w:r>
        <w:rPr>
          <w:rFonts w:ascii="Arial" w:cs="Arial" w:eastAsia="Arial" w:hAnsi="Arial"/>
        </w:rPr>
        <w:t xml:space="preserve">5. Texto da oportunidade (publicado aos credenciados)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EF3F8" w:color="auto" w:val="clear"/>
            <w:tcMar>
              <w:top w:type="dxa" w:w="120"/>
              <w:left w:type="dxa" w:w="160"/>
              <w:bottom w:type="dxa" w:w="120"/>
              <w:right w:type="dxa" w:w="160"/>
            </w:tcMar>
          </w:tcPr>
          <w:p>
            <w:pPr>
              <w:spacing w:after="80"/>
            </w:pPr>
            <w:r>
              <w:rPr>
                <w:rFonts w:ascii="Arial" w:cs="Arial" w:eastAsia="Arial" w:hAnsi="Arial"/>
                <w:b/>
                <w:bCs/>
                <w:color w:val="1F3A5F"/>
              </w:rPr>
              <w:t xml:space="preserve">OPORTUNIDADE Nº ______/______ — Linha ______</w:t>
            </w:r>
          </w:p>
          <w:p>
            <w:pPr>
              <w:spacing w:after="60"/>
              <w:jc w:val="both"/>
            </w:pPr>
            <w:r>
              <w:rPr>
                <w:rFonts w:ascii="Arial" w:cs="Arial" w:eastAsia="Arial" w:hAnsi="Arial"/>
                <w:b/>
                <w:bCs/>
                <w:sz w:val="20"/>
                <w:szCs w:val="20"/>
              </w:rPr>
              <w:t xml:space="preserve">O que precisamos:</w:t>
            </w:r>
            <w:r>
              <w:rPr>
                <w:rFonts w:ascii="Arial" w:cs="Arial" w:eastAsia="Arial" w:hAnsi="Arial"/>
                <w:sz w:val="20"/>
                <w:szCs w:val="20"/>
              </w:rPr>
              <w:t xml:space="preserve"> ______________________________________________________________</w:t>
            </w:r>
          </w:p>
          <w:p>
            <w:pPr>
              <w:spacing w:after="60"/>
              <w:jc w:val="both"/>
            </w:pPr>
            <w:r>
              <w:rPr>
                <w:rFonts w:ascii="Arial" w:cs="Arial" w:eastAsia="Arial" w:hAnsi="Arial"/>
                <w:b/>
                <w:bCs/>
                <w:sz w:val="20"/>
                <w:szCs w:val="20"/>
              </w:rPr>
              <w:t xml:space="preserve">Quantidade / unidade:</w:t>
            </w:r>
            <w:r>
              <w:rPr>
                <w:rFonts w:ascii="Arial" w:cs="Arial" w:eastAsia="Arial" w:hAnsi="Arial"/>
                <w:sz w:val="20"/>
                <w:szCs w:val="20"/>
              </w:rPr>
              <w:t xml:space="preserve"> ________________</w:t>
            </w:r>
            <w:r>
              <w:rPr>
                <w:rFonts w:ascii="Arial" w:cs="Arial" w:eastAsia="Arial" w:hAnsi="Arial"/>
                <w:i/>
                <w:iCs/>
                <w:sz w:val="20"/>
                <w:szCs w:val="20"/>
              </w:rPr>
              <w:t xml:space="preserve">   **Onde:** </w:t>
            </w:r>
            <w:r>
              <w:rPr>
                <w:rFonts w:ascii="Arial" w:cs="Arial" w:eastAsia="Arial" w:hAnsi="Arial"/>
                <w:sz w:val="20"/>
                <w:szCs w:val="20"/>
              </w:rPr>
              <w:t xml:space="preserve">________________________________</w:t>
            </w:r>
          </w:p>
          <w:p>
            <w:pPr>
              <w:spacing w:after="60"/>
              <w:jc w:val="both"/>
            </w:pPr>
            <w:r>
              <w:rPr>
                <w:rFonts w:ascii="Arial" w:cs="Arial" w:eastAsia="Arial" w:hAnsi="Arial"/>
                <w:b/>
                <w:bCs/>
                <w:sz w:val="20"/>
                <w:szCs w:val="20"/>
              </w:rPr>
              <w:t xml:space="preserve">Quando:</w:t>
            </w:r>
            <w:r>
              <w:rPr>
                <w:rFonts w:ascii="Arial" w:cs="Arial" w:eastAsia="Arial" w:hAnsi="Arial"/>
                <w:sz w:val="20"/>
                <w:szCs w:val="20"/>
              </w:rPr>
              <w:t xml:space="preserve"> __</w:t>
            </w:r>
            <w:r>
              <w:rPr>
                <w:rFonts w:ascii="Arial" w:cs="Arial" w:eastAsia="Arial" w:hAnsi="Arial"/>
                <w:i/>
                <w:iCs/>
                <w:sz w:val="20"/>
                <w:szCs w:val="20"/>
              </w:rPr>
              <w:t xml:space="preserve">/</w:t>
            </w:r>
            <w:r>
              <w:rPr>
                <w:rFonts w:ascii="Arial" w:cs="Arial" w:eastAsia="Arial" w:hAnsi="Arial"/>
                <w:i/>
                <w:iCs/>
                <w:sz w:val="20"/>
                <w:szCs w:val="20"/>
              </w:rPr>
              <w:t xml:space="preserve">/</w:t>
            </w:r>
            <w:r>
              <w:rPr>
                <w:rFonts w:ascii="Arial" w:cs="Arial" w:eastAsia="Arial" w:hAnsi="Arial"/>
                <w:sz w:val="20"/>
                <w:szCs w:val="20"/>
              </w:rPr>
              <w:t xml:space="preserve">__</w:t>
            </w:r>
            <w:r>
              <w:rPr>
                <w:rFonts w:ascii="Arial" w:cs="Arial" w:eastAsia="Arial" w:hAnsi="Arial"/>
                <w:i/>
                <w:iCs/>
                <w:sz w:val="20"/>
                <w:szCs w:val="20"/>
              </w:rPr>
              <w:t xml:space="preserve">, das </w:t>
            </w:r>
            <w:r>
              <w:rPr>
                <w:rFonts w:ascii="Arial" w:cs="Arial" w:eastAsia="Arial" w:hAnsi="Arial"/>
                <w:i/>
                <w:iCs/>
                <w:sz w:val="20"/>
                <w:szCs w:val="20"/>
              </w:rPr>
              <w:t xml:space="preserve">h às </w:t>
            </w:r>
            <w:r>
              <w:rPr>
                <w:rFonts w:ascii="Arial" w:cs="Arial" w:eastAsia="Arial" w:hAnsi="Arial"/>
                <w:i/>
                <w:iCs/>
                <w:sz w:val="20"/>
                <w:szCs w:val="20"/>
              </w:rPr>
              <w:t xml:space="preserve">h   **Prazo de execução/entrega:** </w:t>
            </w:r>
            <w:r>
              <w:rPr>
                <w:rFonts w:ascii="Arial" w:cs="Arial" w:eastAsia="Arial" w:hAnsi="Arial"/>
                <w:sz w:val="20"/>
                <w:szCs w:val="20"/>
              </w:rPr>
              <w:t xml:space="preserve">____________</w:t>
            </w:r>
          </w:p>
          <w:p>
            <w:pPr>
              <w:spacing w:after="60"/>
              <w:jc w:val="both"/>
            </w:pPr>
            <w:r>
              <w:rPr>
                <w:rFonts w:ascii="Arial" w:cs="Arial" w:eastAsia="Arial" w:hAnsi="Arial"/>
                <w:b/>
                <w:bCs/>
                <w:sz w:val="20"/>
                <w:szCs w:val="20"/>
              </w:rPr>
              <w:t xml:space="preserve">Requisitos:</w:t>
            </w:r>
            <w:r>
              <w:rPr>
                <w:rFonts w:ascii="Arial" w:cs="Arial" w:eastAsia="Arial" w:hAnsi="Arial"/>
                <w:sz w:val="20"/>
                <w:szCs w:val="20"/>
              </w:rPr>
              <w:t xml:space="preserve"> _____________________________________________________________________</w:t>
            </w:r>
          </w:p>
          <w:p>
            <w:pPr>
              <w:spacing w:after="60"/>
              <w:jc w:val="both"/>
            </w:pPr>
            <w:r>
              <w:rPr>
                <w:rFonts w:ascii="Arial" w:cs="Arial" w:eastAsia="Arial" w:hAnsi="Arial"/>
                <w:b/>
                <w:bCs/>
                <w:sz w:val="20"/>
                <w:szCs w:val="20"/>
              </w:rPr>
              <w:t xml:space="preserve">Pagamento:</w:t>
            </w:r>
            <w:r>
              <w:rPr>
                <w:rFonts w:ascii="Arial" w:cs="Arial" w:eastAsia="Arial" w:hAnsi="Arial"/>
                <w:sz w:val="20"/>
                <w:szCs w:val="20"/>
              </w:rPr>
              <w:t xml:space="preserve"> ☐ Pix ☐ transferência, em até __</w:t>
            </w:r>
            <w:r>
              <w:rPr>
                <w:rFonts w:ascii="Arial" w:cs="Arial" w:eastAsia="Arial" w:hAnsi="Arial"/>
                <w:i/>
                <w:iCs/>
                <w:sz w:val="20"/>
                <w:szCs w:val="20"/>
              </w:rPr>
              <w:t xml:space="preserve"> dias após o recebimento; sinal: ☐ não ☐ </w:t>
            </w:r>
            <w:r>
              <w:rPr>
                <w:rFonts w:ascii="Arial" w:cs="Arial" w:eastAsia="Arial" w:hAnsi="Arial"/>
                <w:sz w:val="20"/>
                <w:szCs w:val="20"/>
              </w:rPr>
              <w:t xml:space="preserve">__%</w:t>
            </w:r>
          </w:p>
          <w:p>
            <w:pPr>
              <w:spacing w:after="60"/>
              <w:jc w:val="both"/>
            </w:pPr>
            <w:r>
              <w:rPr>
                <w:rFonts w:ascii="Arial" w:cs="Arial" w:eastAsia="Arial" w:hAnsi="Arial"/>
                <w:b/>
                <w:bCs/>
                <w:sz w:val="20"/>
                <w:szCs w:val="20"/>
              </w:rPr>
              <w:t xml:space="preserve">Envie sua proposta até:</w:t>
            </w:r>
            <w:r>
              <w:rPr>
                <w:rFonts w:ascii="Arial" w:cs="Arial" w:eastAsia="Arial" w:hAnsi="Arial"/>
                <w:sz w:val="20"/>
                <w:szCs w:val="20"/>
              </w:rPr>
              <w:t xml:space="preserve"> __</w:t>
            </w:r>
            <w:r>
              <w:rPr>
                <w:rFonts w:ascii="Arial" w:cs="Arial" w:eastAsia="Arial" w:hAnsi="Arial"/>
                <w:i/>
                <w:iCs/>
                <w:sz w:val="20"/>
                <w:szCs w:val="20"/>
              </w:rPr>
              <w:t xml:space="preserve">/</w:t>
            </w:r>
            <w:r>
              <w:rPr>
                <w:rFonts w:ascii="Arial" w:cs="Arial" w:eastAsia="Arial" w:hAnsi="Arial"/>
                <w:i/>
                <w:iCs/>
                <w:sz w:val="20"/>
                <w:szCs w:val="20"/>
              </w:rPr>
              <w:t xml:space="preserve">/</w:t>
            </w:r>
            <w:r>
              <w:rPr>
                <w:rFonts w:ascii="Arial" w:cs="Arial" w:eastAsia="Arial" w:hAnsi="Arial"/>
                <w:sz w:val="20"/>
                <w:szCs w:val="20"/>
              </w:rPr>
              <w:t xml:space="preserve">__</w:t>
            </w:r>
            <w:r>
              <w:rPr>
                <w:rFonts w:ascii="Arial" w:cs="Arial" w:eastAsia="Arial" w:hAnsi="Arial"/>
                <w:i/>
                <w:iCs/>
                <w:sz w:val="20"/>
                <w:szCs w:val="20"/>
              </w:rPr>
              <w:t xml:space="preserve"> às </w:t>
            </w:r>
            <w:r>
              <w:rPr>
                <w:rFonts w:ascii="Arial" w:cs="Arial" w:eastAsia="Arial" w:hAnsi="Arial"/>
                <w:sz w:val="20"/>
                <w:szCs w:val="20"/>
              </w:rPr>
              <w:t xml:space="preserve">__h, por: ☐ formulário ☐ e-mail ☐ WhatsApp</w:t>
            </w:r>
          </w:p>
          <w:p>
            <w:pPr>
              <w:spacing w:after="60"/>
              <w:jc w:val="both"/>
            </w:pPr>
            <w:r>
              <w:rPr>
                <w:rFonts w:ascii="Arial" w:cs="Arial" w:eastAsia="Arial" w:hAnsi="Arial"/>
                <w:b/>
                <w:bCs/>
                <w:sz w:val="20"/>
                <w:szCs w:val="20"/>
              </w:rPr>
              <w:t xml:space="preserve">Dúvidas:</w:t>
            </w:r>
            <w:r>
              <w:rPr>
                <w:rFonts w:ascii="Arial" w:cs="Arial" w:eastAsia="Arial" w:hAnsi="Arial"/>
                <w:sz w:val="20"/>
                <w:szCs w:val="20"/>
              </w:rPr>
              <w:t xml:space="preserve"> contratamais@______</w:t>
            </w:r>
            <w:r>
              <w:rPr>
                <w:rFonts w:ascii="Arial" w:cs="Arial" w:eastAsia="Arial" w:hAnsi="Arial"/>
                <w:i/>
                <w:iCs/>
                <w:sz w:val="20"/>
                <w:szCs w:val="20"/>
              </w:rPr>
              <w:t xml:space="preserve">.org.br  |  (21) </w:t>
            </w:r>
            <w:r>
              <w:rPr>
                <w:rFonts w:ascii="Arial" w:cs="Arial" w:eastAsia="Arial" w:hAnsi="Arial"/>
                <w:sz w:val="20"/>
                <w:szCs w:val="20"/>
              </w:rPr>
              <w:t xml:space="preserve">_</w:t>
            </w:r>
            <w:r>
              <w:rPr>
                <w:rFonts w:ascii="Arial" w:cs="Arial" w:eastAsia="Arial" w:hAnsi="Arial"/>
                <w:i/>
                <w:iCs/>
                <w:sz w:val="20"/>
                <w:szCs w:val="20"/>
              </w:rPr>
              <w:t xml:space="preserve">-</w:t>
            </w:r>
            <w:r>
              <w:rPr>
                <w:rFonts w:ascii="Arial" w:cs="Arial" w:eastAsia="Arial" w:hAnsi="Arial"/>
                <w:sz w:val="20"/>
                <w:szCs w:val="20"/>
              </w:rPr>
              <w:t xml:space="preserve">___</w:t>
            </w:r>
          </w:p>
          <w:p>
            <w:pPr>
              <w:spacing w:after="60"/>
              <w:jc w:val="both"/>
            </w:pPr>
            <w:r>
              <w:rPr>
                <w:rFonts w:ascii="Arial" w:cs="Arial" w:eastAsia="Arial" w:hAnsi="Arial"/>
                <w:sz w:val="20"/>
                <w:szCs w:val="20"/>
              </w:rPr>
              <w:t xml:space="preserve">Esta oportunidade é dirigida: ☐ exclusivamente a pequenos negócios ☐ exclusivamente a negócios liderados por mulheres ☐ a todos os credenciados da linha. Território: ☐ T1 ☐ T2 ☐ T3.</w:t>
            </w:r>
          </w:p>
        </w:tc>
      </w:tr>
    </w:tbl>
    <w:p>
      <w:pPr>
        <w:pStyle w:val="Heading3"/>
        <w:keepNext/>
        <w:spacing w:after="80" w:before="200"/>
      </w:pPr>
      <w:r>
        <w:rPr>
          <w:rFonts w:ascii="Arial" w:cs="Arial" w:eastAsia="Arial" w:hAnsi="Arial"/>
        </w:rPr>
        <w:t xml:space="preserve">6. Registro da seleção (Comissão / Financeiro)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Atesto de previsão no plano de aplicação e saldo (Financeiro — nome/data)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Modo aplicado e credenciados convocados (lista)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Propostas recebidas (nº) / mapa comparativo anexo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Aplicação de empate ficto / preferência local / desempate por equidade (descrever)</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Fornecedor selecionado, valor e justificativa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Nº da Ordem de Fornecimento/Serviço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Assinaturas: gestor da demanda / membro da Comissão / Financeiro</w:t>
            </w:r>
          </w:p>
        </w:tc>
        <w:tc>
          <w:tcPr>
            <w:tcW w:type="dxa" w:w="5976"/>
            <w:tcMar>
              <w:top w:type="dxa" w:w="60"/>
              <w:left w:type="dxa" w:w="90"/>
              <w:bottom w:type="dxa" w:w="60"/>
              <w:right w:type="dxa" w:w="90"/>
            </w:tcMar>
            <w:vAlign w:val="center"/>
          </w:tcPr>
          <w:p>
            <w:pPr>
              <w:spacing w:after="40"/>
              <w:jc w:val="left"/>
            </w:pPr>
          </w:p>
        </w:tc>
      </w:tr>
    </w:tbl>
    <w:p>
      <w:r>
        <w:br w:type="page"/>
      </w:r>
    </w:p>
    <w:p>
      <w:pPr>
        <w:spacing w:after="60"/>
        <w:jc w:val="center"/>
      </w:pPr>
      <w:r>
        <w:rPr>
          <w:rFonts w:ascii="Arial" w:cs="Arial" w:eastAsia="Arial" w:hAnsi="Arial"/>
          <w:b/>
          <w:bCs/>
          <w:color w:val="1B7F79"/>
          <w:sz w:val="22"/>
          <w:szCs w:val="22"/>
        </w:rPr>
        <w:t xml:space="preserve">ANEXO VII</w:t>
      </w:r>
    </w:p>
    <w:p>
      <w:pPr>
        <w:pStyle w:val="Heading1"/>
        <w:keepNext/>
        <w:spacing w:after="160" w:before="360"/>
      </w:pPr>
      <w:r>
        <w:rPr>
          <w:rFonts w:ascii="Arial" w:cs="Arial" w:eastAsia="Arial" w:hAnsi="Arial"/>
        </w:rPr>
        <w:t xml:space="preserve">Modelo de Proposta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Oportunidade nº / Linha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Fornecedor (razão social ou nome) / CNPJ ou CPF</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Contato (telefone/WhatsApp, e-mail)</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Porte: ☐ MEI ☐ ME ☐ EPP ☐ Cooperativa ☐ PF ☐ Outro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Negócio liderado por mulher (Anexo IV entregue)? ☐ Sim ☐ Não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Território da sede: ☐ T1 ☐ T2 ☐ T3</w:t>
            </w:r>
          </w:p>
        </w:tc>
        <w:tc>
          <w:tcPr>
            <w:tcW w:type="dxa" w:w="5976"/>
            <w:tcMar>
              <w:top w:type="dxa" w:w="60"/>
              <w:left w:type="dxa" w:w="90"/>
              <w:bottom w:type="dxa" w:w="60"/>
              <w:right w:type="dxa" w:w="90"/>
            </w:tcMar>
            <w:vAlign w:val="center"/>
          </w:tcPr>
          <w:p>
            <w:pPr>
              <w:spacing w:after="40"/>
              <w:jc w:val="left"/>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4144"/>
        <w:gridCol w:w="964"/>
        <w:gridCol w:w="964"/>
        <w:gridCol w:w="1446"/>
        <w:gridCol w:w="1445"/>
      </w:tblGrid>
      <w:tr>
        <w:trPr>
          <w:tblHeader/>
        </w:trPr>
        <w:tc>
          <w:tcPr>
            <w:tcW w:type="dxa" w:w="675"/>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Item</w:t>
            </w:r>
          </w:p>
        </w:tc>
        <w:tc>
          <w:tcPr>
            <w:tcW w:type="dxa" w:w="4144"/>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Descrição</w:t>
            </w:r>
          </w:p>
        </w:tc>
        <w:tc>
          <w:tcPr>
            <w:tcW w:type="dxa" w:w="964"/>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Unid.</w:t>
            </w:r>
          </w:p>
        </w:tc>
        <w:tc>
          <w:tcPr>
            <w:tcW w:type="dxa" w:w="964"/>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Qtd.</w:t>
            </w:r>
          </w:p>
        </w:tc>
        <w:tc>
          <w:tcPr>
            <w:tcW w:type="dxa" w:w="1446"/>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Valor unitário (R$)</w:t>
            </w:r>
          </w:p>
        </w:tc>
        <w:tc>
          <w:tcPr>
            <w:tcW w:type="dxa" w:w="1445"/>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Valor total (R$)</w:t>
            </w: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8"/>
                <w:szCs w:val="18"/>
              </w:rPr>
              <w:t xml:space="preserve">1</w:t>
            </w:r>
          </w:p>
        </w:tc>
        <w:tc>
          <w:tcPr>
            <w:tcW w:type="dxa" w:w="414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1446"/>
            <w:tcMar>
              <w:top w:type="dxa" w:w="60"/>
              <w:left w:type="dxa" w:w="90"/>
              <w:bottom w:type="dxa" w:w="60"/>
              <w:right w:type="dxa" w:w="90"/>
            </w:tcMar>
            <w:vAlign w:val="center"/>
          </w:tcPr>
          <w:p>
            <w:pPr>
              <w:spacing w:after="40"/>
              <w:jc w:val="left"/>
            </w:pPr>
          </w:p>
        </w:tc>
        <w:tc>
          <w:tcPr>
            <w:tcW w:type="dxa" w:w="1445"/>
            <w:tcMar>
              <w:top w:type="dxa" w:w="60"/>
              <w:left w:type="dxa" w:w="90"/>
              <w:bottom w:type="dxa" w:w="60"/>
              <w:right w:type="dxa" w:w="90"/>
            </w:tcMar>
            <w:vAlign w:val="center"/>
          </w:tcPr>
          <w:p>
            <w:pPr>
              <w:spacing w:after="40"/>
              <w:jc w:val="left"/>
            </w:pP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8"/>
                <w:szCs w:val="18"/>
              </w:rPr>
              <w:t xml:space="preserve">2</w:t>
            </w:r>
          </w:p>
        </w:tc>
        <w:tc>
          <w:tcPr>
            <w:tcW w:type="dxa" w:w="414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1446"/>
            <w:tcMar>
              <w:top w:type="dxa" w:w="60"/>
              <w:left w:type="dxa" w:w="90"/>
              <w:bottom w:type="dxa" w:w="60"/>
              <w:right w:type="dxa" w:w="90"/>
            </w:tcMar>
            <w:vAlign w:val="center"/>
          </w:tcPr>
          <w:p>
            <w:pPr>
              <w:spacing w:after="40"/>
              <w:jc w:val="left"/>
            </w:pPr>
          </w:p>
        </w:tc>
        <w:tc>
          <w:tcPr>
            <w:tcW w:type="dxa" w:w="1445"/>
            <w:tcMar>
              <w:top w:type="dxa" w:w="60"/>
              <w:left w:type="dxa" w:w="90"/>
              <w:bottom w:type="dxa" w:w="60"/>
              <w:right w:type="dxa" w:w="90"/>
            </w:tcMar>
            <w:vAlign w:val="center"/>
          </w:tcPr>
          <w:p>
            <w:pPr>
              <w:spacing w:after="40"/>
              <w:jc w:val="left"/>
            </w:pPr>
          </w:p>
        </w:tc>
      </w:tr>
      <w:tr>
        <w:tc>
          <w:tcPr>
            <w:tcW w:type="dxa" w:w="675"/>
            <w:tcMar>
              <w:top w:type="dxa" w:w="60"/>
              <w:left w:type="dxa" w:w="90"/>
              <w:bottom w:type="dxa" w:w="60"/>
              <w:right w:type="dxa" w:w="90"/>
            </w:tcMar>
            <w:vAlign w:val="center"/>
          </w:tcPr>
          <w:p>
            <w:pPr>
              <w:spacing w:after="40"/>
              <w:jc w:val="left"/>
            </w:pPr>
            <w:r>
              <w:rPr>
                <w:rFonts w:ascii="Arial" w:cs="Arial" w:eastAsia="Arial" w:hAnsi="Arial"/>
                <w:sz w:val="18"/>
                <w:szCs w:val="18"/>
              </w:rPr>
              <w:t xml:space="preserve">3</w:t>
            </w:r>
          </w:p>
        </w:tc>
        <w:tc>
          <w:tcPr>
            <w:tcW w:type="dxa" w:w="414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1446"/>
            <w:tcMar>
              <w:top w:type="dxa" w:w="60"/>
              <w:left w:type="dxa" w:w="90"/>
              <w:bottom w:type="dxa" w:w="60"/>
              <w:right w:type="dxa" w:w="90"/>
            </w:tcMar>
            <w:vAlign w:val="center"/>
          </w:tcPr>
          <w:p>
            <w:pPr>
              <w:spacing w:after="40"/>
              <w:jc w:val="left"/>
            </w:pPr>
          </w:p>
        </w:tc>
        <w:tc>
          <w:tcPr>
            <w:tcW w:type="dxa" w:w="1445"/>
            <w:tcMar>
              <w:top w:type="dxa" w:w="60"/>
              <w:left w:type="dxa" w:w="90"/>
              <w:bottom w:type="dxa" w:w="60"/>
              <w:right w:type="dxa" w:w="90"/>
            </w:tcMar>
            <w:vAlign w:val="center"/>
          </w:tcPr>
          <w:p>
            <w:pPr>
              <w:spacing w:after="40"/>
              <w:jc w:val="left"/>
            </w:pPr>
          </w:p>
        </w:tc>
      </w:tr>
      <w:tr>
        <w:tc>
          <w:tcPr>
            <w:tcW w:type="dxa" w:w="675"/>
            <w:tcMar>
              <w:top w:type="dxa" w:w="60"/>
              <w:left w:type="dxa" w:w="90"/>
              <w:bottom w:type="dxa" w:w="60"/>
              <w:right w:type="dxa" w:w="90"/>
            </w:tcMar>
            <w:vAlign w:val="center"/>
          </w:tcPr>
          <w:p>
            <w:pPr>
              <w:spacing w:after="40"/>
              <w:jc w:val="left"/>
            </w:pPr>
          </w:p>
        </w:tc>
        <w:tc>
          <w:tcPr>
            <w:tcW w:type="dxa" w:w="414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964"/>
            <w:tcMar>
              <w:top w:type="dxa" w:w="60"/>
              <w:left w:type="dxa" w:w="90"/>
              <w:bottom w:type="dxa" w:w="60"/>
              <w:right w:type="dxa" w:w="90"/>
            </w:tcMar>
            <w:vAlign w:val="center"/>
          </w:tcPr>
          <w:p>
            <w:pPr>
              <w:spacing w:after="40"/>
              <w:jc w:val="left"/>
            </w:pPr>
          </w:p>
        </w:tc>
        <w:tc>
          <w:tcPr>
            <w:tcW w:type="dxa" w:w="1446"/>
            <w:tcMar>
              <w:top w:type="dxa" w:w="60"/>
              <w:left w:type="dxa" w:w="90"/>
              <w:bottom w:type="dxa" w:w="60"/>
              <w:right w:type="dxa" w:w="90"/>
            </w:tcMar>
            <w:vAlign w:val="center"/>
          </w:tcPr>
          <w:p>
            <w:pPr>
              <w:spacing w:after="40"/>
              <w:jc w:val="left"/>
            </w:pPr>
            <w:r>
              <w:rPr>
                <w:rFonts w:ascii="Arial" w:cs="Arial" w:eastAsia="Arial" w:hAnsi="Arial"/>
                <w:sz w:val="18"/>
                <w:szCs w:val="18"/>
              </w:rPr>
              <w:t xml:space="preserve">TOTAL</w:t>
            </w:r>
          </w:p>
        </w:tc>
        <w:tc>
          <w:tcPr>
            <w:tcW w:type="dxa" w:w="1445"/>
            <w:tcMar>
              <w:top w:type="dxa" w:w="60"/>
              <w:left w:type="dxa" w:w="90"/>
              <w:bottom w:type="dxa" w:w="60"/>
              <w:right w:type="dxa" w:w="90"/>
            </w:tcMar>
            <w:vAlign w:val="center"/>
          </w:tcPr>
          <w:p>
            <w:pPr>
              <w:spacing w:after="40"/>
              <w:jc w:val="left"/>
            </w:pP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Prazo de execução / entrega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Validade da proposta (mínimo 30 dias)</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Condições especiais (sinal, montagem, equipe, equipamentos)</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Observações</w:t>
            </w:r>
          </w:p>
        </w:tc>
        <w:tc>
          <w:tcPr>
            <w:tcW w:type="dxa" w:w="5976"/>
            <w:tcMar>
              <w:top w:type="dxa" w:w="60"/>
              <w:left w:type="dxa" w:w="90"/>
              <w:bottom w:type="dxa" w:w="60"/>
              <w:right w:type="dxa" w:w="90"/>
            </w:tcMar>
            <w:vAlign w:val="center"/>
          </w:tcPr>
          <w:p>
            <w:pPr>
              <w:spacing w:after="40"/>
              <w:jc w:val="left"/>
            </w:pPr>
          </w:p>
        </w:tc>
      </w:tr>
    </w:tbl>
    <w:p>
      <w:pPr>
        <w:spacing w:after="120" w:line="276"/>
        <w:jc w:val="both"/>
      </w:pPr>
      <w:r>
        <w:rPr>
          <w:rFonts w:ascii="Arial" w:cs="Arial" w:eastAsia="Arial" w:hAnsi="Arial"/>
        </w:rPr>
        <w:t xml:space="preserve">Declaro que o valor proposto inclui todos os custos diretos e indiretos, tributos, encargos, materiais, equipamentos, deslocamento e EPIs necessários à execução integral do objeto; que mantenho as condições de habilitação; e que aceito as condições da oportunidade, do Edital nº 001/2026 e da Política de Credenciamento.</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Assinatura do(a) fornecedor(a)</w:t>
      </w:r>
    </w:p>
    <w:p>
      <w:r>
        <w:br w:type="page"/>
      </w:r>
    </w:p>
    <w:p>
      <w:pPr>
        <w:spacing w:after="60"/>
        <w:jc w:val="center"/>
      </w:pPr>
      <w:r>
        <w:rPr>
          <w:rFonts w:ascii="Arial" w:cs="Arial" w:eastAsia="Arial" w:hAnsi="Arial"/>
          <w:b/>
          <w:bCs/>
          <w:color w:val="1B7F79"/>
          <w:sz w:val="22"/>
          <w:szCs w:val="22"/>
        </w:rPr>
        <w:t xml:space="preserve">ANEXO VIII</w:t>
      </w:r>
    </w:p>
    <w:p>
      <w:pPr>
        <w:pStyle w:val="Heading1"/>
        <w:keepNext/>
        <w:spacing w:after="160" w:before="360"/>
      </w:pPr>
      <w:r>
        <w:rPr>
          <w:rFonts w:ascii="Arial" w:cs="Arial" w:eastAsia="Arial" w:hAnsi="Arial"/>
        </w:rPr>
        <w:t xml:space="preserve">Ordem de Fornecimento ou de Serviço (OF/OS)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OF/OS nº / ano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DFD-NATA nº / Oportunidade nº</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Projeto / parceria / rubrica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Contratante: Instituto NATA — CNPJ</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Contratado(a): nome/razão social — CNPJ/CPF — endereço — contato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Dados bancários do contratado (titularidade própria)</w:t>
            </w:r>
          </w:p>
        </w:tc>
        <w:tc>
          <w:tcPr>
            <w:tcW w:type="dxa" w:w="5976"/>
            <w:tcMar>
              <w:top w:type="dxa" w:w="60"/>
              <w:left w:type="dxa" w:w="90"/>
              <w:bottom w:type="dxa" w:w="60"/>
              <w:right w:type="dxa" w:w="90"/>
            </w:tcMar>
            <w:vAlign w:val="center"/>
          </w:tcPr>
          <w:p>
            <w:pPr>
              <w:spacing w:after="40"/>
              <w:jc w:val="left"/>
            </w:pPr>
          </w:p>
        </w:tc>
      </w:tr>
    </w:tbl>
    <w:p>
      <w:pPr>
        <w:pStyle w:val="Heading3"/>
        <w:keepNext/>
        <w:spacing w:after="80" w:before="200"/>
      </w:pPr>
      <w:r>
        <w:rPr>
          <w:rFonts w:ascii="Arial" w:cs="Arial" w:eastAsia="Arial" w:hAnsi="Arial"/>
        </w:rPr>
        <w:t xml:space="preserve">Cláusula 1ª — Objeto</w:t>
      </w:r>
    </w:p>
    <w:p>
      <w:pPr>
        <w:spacing w:after="120" w:line="276"/>
        <w:jc w:val="both"/>
      </w:pPr>
      <w:r>
        <w:rPr>
          <w:rFonts w:ascii="Arial" w:cs="Arial" w:eastAsia="Arial" w:hAnsi="Arial"/>
        </w:rPr>
        <w:t xml:space="preserve">Fornecimento/serviço: ____________________________________________________________</w:t>
      </w:r>
      <w:r>
        <w:rPr>
          <w:rFonts w:ascii="Arial" w:cs="Arial" w:eastAsia="Arial" w:hAnsi="Arial"/>
          <w:i/>
          <w:iCs/>
        </w:rPr>
        <w:t xml:space="preserve">, conforme a proposta de </w:t>
      </w:r>
      <w:r>
        <w:rPr>
          <w:rFonts w:ascii="Arial" w:cs="Arial" w:eastAsia="Arial" w:hAnsi="Arial"/>
          <w:i/>
          <w:iCs/>
        </w:rPr>
        <w:t xml:space="preserve">/</w:t>
      </w:r>
      <w:r>
        <w:rPr>
          <w:rFonts w:ascii="Arial" w:cs="Arial" w:eastAsia="Arial" w:hAnsi="Arial"/>
          <w:i/>
          <w:iCs/>
        </w:rPr>
        <w:t xml:space="preserve">/</w:t>
      </w:r>
      <w:r>
        <w:rPr>
          <w:rFonts w:ascii="Arial" w:cs="Arial" w:eastAsia="Arial" w:hAnsi="Arial"/>
        </w:rPr>
        <w:t xml:space="preserve">__</w:t>
      </w:r>
      <w:r>
        <w:rPr>
          <w:rFonts w:ascii="Arial" w:cs="Arial" w:eastAsia="Arial" w:hAnsi="Arial"/>
          <w:i/>
          <w:iCs/>
        </w:rPr>
        <w:t xml:space="preserve">, que integra esta Ordem, nas quantidades, especificações, local e prazos: </w:t>
      </w:r>
      <w:r>
        <w:rPr>
          <w:rFonts w:ascii="Arial" w:cs="Arial" w:eastAsia="Arial" w:hAnsi="Arial"/>
        </w:rPr>
        <w:t xml:space="preserve">__________________________________________.</w:t>
      </w:r>
    </w:p>
    <w:p>
      <w:pPr>
        <w:pStyle w:val="Heading3"/>
        <w:keepNext/>
        <w:spacing w:after="80" w:before="200"/>
      </w:pPr>
      <w:r>
        <w:rPr>
          <w:rFonts w:ascii="Arial" w:cs="Arial" w:eastAsia="Arial" w:hAnsi="Arial"/>
        </w:rPr>
        <w:t xml:space="preserve">Cláusula 2ª — Preço e pagamento</w:t>
      </w:r>
    </w:p>
    <w:p>
      <w:pPr>
        <w:spacing w:after="120" w:line="276"/>
        <w:jc w:val="both"/>
      </w:pPr>
      <w:r>
        <w:rPr>
          <w:rFonts w:ascii="Arial" w:cs="Arial" w:eastAsia="Arial" w:hAnsi="Arial"/>
        </w:rPr>
        <w:t xml:space="preserve">Valor total: R$ ____________</w:t>
      </w:r>
      <w:r>
        <w:rPr>
          <w:rFonts w:ascii="Arial" w:cs="Arial" w:eastAsia="Arial" w:hAnsi="Arial"/>
          <w:i/>
          <w:iCs/>
        </w:rPr>
        <w:t xml:space="preserve"> (</w:t>
      </w:r>
      <w:r>
        <w:rPr>
          <w:rFonts w:ascii="Arial" w:cs="Arial" w:eastAsia="Arial" w:hAnsi="Arial"/>
        </w:rPr>
        <w:t xml:space="preserve">____________________________</w:t>
      </w:r>
      <w:r>
        <w:rPr>
          <w:rFonts w:ascii="Arial" w:cs="Arial" w:eastAsia="Arial" w:hAnsi="Arial"/>
          <w:i/>
          <w:iCs/>
        </w:rPr>
        <w:t xml:space="preserve">). Pagamento por transferência eletrônica/Pix para a conta indicada, em até </w:t>
      </w:r>
      <w:r>
        <w:rPr>
          <w:rFonts w:ascii="Arial" w:cs="Arial" w:eastAsia="Arial" w:hAnsi="Arial"/>
          <w:i/>
          <w:iCs/>
        </w:rPr>
        <w:t xml:space="preserve"> dias após o recebimento definitivo e a apresentação da nota fiscal ou recibo (RPA), com as retenções legais. Sinal: ☐ não ☐ R$ </w:t>
      </w:r>
      <w:r>
        <w:rPr>
          <w:rFonts w:ascii="Arial" w:cs="Arial" w:eastAsia="Arial" w:hAnsi="Arial"/>
        </w:rPr>
        <w:t xml:space="preserve">________ (máximo 30%).</w:t>
      </w:r>
    </w:p>
    <w:p>
      <w:pPr>
        <w:pStyle w:val="Heading3"/>
        <w:keepNext/>
        <w:spacing w:after="80" w:before="200"/>
      </w:pPr>
      <w:r>
        <w:rPr>
          <w:rFonts w:ascii="Arial" w:cs="Arial" w:eastAsia="Arial" w:hAnsi="Arial"/>
        </w:rPr>
        <w:t xml:space="preserve">Cláusula 3ª — Prazo e local</w:t>
      </w:r>
    </w:p>
    <w:p>
      <w:pPr>
        <w:spacing w:after="120" w:line="276"/>
        <w:jc w:val="both"/>
      </w:pPr>
      <w:r>
        <w:rPr>
          <w:rFonts w:ascii="Arial" w:cs="Arial" w:eastAsia="Arial" w:hAnsi="Arial"/>
        </w:rPr>
        <w:t xml:space="preserve">Execução/entrega em __</w:t>
      </w:r>
      <w:r>
        <w:rPr>
          <w:rFonts w:ascii="Arial" w:cs="Arial" w:eastAsia="Arial" w:hAnsi="Arial"/>
          <w:i/>
          <w:iCs/>
        </w:rPr>
        <w:t xml:space="preserve">/</w:t>
      </w:r>
      <w:r>
        <w:rPr>
          <w:rFonts w:ascii="Arial" w:cs="Arial" w:eastAsia="Arial" w:hAnsi="Arial"/>
          <w:i/>
          <w:iCs/>
        </w:rPr>
        <w:t xml:space="preserve">/</w:t>
      </w:r>
      <w:r>
        <w:rPr>
          <w:rFonts w:ascii="Arial" w:cs="Arial" w:eastAsia="Arial" w:hAnsi="Arial"/>
        </w:rPr>
        <w:t xml:space="preserve">__</w:t>
      </w:r>
      <w:r>
        <w:rPr>
          <w:rFonts w:ascii="Arial" w:cs="Arial" w:eastAsia="Arial" w:hAnsi="Arial"/>
          <w:i/>
          <w:iCs/>
        </w:rPr>
        <w:t xml:space="preserve">, das </w:t>
      </w:r>
      <w:r>
        <w:rPr>
          <w:rFonts w:ascii="Arial" w:cs="Arial" w:eastAsia="Arial" w:hAnsi="Arial"/>
          <w:i/>
          <w:iCs/>
        </w:rPr>
        <w:t xml:space="preserve">h às </w:t>
      </w:r>
      <w:r>
        <w:rPr>
          <w:rFonts w:ascii="Arial" w:cs="Arial" w:eastAsia="Arial" w:hAnsi="Arial"/>
          <w:i/>
          <w:iCs/>
        </w:rPr>
        <w:t xml:space="preserve">h, em </w:t>
      </w:r>
      <w:r>
        <w:rPr>
          <w:rFonts w:ascii="Arial" w:cs="Arial" w:eastAsia="Arial" w:hAnsi="Arial"/>
        </w:rPr>
        <w:t xml:space="preserve">____________________________________. Vigência desta Ordem: até o recebimento definitivo e o pagamento.</w:t>
      </w:r>
    </w:p>
    <w:p>
      <w:pPr>
        <w:pStyle w:val="Heading3"/>
        <w:keepNext/>
        <w:spacing w:after="80" w:before="200"/>
      </w:pPr>
      <w:r>
        <w:rPr>
          <w:rFonts w:ascii="Arial" w:cs="Arial" w:eastAsia="Arial" w:hAnsi="Arial"/>
        </w:rPr>
        <w:t xml:space="preserve">Cláusula 4ª — Obrigações do contratado</w:t>
      </w:r>
    </w:p>
    <w:p>
      <w:pPr>
        <w:pStyle w:val="ListParagraph"/>
        <w:numPr>
          <w:ilvl w:val="0"/>
          <w:numId w:val="2"/>
        </w:numPr>
        <w:spacing w:after="60" w:line="276"/>
        <w:jc w:val="both"/>
      </w:pPr>
      <w:r>
        <w:rPr>
          <w:rFonts w:ascii="Arial" w:cs="Arial" w:eastAsia="Arial" w:hAnsi="Arial"/>
        </w:rPr>
        <w:t xml:space="preserve">executar o objeto com seus próprios meios, pessoal, materiais e equipamentos, sem subordinação, pessoalidade ou habitualidade que caracterizem vínculo empregatício com o Instituto;</w:t>
      </w:r>
    </w:p>
    <w:p>
      <w:pPr>
        <w:pStyle w:val="ListParagraph"/>
        <w:numPr>
          <w:ilvl w:val="0"/>
          <w:numId w:val="2"/>
        </w:numPr>
        <w:spacing w:after="60" w:line="276"/>
        <w:jc w:val="both"/>
      </w:pPr>
      <w:r>
        <w:rPr>
          <w:rFonts w:ascii="Arial" w:cs="Arial" w:eastAsia="Arial" w:hAnsi="Arial"/>
        </w:rPr>
        <w:t xml:space="preserve">responder por encargos trabalhistas, previdenciários, fiscais e comerciais, e por danos causados ao Instituto, aos participantes e a terceiros;</w:t>
      </w:r>
    </w:p>
    <w:p>
      <w:pPr>
        <w:pStyle w:val="ListParagraph"/>
        <w:numPr>
          <w:ilvl w:val="0"/>
          <w:numId w:val="2"/>
        </w:numPr>
        <w:spacing w:after="60" w:line="276"/>
        <w:jc w:val="both"/>
      </w:pPr>
      <w:r>
        <w:rPr>
          <w:rFonts w:ascii="Arial" w:cs="Arial" w:eastAsia="Arial" w:hAnsi="Arial"/>
        </w:rPr>
        <w:t xml:space="preserve">cumprir as normas de segurança, saúde, acessibilidade e sustentabilidade aplicáveis, identificar sua equipe e zelar pelo bom trato aos participantes, em especial pessoas idosas, crianças e adolescentes;</w:t>
      </w:r>
    </w:p>
    <w:p>
      <w:pPr>
        <w:pStyle w:val="ListParagraph"/>
        <w:numPr>
          <w:ilvl w:val="0"/>
          <w:numId w:val="2"/>
        </w:numPr>
        <w:spacing w:after="60" w:line="276"/>
        <w:jc w:val="both"/>
      </w:pPr>
      <w:r>
        <w:rPr>
          <w:rFonts w:ascii="Arial" w:cs="Arial" w:eastAsia="Arial" w:hAnsi="Arial"/>
        </w:rPr>
        <w:t xml:space="preserve">tratar os dados pessoais a que tiver acesso exclusivamente para a execução do objeto, com sigilo (Lei nº 13.709/2018);</w:t>
      </w:r>
    </w:p>
    <w:p>
      <w:pPr>
        <w:pStyle w:val="ListParagraph"/>
        <w:numPr>
          <w:ilvl w:val="0"/>
          <w:numId w:val="2"/>
        </w:numPr>
        <w:spacing w:after="60" w:line="276"/>
        <w:jc w:val="both"/>
      </w:pPr>
      <w:r>
        <w:rPr>
          <w:rFonts w:ascii="Arial" w:cs="Arial" w:eastAsia="Arial" w:hAnsi="Arial"/>
        </w:rPr>
        <w:t xml:space="preserve">abster-se de qualquer prática vedada pela Lei nº 12.846/2013;</w:t>
      </w:r>
    </w:p>
    <w:p>
      <w:pPr>
        <w:pStyle w:val="ListParagraph"/>
        <w:numPr>
          <w:ilvl w:val="0"/>
          <w:numId w:val="2"/>
        </w:numPr>
        <w:spacing w:after="60" w:line="276"/>
        <w:jc w:val="both"/>
      </w:pPr>
      <w:r>
        <w:rPr>
          <w:rFonts w:ascii="Arial" w:cs="Arial" w:eastAsia="Arial" w:hAnsi="Arial"/>
        </w:rPr>
        <w:t xml:space="preserve">manter as condições de habilitação até o pagamento.</w:t>
      </w:r>
    </w:p>
    <w:p>
      <w:pPr>
        <w:pStyle w:val="Heading3"/>
        <w:keepNext/>
        <w:spacing w:after="80" w:before="200"/>
      </w:pPr>
      <w:r>
        <w:rPr>
          <w:rFonts w:ascii="Arial" w:cs="Arial" w:eastAsia="Arial" w:hAnsi="Arial"/>
        </w:rPr>
        <w:t xml:space="preserve">Cláusula 5ª — Obrigações do Instituto</w:t>
      </w:r>
    </w:p>
    <w:p>
      <w:pPr>
        <w:spacing w:after="120" w:line="276"/>
        <w:jc w:val="both"/>
      </w:pPr>
      <w:r>
        <w:rPr>
          <w:rFonts w:ascii="Arial" w:cs="Arial" w:eastAsia="Arial" w:hAnsi="Arial"/>
        </w:rPr>
        <w:t xml:space="preserve">Fornecer as informações e o acesso necessários à execução; receber o objeto e formalizar o Termo de Recebimento e Avaliação; efetuar o pagamento no prazo; comunicar ocorrências.</w:t>
      </w:r>
    </w:p>
    <w:p>
      <w:pPr>
        <w:pStyle w:val="Heading3"/>
        <w:keepNext/>
        <w:spacing w:after="80" w:before="200"/>
      </w:pPr>
      <w:r>
        <w:rPr>
          <w:rFonts w:ascii="Arial" w:cs="Arial" w:eastAsia="Arial" w:hAnsi="Arial"/>
        </w:rPr>
        <w:t xml:space="preserve">Cláusula 6ª — Alterações, rescisão e sanções</w:t>
      </w:r>
    </w:p>
    <w:p>
      <w:pPr>
        <w:spacing w:after="120" w:line="276"/>
        <w:jc w:val="both"/>
      </w:pPr>
      <w:r>
        <w:rPr>
          <w:rFonts w:ascii="Arial" w:cs="Arial" w:eastAsia="Arial" w:hAnsi="Arial"/>
        </w:rPr>
        <w:t xml:space="preserve">Alterações somente por escrito, de comum acordo, limitadas a 25% do valor. A Ordem poderá ser rescindida por inexecução, atraso injustificado, perda de habilitação ou fato superveniente, sem prejuízo das sanções do Anexo XII do Edital. Multa por inexecução: ____% (2% a 10%) sobre o valor da Ordem, quando aplicável.</w:t>
      </w:r>
    </w:p>
    <w:p>
      <w:pPr>
        <w:pStyle w:val="Heading3"/>
        <w:keepNext/>
        <w:spacing w:after="80" w:before="200"/>
      </w:pPr>
      <w:r>
        <w:rPr>
          <w:rFonts w:ascii="Arial" w:cs="Arial" w:eastAsia="Arial" w:hAnsi="Arial"/>
        </w:rPr>
        <w:t xml:space="preserve">Cláusula 7ª — Disposições gerais</w:t>
      </w:r>
    </w:p>
    <w:p>
      <w:pPr>
        <w:spacing w:after="120" w:line="276"/>
        <w:jc w:val="both"/>
      </w:pPr>
      <w:r>
        <w:rPr>
          <w:rFonts w:ascii="Arial" w:cs="Arial" w:eastAsia="Arial" w:hAnsi="Arial"/>
        </w:rPr>
        <w:t xml:space="preserve">Aplicam-se o Edital nº 001/2026, seus anexos e a Política de Credenciamento. Fica eleito o foro da Comarca de Mesquita/RJ.</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Gestor(a) da demanda — Instituto NATA</w:t>
      </w:r>
    </w:p>
    <w:p>
      <w:pPr>
        <w:spacing w:after="40" w:line="276"/>
        <w:jc w:val="center"/>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Contratado(a)</w:t>
      </w:r>
    </w:p>
    <w:p>
      <w:pPr>
        <w:spacing w:after="40" w:line="276"/>
        <w:jc w:val="center"/>
      </w:pPr>
    </w:p>
    <w:p>
      <w:pPr>
        <w:spacing w:after="40" w:line="276"/>
        <w:jc w:val="center"/>
      </w:pPr>
      <w:r>
        <w:rPr>
          <w:rFonts w:ascii="Arial" w:cs="Arial" w:eastAsia="Arial" w:hAnsi="Arial"/>
        </w:rPr>
        <w:t xml:space="preserve">Testemunhas: 1) ______________________</w:t>
      </w:r>
      <w:r>
        <w:rPr>
          <w:rFonts w:ascii="Arial" w:cs="Arial" w:eastAsia="Arial" w:hAnsi="Arial"/>
          <w:i/>
          <w:iCs/>
        </w:rPr>
        <w:t xml:space="preserve">  2) </w:t>
      </w:r>
      <w:r>
        <w:rPr>
          <w:rFonts w:ascii="Arial" w:cs="Arial" w:eastAsia="Arial" w:hAnsi="Arial"/>
        </w:rPr>
        <w:t xml:space="preserve">______________________</w:t>
      </w:r>
    </w:p>
    <w:p>
      <w:r>
        <w:br w:type="page"/>
      </w:r>
    </w:p>
    <w:p>
      <w:pPr>
        <w:spacing w:after="60"/>
        <w:jc w:val="center"/>
      </w:pPr>
      <w:r>
        <w:rPr>
          <w:rFonts w:ascii="Arial" w:cs="Arial" w:eastAsia="Arial" w:hAnsi="Arial"/>
          <w:b/>
          <w:bCs/>
          <w:color w:val="1B7F79"/>
          <w:sz w:val="22"/>
          <w:szCs w:val="22"/>
        </w:rPr>
        <w:t xml:space="preserve">ANEXO IX</w:t>
      </w:r>
    </w:p>
    <w:p>
      <w:pPr>
        <w:pStyle w:val="Heading1"/>
        <w:keepNext/>
        <w:spacing w:after="160" w:before="360"/>
      </w:pPr>
      <w:r>
        <w:rPr>
          <w:rFonts w:ascii="Arial" w:cs="Arial" w:eastAsia="Arial" w:hAnsi="Arial"/>
        </w:rPr>
        <w:t xml:space="preserve">Termo de Recebimento e Avaliação de Desempenho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OF/OS nº</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Fornecedor</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Objeto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Data da execução/entrega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Local</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Gestor da demanda</w:t>
            </w:r>
          </w:p>
        </w:tc>
        <w:tc>
          <w:tcPr>
            <w:tcW w:type="dxa" w:w="5976"/>
            <w:tcMar>
              <w:top w:type="dxa" w:w="60"/>
              <w:left w:type="dxa" w:w="90"/>
              <w:bottom w:type="dxa" w:w="60"/>
              <w:right w:type="dxa" w:w="90"/>
            </w:tcMar>
            <w:vAlign w:val="center"/>
          </w:tcPr>
          <w:p>
            <w:pPr>
              <w:spacing w:after="40"/>
              <w:jc w:val="left"/>
            </w:pPr>
          </w:p>
        </w:tc>
      </w:tr>
    </w:tbl>
    <w:p>
      <w:pPr>
        <w:spacing w:after="120" w:line="276"/>
        <w:jc w:val="left"/>
      </w:pPr>
      <w:r>
        <w:rPr>
          <w:rFonts w:ascii="Arial" w:cs="Arial" w:eastAsia="Arial" w:hAnsi="Arial"/>
        </w:rPr>
        <w:t xml:space="preserve">Recebimento:  ☐ </w:t>
      </w:r>
      <w:r>
        <w:rPr>
          <w:rFonts w:ascii="Arial" w:cs="Arial" w:eastAsia="Arial" w:hAnsi="Arial"/>
          <w:b/>
          <w:bCs/>
        </w:rPr>
        <w:t xml:space="preserve">Definitivo</w:t>
      </w:r>
      <w:r>
        <w:rPr>
          <w:rFonts w:ascii="Arial" w:cs="Arial" w:eastAsia="Arial" w:hAnsi="Arial"/>
        </w:rPr>
        <w:t xml:space="preserve"> — objeto executado em conformidade com a Ordem.   ☐ </w:t>
      </w:r>
      <w:r>
        <w:rPr>
          <w:rFonts w:ascii="Arial" w:cs="Arial" w:eastAsia="Arial" w:hAnsi="Arial"/>
          <w:b/>
          <w:bCs/>
        </w:rPr>
        <w:t xml:space="preserve">Com ressalvas</w:t>
      </w:r>
      <w:r>
        <w:rPr>
          <w:rFonts w:ascii="Arial" w:cs="Arial" w:eastAsia="Arial" w:hAnsi="Arial"/>
        </w:rPr>
        <w:t xml:space="preserve"> — correções em __</w:t>
      </w:r>
      <w:r>
        <w:rPr>
          <w:rFonts w:ascii="Arial" w:cs="Arial" w:eastAsia="Arial" w:hAnsi="Arial"/>
          <w:i/>
          <w:iCs/>
        </w:rPr>
        <w:t xml:space="preserve"> dias: </w:t>
      </w:r>
      <w:r>
        <w:rPr>
          <w:rFonts w:ascii="Arial" w:cs="Arial" w:eastAsia="Arial" w:hAnsi="Arial"/>
        </w:rPr>
        <w:t xml:space="preserve">____________________________</w:t>
      </w:r>
      <w:r>
        <w:rPr>
          <w:rFonts w:ascii="Arial" w:cs="Arial" w:eastAsia="Arial" w:hAnsi="Arial"/>
          <w:i/>
          <w:iCs/>
        </w:rPr>
        <w:t xml:space="preserve">.   ☐ **Recusado** — motivo: </w:t>
      </w:r>
      <w:r>
        <w:rPr>
          <w:rFonts w:ascii="Arial" w:cs="Arial" w:eastAsia="Arial" w:hAnsi="Arial"/>
        </w:rPr>
        <w:t xml:space="preserve">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446"/>
        <w:gridCol w:w="3373"/>
      </w:tblGrid>
      <w:tr>
        <w:trPr>
          <w:tblHeader/>
        </w:trPr>
        <w:tc>
          <w:tcPr>
            <w:tcW w:type="dxa" w:w="4819"/>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Critério</w:t>
            </w:r>
          </w:p>
        </w:tc>
        <w:tc>
          <w:tcPr>
            <w:tcW w:type="dxa" w:w="1446"/>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Nota (1 a 5)</w:t>
            </w:r>
          </w:p>
        </w:tc>
        <w:tc>
          <w:tcPr>
            <w:tcW w:type="dxa" w:w="3373"/>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Observações</w:t>
            </w:r>
          </w:p>
        </w:tc>
      </w:tr>
      <w:tr>
        <w:tc>
          <w:tcPr>
            <w:tcW w:type="dxa" w:w="4819"/>
            <w:tcMar>
              <w:top w:type="dxa" w:w="60"/>
              <w:left w:type="dxa" w:w="90"/>
              <w:bottom w:type="dxa" w:w="60"/>
              <w:right w:type="dxa" w:w="90"/>
            </w:tcMar>
            <w:vAlign w:val="center"/>
          </w:tcPr>
          <w:p>
            <w:pPr>
              <w:spacing w:after="40"/>
              <w:jc w:val="left"/>
            </w:pPr>
            <w:r>
              <w:rPr>
                <w:rFonts w:ascii="Arial" w:cs="Arial" w:eastAsia="Arial" w:hAnsi="Arial"/>
                <w:sz w:val="18"/>
                <w:szCs w:val="18"/>
              </w:rPr>
              <w:t xml:space="preserve">Cumprimento do prazo e horários</w:t>
            </w:r>
          </w:p>
        </w:tc>
        <w:tc>
          <w:tcPr>
            <w:tcW w:type="dxa" w:w="1446"/>
            <w:tcMar>
              <w:top w:type="dxa" w:w="60"/>
              <w:left w:type="dxa" w:w="90"/>
              <w:bottom w:type="dxa" w:w="60"/>
              <w:right w:type="dxa" w:w="90"/>
            </w:tcMar>
            <w:vAlign w:val="center"/>
          </w:tcPr>
          <w:p>
            <w:pPr>
              <w:spacing w:after="40"/>
              <w:jc w:val="left"/>
            </w:pPr>
          </w:p>
        </w:tc>
        <w:tc>
          <w:tcPr>
            <w:tcW w:type="dxa" w:w="3373"/>
            <w:tcMar>
              <w:top w:type="dxa" w:w="60"/>
              <w:left w:type="dxa" w:w="90"/>
              <w:bottom w:type="dxa" w:w="60"/>
              <w:right w:type="dxa" w:w="90"/>
            </w:tcMar>
            <w:vAlign w:val="center"/>
          </w:tcPr>
          <w:p>
            <w:pPr>
              <w:spacing w:after="40"/>
              <w:jc w:val="left"/>
            </w:pPr>
          </w:p>
        </w:tc>
      </w:tr>
      <w:tr>
        <w:tc>
          <w:tcPr>
            <w:tcW w:type="dxa" w:w="4819"/>
            <w:tcMar>
              <w:top w:type="dxa" w:w="60"/>
              <w:left w:type="dxa" w:w="90"/>
              <w:bottom w:type="dxa" w:w="60"/>
              <w:right w:type="dxa" w:w="90"/>
            </w:tcMar>
            <w:vAlign w:val="center"/>
          </w:tcPr>
          <w:p>
            <w:pPr>
              <w:spacing w:after="40"/>
              <w:jc w:val="left"/>
            </w:pPr>
            <w:r>
              <w:rPr>
                <w:rFonts w:ascii="Arial" w:cs="Arial" w:eastAsia="Arial" w:hAnsi="Arial"/>
                <w:sz w:val="18"/>
                <w:szCs w:val="18"/>
              </w:rPr>
              <w:t xml:space="preserve">Qualidade e conformidade com a especificação</w:t>
            </w:r>
          </w:p>
        </w:tc>
        <w:tc>
          <w:tcPr>
            <w:tcW w:type="dxa" w:w="1446"/>
            <w:tcMar>
              <w:top w:type="dxa" w:w="60"/>
              <w:left w:type="dxa" w:w="90"/>
              <w:bottom w:type="dxa" w:w="60"/>
              <w:right w:type="dxa" w:w="90"/>
            </w:tcMar>
            <w:vAlign w:val="center"/>
          </w:tcPr>
          <w:p>
            <w:pPr>
              <w:spacing w:after="40"/>
              <w:jc w:val="left"/>
            </w:pPr>
          </w:p>
        </w:tc>
        <w:tc>
          <w:tcPr>
            <w:tcW w:type="dxa" w:w="3373"/>
            <w:tcMar>
              <w:top w:type="dxa" w:w="60"/>
              <w:left w:type="dxa" w:w="90"/>
              <w:bottom w:type="dxa" w:w="60"/>
              <w:right w:type="dxa" w:w="90"/>
            </w:tcMar>
            <w:vAlign w:val="center"/>
          </w:tcPr>
          <w:p>
            <w:pPr>
              <w:spacing w:after="40"/>
              <w:jc w:val="left"/>
            </w:pPr>
          </w:p>
        </w:tc>
      </w:tr>
      <w:tr>
        <w:tc>
          <w:tcPr>
            <w:tcW w:type="dxa" w:w="4819"/>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Documentação (nota fiscal/recibo correto e tempestivo)</w:t>
            </w:r>
          </w:p>
        </w:tc>
        <w:tc>
          <w:tcPr>
            <w:tcW w:type="dxa" w:w="1446"/>
            <w:tcMar>
              <w:top w:type="dxa" w:w="60"/>
              <w:left w:type="dxa" w:w="90"/>
              <w:bottom w:type="dxa" w:w="60"/>
              <w:right w:type="dxa" w:w="90"/>
            </w:tcMar>
            <w:vAlign w:val="center"/>
          </w:tcPr>
          <w:p>
            <w:pPr>
              <w:spacing w:after="40"/>
              <w:jc w:val="left"/>
            </w:pPr>
          </w:p>
        </w:tc>
        <w:tc>
          <w:tcPr>
            <w:tcW w:type="dxa" w:w="3373"/>
            <w:tcMar>
              <w:top w:type="dxa" w:w="60"/>
              <w:left w:type="dxa" w:w="90"/>
              <w:bottom w:type="dxa" w:w="60"/>
              <w:right w:type="dxa" w:w="90"/>
            </w:tcMar>
            <w:vAlign w:val="center"/>
          </w:tcPr>
          <w:p>
            <w:pPr>
              <w:spacing w:after="40"/>
              <w:jc w:val="left"/>
            </w:pPr>
          </w:p>
        </w:tc>
      </w:tr>
      <w:tr>
        <w:tc>
          <w:tcPr>
            <w:tcW w:type="dxa" w:w="4819"/>
            <w:tcMar>
              <w:top w:type="dxa" w:w="60"/>
              <w:left w:type="dxa" w:w="90"/>
              <w:bottom w:type="dxa" w:w="60"/>
              <w:right w:type="dxa" w:w="90"/>
            </w:tcMar>
            <w:vAlign w:val="center"/>
          </w:tcPr>
          <w:p>
            <w:pPr>
              <w:spacing w:after="40"/>
              <w:jc w:val="left"/>
            </w:pPr>
            <w:r>
              <w:rPr>
                <w:rFonts w:ascii="Arial" w:cs="Arial" w:eastAsia="Arial" w:hAnsi="Arial"/>
                <w:sz w:val="18"/>
                <w:szCs w:val="18"/>
              </w:rPr>
              <w:t xml:space="preserve">Atendimento, comunicação e postura com os participantes</w:t>
            </w:r>
          </w:p>
        </w:tc>
        <w:tc>
          <w:tcPr>
            <w:tcW w:type="dxa" w:w="1446"/>
            <w:tcMar>
              <w:top w:type="dxa" w:w="60"/>
              <w:left w:type="dxa" w:w="90"/>
              <w:bottom w:type="dxa" w:w="60"/>
              <w:right w:type="dxa" w:w="90"/>
            </w:tcMar>
            <w:vAlign w:val="center"/>
          </w:tcPr>
          <w:p>
            <w:pPr>
              <w:spacing w:after="40"/>
              <w:jc w:val="left"/>
            </w:pPr>
          </w:p>
        </w:tc>
        <w:tc>
          <w:tcPr>
            <w:tcW w:type="dxa" w:w="3373"/>
            <w:tcMar>
              <w:top w:type="dxa" w:w="60"/>
              <w:left w:type="dxa" w:w="90"/>
              <w:bottom w:type="dxa" w:w="60"/>
              <w:right w:type="dxa" w:w="90"/>
            </w:tcMar>
            <w:vAlign w:val="center"/>
          </w:tcPr>
          <w:p>
            <w:pPr>
              <w:spacing w:after="40"/>
              <w:jc w:val="left"/>
            </w:pPr>
          </w:p>
        </w:tc>
      </w:tr>
      <w:tr>
        <w:tc>
          <w:tcPr>
            <w:tcW w:type="dxa" w:w="4819"/>
            <w:tcMar>
              <w:top w:type="dxa" w:w="60"/>
              <w:left w:type="dxa" w:w="90"/>
              <w:bottom w:type="dxa" w:w="60"/>
              <w:right w:type="dxa" w:w="90"/>
            </w:tcMar>
            <w:vAlign w:val="center"/>
          </w:tcPr>
          <w:p>
            <w:pPr>
              <w:spacing w:after="40"/>
              <w:jc w:val="left"/>
            </w:pPr>
            <w:r>
              <w:rPr>
                <w:rFonts w:ascii="Arial" w:cs="Arial" w:eastAsia="Arial" w:hAnsi="Arial"/>
                <w:sz w:val="18"/>
                <w:szCs w:val="18"/>
              </w:rPr>
              <w:t xml:space="preserve">Segurança, acessibilidade e sustentabilidade</w:t>
            </w:r>
          </w:p>
        </w:tc>
        <w:tc>
          <w:tcPr>
            <w:tcW w:type="dxa" w:w="1446"/>
            <w:tcMar>
              <w:top w:type="dxa" w:w="60"/>
              <w:left w:type="dxa" w:w="90"/>
              <w:bottom w:type="dxa" w:w="60"/>
              <w:right w:type="dxa" w:w="90"/>
            </w:tcMar>
            <w:vAlign w:val="center"/>
          </w:tcPr>
          <w:p>
            <w:pPr>
              <w:spacing w:after="40"/>
              <w:jc w:val="left"/>
            </w:pPr>
          </w:p>
        </w:tc>
        <w:tc>
          <w:tcPr>
            <w:tcW w:type="dxa" w:w="3373"/>
            <w:tcMar>
              <w:top w:type="dxa" w:w="60"/>
              <w:left w:type="dxa" w:w="90"/>
              <w:bottom w:type="dxa" w:w="60"/>
              <w:right w:type="dxa" w:w="90"/>
            </w:tcMar>
            <w:vAlign w:val="center"/>
          </w:tcPr>
          <w:p>
            <w:pPr>
              <w:spacing w:after="40"/>
              <w:jc w:val="left"/>
            </w:pPr>
          </w:p>
        </w:tc>
      </w:tr>
      <w:tr>
        <w:tc>
          <w:tcPr>
            <w:tcW w:type="dxa" w:w="4819"/>
            <w:tcMar>
              <w:top w:type="dxa" w:w="60"/>
              <w:left w:type="dxa" w:w="90"/>
              <w:bottom w:type="dxa" w:w="60"/>
              <w:right w:type="dxa" w:w="90"/>
            </w:tcMar>
            <w:vAlign w:val="center"/>
          </w:tcPr>
          <w:p>
            <w:pPr>
              <w:spacing w:after="40"/>
              <w:jc w:val="left"/>
            </w:pPr>
            <w:r>
              <w:rPr>
                <w:rFonts w:ascii="Arial" w:cs="Arial" w:eastAsia="Arial" w:hAnsi="Arial"/>
                <w:sz w:val="18"/>
                <w:szCs w:val="18"/>
              </w:rPr>
              <w:t xml:space="preserve">Média</w:t>
            </w:r>
          </w:p>
        </w:tc>
        <w:tc>
          <w:tcPr>
            <w:tcW w:type="dxa" w:w="1446"/>
            <w:tcMar>
              <w:top w:type="dxa" w:w="60"/>
              <w:left w:type="dxa" w:w="90"/>
              <w:bottom w:type="dxa" w:w="60"/>
              <w:right w:type="dxa" w:w="90"/>
            </w:tcMar>
            <w:vAlign w:val="center"/>
          </w:tcPr>
          <w:p>
            <w:pPr>
              <w:spacing w:after="40"/>
              <w:jc w:val="left"/>
            </w:pPr>
          </w:p>
        </w:tc>
        <w:tc>
          <w:tcPr>
            <w:tcW w:type="dxa" w:w="3373"/>
            <w:tcMar>
              <w:top w:type="dxa" w:w="60"/>
              <w:left w:type="dxa" w:w="90"/>
              <w:bottom w:type="dxa" w:w="60"/>
              <w:right w:type="dxa" w:w="90"/>
            </w:tcMar>
            <w:vAlign w:val="center"/>
          </w:tcPr>
          <w:p>
            <w:pPr>
              <w:spacing w:after="40"/>
              <w:jc w:val="left"/>
            </w:pPr>
          </w:p>
        </w:tc>
      </w:tr>
    </w:tbl>
    <w:p>
      <w:pPr>
        <w:spacing w:after="120" w:line="276"/>
        <w:jc w:val="both"/>
      </w:pPr>
      <w:r>
        <w:rPr>
          <w:rFonts w:ascii="Arial" w:cs="Arial" w:eastAsia="Arial" w:hAnsi="Arial"/>
          <w:sz w:val="18"/>
          <w:szCs w:val="18"/>
        </w:rPr>
        <w:t xml:space="preserve">Legenda: 5 — excelente; 4 — bom; 3 — regular; 2 — insuficiente; 1 — inaceitável. Médias inferiores a 3 em duas contratações no período de 12 meses ensejam processo para suspensão do cadastro.</w:t>
      </w:r>
    </w:p>
    <w:p>
      <w:pPr>
        <w:spacing w:after="120" w:line="276"/>
        <w:jc w:val="left"/>
      </w:pPr>
      <w:r>
        <w:rPr>
          <w:rFonts w:ascii="Arial" w:cs="Arial" w:eastAsia="Arial" w:hAnsi="Arial"/>
        </w:rPr>
        <w:t xml:space="preserve">Evidências anexadas: ☐ fotos ☐ lista de presença ☐ relatório ☐ nota fiscal/recibo ☐ outros: ______________</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Gestor(a) da demanda</w:t>
      </w:r>
    </w:p>
    <w:p>
      <w:pPr>
        <w:spacing w:after="40" w:line="276"/>
        <w:jc w:val="center"/>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Ciência do(a) fornecedor(a)</w:t>
      </w:r>
    </w:p>
    <w:p>
      <w:r>
        <w:br w:type="page"/>
      </w:r>
    </w:p>
    <w:p>
      <w:pPr>
        <w:spacing w:after="60"/>
        <w:jc w:val="center"/>
      </w:pPr>
      <w:r>
        <w:rPr>
          <w:rFonts w:ascii="Arial" w:cs="Arial" w:eastAsia="Arial" w:hAnsi="Arial"/>
          <w:b/>
          <w:bCs/>
          <w:color w:val="1B7F79"/>
          <w:sz w:val="22"/>
          <w:szCs w:val="22"/>
        </w:rPr>
        <w:t xml:space="preserve">ANEXO X</w:t>
      </w:r>
    </w:p>
    <w:p>
      <w:pPr>
        <w:pStyle w:val="Heading1"/>
        <w:keepNext/>
        <w:spacing w:after="160" w:before="360"/>
      </w:pPr>
      <w:r>
        <w:rPr>
          <w:rFonts w:ascii="Arial" w:cs="Arial" w:eastAsia="Arial" w:hAnsi="Arial"/>
        </w:rPr>
        <w:t xml:space="preserve">Formulário de Recurso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Nº do requerimento / oportunidade</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Recorrente (nome/razão social, CNPJ/CPF)</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Contato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Etapa recorrida: ☐ habilitação ☐ seleção/julgamento ☐ sanção</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Data da decisão recorrida / data de ciência</w:t>
            </w:r>
          </w:p>
        </w:tc>
        <w:tc>
          <w:tcPr>
            <w:tcW w:type="dxa" w:w="5976"/>
            <w:tcMar>
              <w:top w:type="dxa" w:w="60"/>
              <w:left w:type="dxa" w:w="90"/>
              <w:bottom w:type="dxa" w:w="60"/>
              <w:right w:type="dxa" w:w="90"/>
            </w:tcMar>
            <w:vAlign w:val="center"/>
          </w:tcPr>
          <w:p>
            <w:pPr>
              <w:spacing w:after="40"/>
              <w:jc w:val="left"/>
            </w:pPr>
          </w:p>
        </w:tc>
      </w:tr>
    </w:tbl>
    <w:p>
      <w:pPr>
        <w:spacing w:after="120" w:line="276"/>
        <w:jc w:val="left"/>
      </w:pPr>
      <w:r>
        <w:rPr>
          <w:rFonts w:ascii="Arial" w:cs="Arial" w:eastAsia="Arial" w:hAnsi="Arial"/>
          <w:b/>
          <w:bCs/>
        </w:rPr>
        <w:t xml:space="preserve">Razões do recurso</w:t>
      </w:r>
      <w:r>
        <w:rPr>
          <w:rFonts w:ascii="Arial" w:cs="Arial" w:eastAsia="Arial" w:hAnsi="Arial"/>
        </w:rPr>
        <w:t xml:space="preserve"> (descreva de forma objetiva os fatos e indique os itens do Edital ou da Política que fundamentam o pedido; anexe documentos):</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80" w:line="276"/>
        <w:jc w:val="left"/>
      </w:pPr>
      <w:r>
        <w:rPr>
          <w:rFonts w:ascii="Arial" w:cs="Arial" w:eastAsia="Arial" w:hAnsi="Arial"/>
        </w:rPr>
        <w:t xml:space="preserve">__________________________________________________________________________________________________</w:t>
      </w:r>
    </w:p>
    <w:p>
      <w:pPr>
        <w:spacing w:after="120" w:line="276"/>
        <w:jc w:val="left"/>
      </w:pPr>
      <w:r>
        <w:rPr>
          <w:rFonts w:ascii="Arial" w:cs="Arial" w:eastAsia="Arial" w:hAnsi="Arial"/>
          <w:b/>
          <w:bCs/>
        </w:rPr>
        <w:t xml:space="preserve">Pedido</w:t>
      </w:r>
      <w:r>
        <w:rPr>
          <w:rFonts w:ascii="Arial" w:cs="Arial" w:eastAsia="Arial" w:hAnsi="Arial"/>
        </w:rPr>
        <w:t xml:space="preserve">: ______________________________________________________________________________________</w:t>
      </w:r>
    </w:p>
    <w:p>
      <w:pPr>
        <w:spacing w:after="200" w:line="276"/>
        <w:jc w:val="both"/>
      </w:pPr>
    </w:p>
    <w:p>
      <w:pPr>
        <w:spacing w:after="120" w:line="276"/>
        <w:jc w:val="left"/>
      </w:pPr>
      <w:r>
        <w:rPr>
          <w:rFonts w:ascii="Arial" w:cs="Arial" w:eastAsia="Arial" w:hAnsi="Arial"/>
        </w:rPr>
        <w:t xml:space="preserve">____________________________</w:t>
      </w:r>
      <w:r>
        <w:rPr>
          <w:rFonts w:ascii="Arial" w:cs="Arial" w:eastAsia="Arial" w:hAnsi="Arial"/>
          <w:i/>
          <w:iCs/>
        </w:rPr>
        <w:t xml:space="preserve">, </w:t>
      </w:r>
      <w:r>
        <w:rPr>
          <w:rFonts w:ascii="Arial" w:cs="Arial" w:eastAsia="Arial" w:hAnsi="Arial"/>
        </w:rPr>
        <w:t xml:space="preserve">_</w:t>
      </w:r>
      <w:r>
        <w:rPr>
          <w:rFonts w:ascii="Arial" w:cs="Arial" w:eastAsia="Arial" w:hAnsi="Arial"/>
          <w:i/>
          <w:iCs/>
        </w:rPr>
        <w:t xml:space="preserve"> de </w:t>
      </w:r>
      <w:r>
        <w:rPr>
          <w:rFonts w:ascii="Arial" w:cs="Arial" w:eastAsia="Arial" w:hAnsi="Arial"/>
        </w:rPr>
        <w:t xml:space="preserve">________________</w:t>
      </w:r>
      <w:r>
        <w:rPr>
          <w:rFonts w:ascii="Arial" w:cs="Arial" w:eastAsia="Arial" w:hAnsi="Arial"/>
          <w:i/>
          <w:iCs/>
        </w:rPr>
        <w:t xml:space="preserve"> de 20</w:t>
      </w:r>
      <w:r>
        <w:rPr>
          <w:rFonts w:ascii="Arial" w:cs="Arial" w:eastAsia="Arial" w:hAnsi="Arial"/>
        </w:rPr>
        <w:t xml:space="preserve">__.</w:t>
      </w:r>
    </w:p>
    <w:p>
      <w:pPr>
        <w:spacing w:after="300" w:line="276"/>
        <w:jc w:val="both"/>
      </w:pPr>
    </w:p>
    <w:p>
      <w:pPr>
        <w:spacing w:after="40" w:line="276"/>
        <w:jc w:val="center"/>
      </w:pPr>
      <w:r>
        <w:rPr>
          <w:rFonts w:ascii="Arial" w:cs="Arial" w:eastAsia="Arial" w:hAnsi="Arial"/>
        </w:rPr>
        <w:t xml:space="preserve">______________________________________</w:t>
      </w:r>
    </w:p>
    <w:p>
      <w:pPr>
        <w:spacing w:after="40" w:line="276"/>
        <w:jc w:val="center"/>
      </w:pPr>
      <w:r>
        <w:rPr>
          <w:rFonts w:ascii="Arial" w:cs="Arial" w:eastAsia="Arial" w:hAnsi="Arial"/>
        </w:rPr>
        <w:t xml:space="preserve">Assinatura do(a) recorrente</w:t>
      </w:r>
    </w:p>
    <w:p>
      <w:pPr>
        <w:pStyle w:val="Heading3"/>
        <w:keepNext/>
        <w:spacing w:after="80" w:before="200"/>
      </w:pPr>
      <w:r>
        <w:rPr>
          <w:rFonts w:ascii="Arial" w:cs="Arial" w:eastAsia="Arial" w:hAnsi="Arial"/>
        </w:rPr>
        <w:t xml:space="preserve">Decisão (uso da Comissão / Diretoria)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Recebido em</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Decisão da Comissão (reconsidera? S/N) — motivação — data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Decisão da Diretoria — motivação — data</w:t>
            </w:r>
          </w:p>
        </w:tc>
        <w:tc>
          <w:tcPr>
            <w:tcW w:type="dxa" w:w="5976"/>
            <w:tcMar>
              <w:top w:type="dxa" w:w="60"/>
              <w:left w:type="dxa" w:w="90"/>
              <w:bottom w:type="dxa" w:w="60"/>
              <w:right w:type="dxa" w:w="90"/>
            </w:tcMar>
            <w:vAlign w:val="center"/>
          </w:tcPr>
          <w:p>
            <w:pPr>
              <w:spacing w:after="40"/>
              <w:jc w:val="left"/>
            </w:pPr>
          </w:p>
        </w:tc>
      </w:tr>
      <w:tr>
        <w:tc>
          <w:tcPr>
            <w:tcW w:type="dxa" w:w="3662"/>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Comunicação ao recorrente (data/meio)</w:t>
            </w:r>
          </w:p>
        </w:tc>
        <w:tc>
          <w:tcPr>
            <w:tcW w:type="dxa" w:w="5976"/>
            <w:tcMar>
              <w:top w:type="dxa" w:w="60"/>
              <w:left w:type="dxa" w:w="90"/>
              <w:bottom w:type="dxa" w:w="60"/>
              <w:right w:type="dxa" w:w="90"/>
            </w:tcMar>
            <w:vAlign w:val="center"/>
          </w:tcPr>
          <w:p>
            <w:pPr>
              <w:spacing w:after="40"/>
              <w:jc w:val="left"/>
            </w:pPr>
          </w:p>
        </w:tc>
      </w:tr>
    </w:tbl>
    <w:p>
      <w:r>
        <w:br w:type="page"/>
      </w:r>
    </w:p>
    <w:p>
      <w:pPr>
        <w:spacing w:after="60"/>
        <w:jc w:val="center"/>
      </w:pPr>
      <w:r>
        <w:rPr>
          <w:rFonts w:ascii="Arial" w:cs="Arial" w:eastAsia="Arial" w:hAnsi="Arial"/>
          <w:b/>
          <w:bCs/>
          <w:color w:val="1B7F79"/>
          <w:sz w:val="22"/>
          <w:szCs w:val="22"/>
        </w:rPr>
        <w:t xml:space="preserve">ANEXO XI</w:t>
      </w:r>
    </w:p>
    <w:p>
      <w:pPr>
        <w:pStyle w:val="Heading1"/>
        <w:keepNext/>
        <w:spacing w:after="160" w:before="360"/>
      </w:pPr>
      <w:r>
        <w:rPr>
          <w:rFonts w:ascii="Arial" w:cs="Arial" w:eastAsia="Arial" w:hAnsi="Arial"/>
        </w:rPr>
        <w:t xml:space="preserve">Mapa de Riscos</w:t>
      </w:r>
    </w:p>
    <w:p>
      <w:pPr>
        <w:spacing w:after="120" w:line="276"/>
        <w:jc w:val="both"/>
      </w:pPr>
      <w:r>
        <w:rPr>
          <w:rFonts w:ascii="Arial" w:cs="Arial" w:eastAsia="Arial" w:hAnsi="Arial"/>
        </w:rPr>
        <w:t xml:space="preserve">Estruturado a partir dos mapas de riscos dos credenciamentos do Contrata+Brasil e adaptado ao contexto de uma OSC executora de parcerias MROSC. Probabilidade (P) e impacto (I): 1 baixo, 2 médio, 3 alto.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6"/>
        <w:gridCol w:w="386"/>
        <w:gridCol w:w="2699"/>
        <w:gridCol w:w="2506"/>
        <w:gridCol w:w="1348"/>
      </w:tblGrid>
      <w:tr>
        <w:trPr>
          <w:tblHeader/>
        </w:trPr>
        <w:tc>
          <w:tcPr>
            <w:tcW w:type="dxa" w:w="2313"/>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Risco</w:t>
            </w:r>
          </w:p>
        </w:tc>
        <w:tc>
          <w:tcPr>
            <w:tcW w:type="dxa" w:w="386"/>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P</w:t>
            </w:r>
          </w:p>
        </w:tc>
        <w:tc>
          <w:tcPr>
            <w:tcW w:type="dxa" w:w="386"/>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I</w:t>
            </w:r>
          </w:p>
        </w:tc>
        <w:tc>
          <w:tcPr>
            <w:tcW w:type="dxa" w:w="2699"/>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Prevenção</w:t>
            </w:r>
          </w:p>
        </w:tc>
        <w:tc>
          <w:tcPr>
            <w:tcW w:type="dxa" w:w="2506"/>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Contingência</w:t>
            </w:r>
          </w:p>
        </w:tc>
        <w:tc>
          <w:tcPr>
            <w:tcW w:type="dxa" w:w="1348"/>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Responsável</w:t>
            </w:r>
          </w:p>
        </w:tc>
      </w:tr>
      <w:tr>
        <w:tc>
          <w:tcPr>
            <w:tcW w:type="dxa" w:w="2313"/>
            <w:tcMar>
              <w:top w:type="dxa" w:w="60"/>
              <w:left w:type="dxa" w:w="90"/>
              <w:bottom w:type="dxa" w:w="60"/>
              <w:right w:type="dxa" w:w="90"/>
            </w:tcMar>
            <w:vAlign w:val="center"/>
          </w:tcPr>
          <w:p>
            <w:pPr>
              <w:spacing w:after="40"/>
              <w:jc w:val="left"/>
            </w:pPr>
            <w:r>
              <w:rPr>
                <w:rFonts w:ascii="Arial" w:cs="Arial" w:eastAsia="Arial" w:hAnsi="Arial"/>
                <w:sz w:val="16"/>
                <w:szCs w:val="16"/>
              </w:rPr>
              <w:t xml:space="preserve">Baixa adesão de fornecedores do território, especialmente mulheres e MEIs</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2699"/>
            <w:tcMar>
              <w:top w:type="dxa" w:w="60"/>
              <w:left w:type="dxa" w:w="90"/>
              <w:bottom w:type="dxa" w:w="60"/>
              <w:right w:type="dxa" w:w="90"/>
            </w:tcMar>
            <w:vAlign w:val="center"/>
          </w:tcPr>
          <w:p>
            <w:pPr>
              <w:spacing w:after="40"/>
              <w:jc w:val="left"/>
            </w:pPr>
            <w:r>
              <w:rPr>
                <w:rFonts w:ascii="Arial" w:cs="Arial" w:eastAsia="Arial" w:hAnsi="Arial"/>
                <w:sz w:val="16"/>
                <w:szCs w:val="16"/>
              </w:rPr>
              <w:t xml:space="preserve">Plano de mobilização; oficinas de credenciamento; formulário simples; apoio para emissão de certidões</w:t>
            </w:r>
          </w:p>
        </w:tc>
        <w:tc>
          <w:tcPr>
            <w:tcW w:type="dxa" w:w="2506"/>
            <w:tcMar>
              <w:top w:type="dxa" w:w="60"/>
              <w:left w:type="dxa" w:w="90"/>
              <w:bottom w:type="dxa" w:w="60"/>
              <w:right w:type="dxa" w:w="90"/>
            </w:tcMar>
            <w:vAlign w:val="center"/>
          </w:tcPr>
          <w:p>
            <w:pPr>
              <w:spacing w:after="40"/>
              <w:jc w:val="left"/>
            </w:pPr>
            <w:r>
              <w:rPr>
                <w:rFonts w:ascii="Arial" w:cs="Arial" w:eastAsia="Arial" w:hAnsi="Arial"/>
                <w:sz w:val="16"/>
                <w:szCs w:val="16"/>
              </w:rPr>
              <w:t xml:space="preserve">Ampliar território (T2/T3); admitir não credenciados com habilitação prévia; nova rodada de mobilização</w:t>
            </w:r>
          </w:p>
        </w:tc>
        <w:tc>
          <w:tcPr>
            <w:tcW w:type="dxa" w:w="1348"/>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Comissão</w:t>
            </w:r>
          </w:p>
        </w:tc>
      </w:tr>
      <w:tr>
        <w:tc>
          <w:tcPr>
            <w:tcW w:type="dxa" w:w="2313"/>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Fracionamento de despesa para enquadrar em faixa inferior</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2699"/>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Campo do DFD sobre demandas semelhantes no exercício; revisão pela Comissão</w:t>
            </w:r>
          </w:p>
        </w:tc>
        <w:tc>
          <w:tcPr>
            <w:tcW w:type="dxa" w:w="250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Reclassificar a faixa; refazer a seleção; registrar justificativa</w:t>
            </w:r>
          </w:p>
        </w:tc>
        <w:tc>
          <w:tcPr>
            <w:tcW w:type="dxa" w:w="1348"/>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Comissão / Financeiro</w:t>
            </w:r>
          </w:p>
        </w:tc>
      </w:tr>
      <w:tr>
        <w:tc>
          <w:tcPr>
            <w:tcW w:type="dxa" w:w="2313"/>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Conflito de interesses ou direcionamento a fornecedor ligado a dirigente, empregado ou agente público</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1</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2699"/>
            <w:tcMar>
              <w:top w:type="dxa" w:w="60"/>
              <w:left w:type="dxa" w:w="90"/>
              <w:bottom w:type="dxa" w:w="60"/>
              <w:right w:type="dxa" w:w="90"/>
            </w:tcMar>
            <w:vAlign w:val="center"/>
          </w:tcPr>
          <w:p>
            <w:pPr>
              <w:spacing w:after="40"/>
              <w:jc w:val="left"/>
            </w:pPr>
            <w:r>
              <w:rPr>
                <w:rFonts w:ascii="Arial" w:cs="Arial" w:eastAsia="Arial" w:hAnsi="Arial"/>
                <w:sz w:val="16"/>
                <w:szCs w:val="16"/>
              </w:rPr>
              <w:t xml:space="preserve">Declarações (Anexo III); registro de impedimentos; sorteio/rodízio registrados; segregação de funções</w:t>
            </w:r>
          </w:p>
        </w:tc>
        <w:tc>
          <w:tcPr>
            <w:tcW w:type="dxa" w:w="2506"/>
            <w:tcMar>
              <w:top w:type="dxa" w:w="60"/>
              <w:left w:type="dxa" w:w="90"/>
              <w:bottom w:type="dxa" w:w="60"/>
              <w:right w:type="dxa" w:w="90"/>
            </w:tcMar>
            <w:vAlign w:val="center"/>
          </w:tcPr>
          <w:p>
            <w:pPr>
              <w:spacing w:after="40"/>
              <w:jc w:val="left"/>
            </w:pPr>
            <w:r>
              <w:rPr>
                <w:rFonts w:ascii="Arial" w:cs="Arial" w:eastAsia="Arial" w:hAnsi="Arial"/>
                <w:sz w:val="16"/>
                <w:szCs w:val="16"/>
              </w:rPr>
              <w:t xml:space="preserve">Anular a seleção; instaurar apuração; comunicar ao parceiro</w:t>
            </w:r>
          </w:p>
        </w:tc>
        <w:tc>
          <w:tcPr>
            <w:tcW w:type="dxa" w:w="1348"/>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Controle Interno</w:t>
            </w:r>
          </w:p>
        </w:tc>
      </w:tr>
      <w:tr>
        <w:tc>
          <w:tcPr>
            <w:tcW w:type="dxa" w:w="2313"/>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Declaração falsa de porte, liderança feminina ou território</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2699"/>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Conferência dos atos constitutivos; consulta ao CNPJ; amostragem</w:t>
            </w:r>
          </w:p>
        </w:tc>
        <w:tc>
          <w:tcPr>
            <w:tcW w:type="dxa" w:w="250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Descredenciamento; impedimento por até 3 anos; comunicação às autoridades</w:t>
            </w:r>
          </w:p>
        </w:tc>
        <w:tc>
          <w:tcPr>
            <w:tcW w:type="dxa" w:w="1348"/>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Comissão</w:t>
            </w:r>
          </w:p>
        </w:tc>
      </w:tr>
      <w:tr>
        <w:tc>
          <w:tcPr>
            <w:tcW w:type="dxa" w:w="2313"/>
            <w:tcMar>
              <w:top w:type="dxa" w:w="60"/>
              <w:left w:type="dxa" w:w="90"/>
              <w:bottom w:type="dxa" w:w="60"/>
              <w:right w:type="dxa" w:w="90"/>
            </w:tcMar>
            <w:vAlign w:val="center"/>
          </w:tcPr>
          <w:p>
            <w:pPr>
              <w:spacing w:after="40"/>
              <w:jc w:val="left"/>
            </w:pPr>
            <w:r>
              <w:rPr>
                <w:rFonts w:ascii="Arial" w:cs="Arial" w:eastAsia="Arial" w:hAnsi="Arial"/>
                <w:sz w:val="16"/>
                <w:szCs w:val="16"/>
              </w:rPr>
              <w:t xml:space="preserve">Fornecedor sem regularidade fiscal na data do pagamento</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2699"/>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Consulta automática às certidões; alerta na planilha; prazo de regularização para pequenos negócios</w:t>
            </w:r>
          </w:p>
        </w:tc>
        <w:tc>
          <w:tcPr>
            <w:tcW w:type="dxa" w:w="2506"/>
            <w:tcMar>
              <w:top w:type="dxa" w:w="60"/>
              <w:left w:type="dxa" w:w="90"/>
              <w:bottom w:type="dxa" w:w="60"/>
              <w:right w:type="dxa" w:w="90"/>
            </w:tcMar>
            <w:vAlign w:val="center"/>
          </w:tcPr>
          <w:p>
            <w:pPr>
              <w:spacing w:after="40"/>
              <w:jc w:val="left"/>
            </w:pPr>
            <w:r>
              <w:rPr>
                <w:rFonts w:ascii="Arial" w:cs="Arial" w:eastAsia="Arial" w:hAnsi="Arial"/>
                <w:sz w:val="16"/>
                <w:szCs w:val="16"/>
              </w:rPr>
              <w:t xml:space="preserve">Reter pagamento até regularização; inativação temporária</w:t>
            </w:r>
          </w:p>
        </w:tc>
        <w:tc>
          <w:tcPr>
            <w:tcW w:type="dxa" w:w="1348"/>
            <w:tcMar>
              <w:top w:type="dxa" w:w="60"/>
              <w:left w:type="dxa" w:w="90"/>
              <w:bottom w:type="dxa" w:w="60"/>
              <w:right w:type="dxa" w:w="90"/>
            </w:tcMar>
            <w:vAlign w:val="center"/>
          </w:tcPr>
          <w:p>
            <w:pPr>
              <w:spacing w:after="40"/>
              <w:jc w:val="left"/>
            </w:pPr>
            <w:r>
              <w:rPr>
                <w:rFonts w:ascii="Arial" w:cs="Arial" w:eastAsia="Arial" w:hAnsi="Arial"/>
                <w:sz w:val="16"/>
                <w:szCs w:val="16"/>
              </w:rPr>
              <w:t xml:space="preserve">Financeiro</w:t>
            </w:r>
          </w:p>
        </w:tc>
      </w:tr>
      <w:tr>
        <w:tc>
          <w:tcPr>
            <w:tcW w:type="dxa" w:w="2313"/>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Inexecução ou atraso às vésperas de evento com público idoso</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2699"/>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Confirmação 48h antes; fornecedor reserva na Faixa 1; cláusula de multa</w:t>
            </w:r>
          </w:p>
        </w:tc>
        <w:tc>
          <w:tcPr>
            <w:tcW w:type="dxa" w:w="250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Contratação de urgência de credenciado (art. 13, § 3º); registro e apuração</w:t>
            </w:r>
          </w:p>
        </w:tc>
        <w:tc>
          <w:tcPr>
            <w:tcW w:type="dxa" w:w="1348"/>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Gestor da demanda</w:t>
            </w:r>
          </w:p>
        </w:tc>
      </w:tr>
      <w:tr>
        <w:tc>
          <w:tcPr>
            <w:tcW w:type="dxa" w:w="2313"/>
            <w:tcMar>
              <w:top w:type="dxa" w:w="60"/>
              <w:left w:type="dxa" w:w="90"/>
              <w:bottom w:type="dxa" w:w="60"/>
              <w:right w:type="dxa" w:w="90"/>
            </w:tcMar>
            <w:vAlign w:val="center"/>
          </w:tcPr>
          <w:p>
            <w:pPr>
              <w:spacing w:after="40"/>
              <w:jc w:val="left"/>
            </w:pPr>
            <w:r>
              <w:rPr>
                <w:rFonts w:ascii="Arial" w:cs="Arial" w:eastAsia="Arial" w:hAnsi="Arial"/>
                <w:sz w:val="16"/>
                <w:szCs w:val="16"/>
              </w:rPr>
              <w:t xml:space="preserve">Glosa na prestação de contas por documentação incompleta</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2699"/>
            <w:tcMar>
              <w:top w:type="dxa" w:w="60"/>
              <w:left w:type="dxa" w:w="90"/>
              <w:bottom w:type="dxa" w:w="60"/>
              <w:right w:type="dxa" w:w="90"/>
            </w:tcMar>
            <w:vAlign w:val="center"/>
          </w:tcPr>
          <w:p>
            <w:pPr>
              <w:spacing w:after="40"/>
              <w:jc w:val="left"/>
            </w:pPr>
            <w:r>
              <w:rPr>
                <w:rFonts w:ascii="Arial" w:cs="Arial" w:eastAsia="Arial" w:hAnsi="Arial"/>
                <w:sz w:val="16"/>
                <w:szCs w:val="16"/>
              </w:rPr>
              <w:t xml:space="preserve">Checklist do dossiê (Anexo XIII); conferência antes do pagamento</w:t>
            </w:r>
          </w:p>
        </w:tc>
        <w:tc>
          <w:tcPr>
            <w:tcW w:type="dxa" w:w="2506"/>
            <w:tcMar>
              <w:top w:type="dxa" w:w="60"/>
              <w:left w:type="dxa" w:w="90"/>
              <w:bottom w:type="dxa" w:w="60"/>
              <w:right w:type="dxa" w:w="90"/>
            </w:tcMar>
            <w:vAlign w:val="center"/>
          </w:tcPr>
          <w:p>
            <w:pPr>
              <w:spacing w:after="40"/>
              <w:jc w:val="left"/>
            </w:pPr>
            <w:r>
              <w:rPr>
                <w:rFonts w:ascii="Arial" w:cs="Arial" w:eastAsia="Arial" w:hAnsi="Arial"/>
                <w:sz w:val="16"/>
                <w:szCs w:val="16"/>
              </w:rPr>
              <w:t xml:space="preserve">Diligência para complementação; justificativa formal ao parceiro</w:t>
            </w:r>
          </w:p>
        </w:tc>
        <w:tc>
          <w:tcPr>
            <w:tcW w:type="dxa" w:w="1348"/>
            <w:tcMar>
              <w:top w:type="dxa" w:w="60"/>
              <w:left w:type="dxa" w:w="90"/>
              <w:bottom w:type="dxa" w:w="60"/>
              <w:right w:type="dxa" w:w="90"/>
            </w:tcMar>
            <w:vAlign w:val="center"/>
          </w:tcPr>
          <w:p>
            <w:pPr>
              <w:spacing w:after="40"/>
              <w:jc w:val="left"/>
            </w:pPr>
            <w:r>
              <w:rPr>
                <w:rFonts w:ascii="Arial" w:cs="Arial" w:eastAsia="Arial" w:hAnsi="Arial"/>
                <w:sz w:val="16"/>
                <w:szCs w:val="16"/>
              </w:rPr>
              <w:t xml:space="preserve">Financeiro</w:t>
            </w:r>
          </w:p>
        </w:tc>
      </w:tr>
      <w:tr>
        <w:tc>
          <w:tcPr>
            <w:tcW w:type="dxa" w:w="2313"/>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Caracterização de vínculo empregatício com pessoa física</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1</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2699"/>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Limitar PF a serviços eventuais; RPA com retenções; evitar habitualidade e subordinação</w:t>
            </w:r>
          </w:p>
        </w:tc>
        <w:tc>
          <w:tcPr>
            <w:tcW w:type="dxa" w:w="250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Reenquadrar a contratação; orientação jurídica</w:t>
            </w:r>
          </w:p>
        </w:tc>
        <w:tc>
          <w:tcPr>
            <w:tcW w:type="dxa" w:w="1348"/>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Financeiro / Jurídico</w:t>
            </w:r>
          </w:p>
        </w:tc>
      </w:tr>
      <w:tr>
        <w:tc>
          <w:tcPr>
            <w:tcW w:type="dxa" w:w="2313"/>
            <w:tcMar>
              <w:top w:type="dxa" w:w="60"/>
              <w:left w:type="dxa" w:w="90"/>
              <w:bottom w:type="dxa" w:w="60"/>
              <w:right w:type="dxa" w:w="90"/>
            </w:tcMar>
            <w:vAlign w:val="center"/>
          </w:tcPr>
          <w:p>
            <w:pPr>
              <w:spacing w:after="40"/>
              <w:jc w:val="left"/>
            </w:pPr>
            <w:r>
              <w:rPr>
                <w:rFonts w:ascii="Arial" w:cs="Arial" w:eastAsia="Arial" w:hAnsi="Arial"/>
                <w:sz w:val="16"/>
                <w:szCs w:val="16"/>
              </w:rPr>
              <w:t xml:space="preserve">Vazamento de dados pessoais de credenciados ou participantes</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1</w:t>
            </w:r>
          </w:p>
        </w:tc>
        <w:tc>
          <w:tcPr>
            <w:tcW w:type="dxa" w:w="386"/>
            <w:tcMar>
              <w:top w:type="dxa" w:w="60"/>
              <w:left w:type="dxa" w:w="90"/>
              <w:bottom w:type="dxa" w:w="60"/>
              <w:right w:type="dxa" w:w="90"/>
            </w:tcMar>
            <w:vAlign w:val="center"/>
          </w:tcPr>
          <w:p>
            <w:pPr>
              <w:spacing w:after="40"/>
              <w:jc w:val="left"/>
            </w:pPr>
            <w:r>
              <w:rPr>
                <w:rFonts w:ascii="Arial" w:cs="Arial" w:eastAsia="Arial" w:hAnsi="Arial"/>
                <w:sz w:val="16"/>
                <w:szCs w:val="16"/>
              </w:rPr>
              <w:t xml:space="preserve">3</w:t>
            </w:r>
          </w:p>
        </w:tc>
        <w:tc>
          <w:tcPr>
            <w:tcW w:type="dxa" w:w="2699"/>
            <w:tcMar>
              <w:top w:type="dxa" w:w="60"/>
              <w:left w:type="dxa" w:w="90"/>
              <w:bottom w:type="dxa" w:w="60"/>
              <w:right w:type="dxa" w:w="90"/>
            </w:tcMar>
            <w:vAlign w:val="center"/>
          </w:tcPr>
          <w:p>
            <w:pPr>
              <w:spacing w:after="40"/>
              <w:jc w:val="left"/>
            </w:pPr>
            <w:r>
              <w:rPr>
                <w:rFonts w:ascii="Arial" w:cs="Arial" w:eastAsia="Arial" w:hAnsi="Arial"/>
                <w:sz w:val="16"/>
                <w:szCs w:val="16"/>
              </w:rPr>
              <w:t xml:space="preserve">Acesso restrito à planilha; cláusula de sigilo; minimização de dados</w:t>
            </w:r>
          </w:p>
        </w:tc>
        <w:tc>
          <w:tcPr>
            <w:tcW w:type="dxa" w:w="2506"/>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Comunicação aos titulares e à ANPD, se cabível; revisão de controles</w:t>
            </w:r>
          </w:p>
        </w:tc>
        <w:tc>
          <w:tcPr>
            <w:tcW w:type="dxa" w:w="1348"/>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Controle Interno</w:t>
            </w:r>
          </w:p>
        </w:tc>
      </w:tr>
      <w:tr>
        <w:tc>
          <w:tcPr>
            <w:tcW w:type="dxa" w:w="2313"/>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Preço acima do mercado na Faixa 1 (rodízio)</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38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2</w:t>
            </w:r>
          </w:p>
        </w:tc>
        <w:tc>
          <w:tcPr>
            <w:tcW w:type="dxa" w:w="2699"/>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Banco de Preços atualizado; conferência obrigatória; teto por item</w:t>
            </w:r>
          </w:p>
        </w:tc>
        <w:tc>
          <w:tcPr>
            <w:tcW w:type="dxa" w:w="2506"/>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Negociar ou passar ao próximo do rodízio; abrir cotação</w:t>
            </w:r>
          </w:p>
        </w:tc>
        <w:tc>
          <w:tcPr>
            <w:tcW w:type="dxa" w:w="1348"/>
            <w:shd w:fill="F5F7FA" w:color="auto" w:val="clear"/>
            <w:tcMar>
              <w:top w:type="dxa" w:w="60"/>
              <w:left w:type="dxa" w:w="90"/>
              <w:bottom w:type="dxa" w:w="60"/>
              <w:right w:type="dxa" w:w="90"/>
            </w:tcMar>
            <w:vAlign w:val="center"/>
          </w:tcPr>
          <w:p>
            <w:pPr>
              <w:spacing w:after="40"/>
              <w:jc w:val="left"/>
            </w:pPr>
            <w:r>
              <w:rPr>
                <w:rFonts w:ascii="Arial" w:cs="Arial" w:eastAsia="Arial" w:hAnsi="Arial"/>
                <w:sz w:val="16"/>
                <w:szCs w:val="16"/>
              </w:rPr>
              <w:t xml:space="preserve">Comissão</w:t>
            </w:r>
          </w:p>
        </w:tc>
      </w:tr>
    </w:tbl>
    <w:p>
      <w:r>
        <w:br w:type="page"/>
      </w:r>
    </w:p>
    <w:p>
      <w:pPr>
        <w:spacing w:after="60"/>
        <w:jc w:val="center"/>
      </w:pPr>
      <w:r>
        <w:rPr>
          <w:rFonts w:ascii="Arial" w:cs="Arial" w:eastAsia="Arial" w:hAnsi="Arial"/>
          <w:b/>
          <w:bCs/>
          <w:color w:val="1B7F79"/>
          <w:sz w:val="22"/>
          <w:szCs w:val="22"/>
        </w:rPr>
        <w:t xml:space="preserve">ANEXO XII</w:t>
      </w:r>
    </w:p>
    <w:p>
      <w:pPr>
        <w:pStyle w:val="Heading1"/>
        <w:keepNext/>
        <w:spacing w:after="160" w:before="360"/>
      </w:pPr>
      <w:r>
        <w:rPr>
          <w:rFonts w:ascii="Arial" w:cs="Arial" w:eastAsia="Arial" w:hAnsi="Arial"/>
        </w:rPr>
        <w:t xml:space="preserve">Tabela de Infrações e Sanções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470"/>
        <w:gridCol w:w="2698"/>
      </w:tblGrid>
      <w:tr>
        <w:trPr>
          <w:tblHeader/>
        </w:trPr>
        <w:tc>
          <w:tcPr>
            <w:tcW w:type="dxa" w:w="347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Infração</w:t>
            </w:r>
          </w:p>
        </w:tc>
        <w:tc>
          <w:tcPr>
            <w:tcW w:type="dxa" w:w="3470"/>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Sanção de referência</w:t>
            </w:r>
          </w:p>
        </w:tc>
        <w:tc>
          <w:tcPr>
            <w:tcW w:type="dxa" w:w="2698"/>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Agravantes / atenuantes</w:t>
            </w:r>
          </w:p>
        </w:tc>
      </w:tr>
      <w:tr>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Recusa injustificada de duas oportunidades consecutivas na Faixa 1</w:t>
            </w:r>
          </w:p>
        </w:tc>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Deslocamento ao final do rodízio; advertência na reincidência</w:t>
            </w:r>
          </w:p>
        </w:tc>
        <w:tc>
          <w:tcPr>
            <w:tcW w:type="dxa" w:w="2698"/>
            <w:tcMar>
              <w:top w:type="dxa" w:w="60"/>
              <w:left w:type="dxa" w:w="90"/>
              <w:bottom w:type="dxa" w:w="60"/>
              <w:right w:type="dxa" w:w="90"/>
            </w:tcMar>
            <w:vAlign w:val="center"/>
          </w:tcPr>
          <w:p>
            <w:pPr>
              <w:spacing w:after="40"/>
              <w:jc w:val="left"/>
            </w:pPr>
            <w:r>
              <w:rPr>
                <w:rFonts w:ascii="Arial" w:cs="Arial" w:eastAsia="Arial" w:hAnsi="Arial"/>
                <w:sz w:val="18"/>
                <w:szCs w:val="18"/>
              </w:rPr>
              <w:t xml:space="preserve">Comunicação prévia da indisponibilidade afasta a infração</w:t>
            </w:r>
          </w:p>
        </w:tc>
      </w:tr>
      <w:tr>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Não manter a proposta ou recusar a formalização da Ordem quando selecionado</w:t>
            </w:r>
          </w:p>
        </w:tc>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Advertência; suspensão de 3 a 6 meses na reincidência</w:t>
            </w:r>
          </w:p>
        </w:tc>
        <w:tc>
          <w:tcPr>
            <w:tcW w:type="dxa" w:w="2698"/>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Fato superveniente justificado</w:t>
            </w:r>
          </w:p>
        </w:tc>
      </w:tr>
      <w:tr>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Atraso injustificado na execução ou entrega</w:t>
            </w:r>
          </w:p>
        </w:tc>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Advertência; multa de 2% a 5% quando prevista</w:t>
            </w:r>
          </w:p>
        </w:tc>
        <w:tc>
          <w:tcPr>
            <w:tcW w:type="dxa" w:w="2698"/>
            <w:tcMar>
              <w:top w:type="dxa" w:w="60"/>
              <w:left w:type="dxa" w:w="90"/>
              <w:bottom w:type="dxa" w:w="60"/>
              <w:right w:type="dxa" w:w="90"/>
            </w:tcMar>
            <w:vAlign w:val="center"/>
          </w:tcPr>
          <w:p>
            <w:pPr>
              <w:spacing w:after="40"/>
              <w:jc w:val="left"/>
            </w:pPr>
            <w:r>
              <w:rPr>
                <w:rFonts w:ascii="Arial" w:cs="Arial" w:eastAsia="Arial" w:hAnsi="Arial"/>
                <w:sz w:val="18"/>
                <w:szCs w:val="18"/>
              </w:rPr>
              <w:t xml:space="preserve">Prejuízo a evento com público; reincidência</w:t>
            </w:r>
          </w:p>
        </w:tc>
      </w:tr>
      <w:tr>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Inexecução parcial</w:t>
            </w:r>
          </w:p>
        </w:tc>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Multa de 5% a 10% quando prevista; suspensão de 6 a 12 meses</w:t>
            </w:r>
          </w:p>
        </w:tc>
        <w:tc>
          <w:tcPr>
            <w:tcW w:type="dxa" w:w="2698"/>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Aproveitamento parcial do objeto; reparação espontânea</w:t>
            </w:r>
          </w:p>
        </w:tc>
      </w:tr>
      <w:tr>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Inexecução total</w:t>
            </w:r>
          </w:p>
        </w:tc>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Multa de 10% quando prevista; suspensão de 12 a 24 meses</w:t>
            </w:r>
          </w:p>
        </w:tc>
        <w:tc>
          <w:tcPr>
            <w:tcW w:type="dxa" w:w="2698"/>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Dano grave ao projeto ou aos participantes</w:t>
            </w:r>
          </w:p>
        </w:tc>
      </w:tr>
      <w:tr>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Documentação falsa ou usufruto indevido de tratamento favorecido</w:t>
            </w:r>
          </w:p>
        </w:tc>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Descredenciamento; impedimento de novo credenciamento por até 3 anos; comunicação às autoridades</w:t>
            </w:r>
          </w:p>
        </w:tc>
        <w:tc>
          <w:tcPr>
            <w:tcW w:type="dxa" w:w="2698"/>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Fraude, conluio, comportamento inidôneo, ato lesivo (Lei nº 12.846/2013)</w:t>
            </w:r>
          </w:p>
        </w:tc>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Descredenciamento; impedimento por 3 anos; comunicação ao parceiro e às autoridades</w:t>
            </w:r>
          </w:p>
        </w:tc>
        <w:tc>
          <w:tcPr>
            <w:tcW w:type="dxa" w:w="2698"/>
            <w:tcMar>
              <w:top w:type="dxa" w:w="60"/>
              <w:left w:type="dxa" w:w="90"/>
              <w:bottom w:type="dxa" w:w="60"/>
              <w:right w:type="dxa" w:w="90"/>
            </w:tcMar>
            <w:vAlign w:val="center"/>
          </w:tcPr>
          <w:p>
            <w:pPr>
              <w:spacing w:after="40"/>
              <w:jc w:val="left"/>
            </w:pPr>
            <w:r>
              <w:rPr>
                <w:rFonts w:ascii="Arial" w:cs="Arial" w:eastAsia="Arial" w:hAnsi="Arial"/>
                <w:sz w:val="18"/>
                <w:szCs w:val="18"/>
              </w:rPr>
              <w:t xml:space="preserve">—</w:t>
            </w:r>
          </w:p>
        </w:tc>
      </w:tr>
      <w:tr>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Violação de dados pessoais ou descumprimento de normas de segurança e acessibilidade</w:t>
            </w:r>
          </w:p>
        </w:tc>
        <w:tc>
          <w:tcPr>
            <w:tcW w:type="dxa" w:w="3470"/>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Advertência a suspensão de até 12 meses, conforme a gravidade</w:t>
            </w:r>
          </w:p>
        </w:tc>
        <w:tc>
          <w:tcPr>
            <w:tcW w:type="dxa" w:w="2698"/>
            <w:shd w:fill="F5F7FA" w:color="auto" w:val="clear"/>
            <w:tcMar>
              <w:top w:type="dxa" w:w="60"/>
              <w:left w:type="dxa" w:w="90"/>
              <w:bottom w:type="dxa" w:w="60"/>
              <w:right w:type="dxa" w:w="90"/>
            </w:tcMar>
            <w:vAlign w:val="center"/>
          </w:tcPr>
          <w:p>
            <w:pPr>
              <w:spacing w:after="40"/>
              <w:jc w:val="left"/>
            </w:pPr>
            <w:r>
              <w:rPr>
                <w:rFonts w:ascii="Arial" w:cs="Arial" w:eastAsia="Arial" w:hAnsi="Arial"/>
                <w:sz w:val="18"/>
                <w:szCs w:val="18"/>
              </w:rPr>
              <w:t xml:space="preserve">Dano a participante; reincidência</w:t>
            </w:r>
          </w:p>
        </w:tc>
      </w:tr>
      <w:tr>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Duas avaliações com média inferior a 3 em 12 meses</w:t>
            </w:r>
          </w:p>
        </w:tc>
        <w:tc>
          <w:tcPr>
            <w:tcW w:type="dxa" w:w="3470"/>
            <w:tcMar>
              <w:top w:type="dxa" w:w="60"/>
              <w:left w:type="dxa" w:w="90"/>
              <w:bottom w:type="dxa" w:w="60"/>
              <w:right w:type="dxa" w:w="90"/>
            </w:tcMar>
            <w:vAlign w:val="center"/>
          </w:tcPr>
          <w:p>
            <w:pPr>
              <w:spacing w:after="40"/>
              <w:jc w:val="left"/>
            </w:pPr>
            <w:r>
              <w:rPr>
                <w:rFonts w:ascii="Arial" w:cs="Arial" w:eastAsia="Arial" w:hAnsi="Arial"/>
                <w:sz w:val="18"/>
                <w:szCs w:val="18"/>
              </w:rPr>
              <w:t xml:space="preserve">Suspensão de 6 meses, com plano de melhoria</w:t>
            </w:r>
          </w:p>
        </w:tc>
        <w:tc>
          <w:tcPr>
            <w:tcW w:type="dxa" w:w="2698"/>
            <w:tcMar>
              <w:top w:type="dxa" w:w="60"/>
              <w:left w:type="dxa" w:w="90"/>
              <w:bottom w:type="dxa" w:w="60"/>
              <w:right w:type="dxa" w:w="90"/>
            </w:tcMar>
            <w:vAlign w:val="center"/>
          </w:tcPr>
          <w:p>
            <w:pPr>
              <w:spacing w:after="40"/>
              <w:jc w:val="left"/>
            </w:pPr>
            <w:r>
              <w:rPr>
                <w:rFonts w:ascii="Arial" w:cs="Arial" w:eastAsia="Arial" w:hAnsi="Arial"/>
                <w:sz w:val="18"/>
                <w:szCs w:val="18"/>
              </w:rPr>
              <w:t xml:space="preserve">Melhoria demonstrada nas contratações seguintes</w:t>
            </w:r>
          </w:p>
        </w:tc>
      </w:tr>
    </w:tbl>
    <w:p>
      <w:pPr>
        <w:spacing w:after="120" w:line="276"/>
        <w:jc w:val="both"/>
      </w:pPr>
      <w:r>
        <w:rPr>
          <w:rFonts w:ascii="Arial" w:cs="Arial" w:eastAsia="Arial" w:hAnsi="Arial"/>
        </w:rPr>
        <w:t xml:space="preserve">Procedimento: notificação escrita com descrição dos fatos → defesa em 5 dias úteis → decisão motivada da Comissão em 10 dias úteis → recurso à Diretoria em 5 dias úteis → decisão final em 10 dias úteis. Reincidência: nova infração no prazo de 5 anos. As sanções serão registradas na Planilha de Gestão.</w:t>
      </w:r>
    </w:p>
    <w:p>
      <w:r>
        <w:br w:type="page"/>
      </w:r>
    </w:p>
    <w:p>
      <w:pPr>
        <w:spacing w:after="60"/>
        <w:jc w:val="center"/>
      </w:pPr>
      <w:r>
        <w:rPr>
          <w:rFonts w:ascii="Arial" w:cs="Arial" w:eastAsia="Arial" w:hAnsi="Arial"/>
          <w:b/>
          <w:bCs/>
          <w:color w:val="1B7F79"/>
          <w:sz w:val="22"/>
          <w:szCs w:val="22"/>
        </w:rPr>
        <w:t xml:space="preserve">ANEXO XIII</w:t>
      </w:r>
    </w:p>
    <w:p>
      <w:pPr>
        <w:pStyle w:val="Heading1"/>
        <w:keepNext/>
        <w:spacing w:after="160" w:before="360"/>
      </w:pPr>
      <w:r>
        <w:rPr>
          <w:rFonts w:ascii="Arial" w:cs="Arial" w:eastAsia="Arial" w:hAnsi="Arial"/>
        </w:rPr>
        <w:t xml:space="preserve">Checklist do Dossiê da Contratação</w:t>
      </w:r>
    </w:p>
    <w:p>
      <w:pPr>
        <w:spacing w:after="120" w:line="276"/>
        <w:jc w:val="both"/>
      </w:pPr>
      <w:r>
        <w:rPr>
          <w:rFonts w:ascii="Arial" w:cs="Arial" w:eastAsia="Arial" w:hAnsi="Arial"/>
        </w:rPr>
        <w:t xml:space="preserve">Um dossiê por contratação, numerado por projeto (ex.: 2026-PROJ-014). Conferir antes do pagamento e arquivar por 10 anos após a prestação de contas (art. 68 da Lei nº 13.019/2014).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5301"/>
        <w:gridCol w:w="964"/>
        <w:gridCol w:w="964"/>
        <w:gridCol w:w="964"/>
        <w:gridCol w:w="963"/>
      </w:tblGrid>
      <w:tr>
        <w:trPr>
          <w:tblHeader/>
        </w:trPr>
        <w:tc>
          <w:tcPr>
            <w:tcW w:type="dxa" w:w="482"/>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Nº</w:t>
            </w:r>
          </w:p>
        </w:tc>
        <w:tc>
          <w:tcPr>
            <w:tcW w:type="dxa" w:w="5301"/>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Documento</w:t>
            </w:r>
          </w:p>
        </w:tc>
        <w:tc>
          <w:tcPr>
            <w:tcW w:type="dxa" w:w="964"/>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Faixa 1</w:t>
            </w:r>
          </w:p>
        </w:tc>
        <w:tc>
          <w:tcPr>
            <w:tcW w:type="dxa" w:w="964"/>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Faixa 2</w:t>
            </w:r>
          </w:p>
        </w:tc>
        <w:tc>
          <w:tcPr>
            <w:tcW w:type="dxa" w:w="964"/>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Faixa 3</w:t>
            </w:r>
          </w:p>
        </w:tc>
        <w:tc>
          <w:tcPr>
            <w:tcW w:type="dxa" w:w="963"/>
            <w:shd w:fill="1F3A5F" w:color="auto" w:val="clear"/>
            <w:tcMar>
              <w:top w:type="dxa" w:w="60"/>
              <w:left w:type="dxa" w:w="90"/>
              <w:bottom w:type="dxa" w:w="60"/>
              <w:right w:type="dxa" w:w="90"/>
            </w:tcMar>
            <w:vAlign w:val="center"/>
          </w:tcPr>
          <w:p>
            <w:pPr>
              <w:spacing w:after="40"/>
              <w:jc w:val="left"/>
            </w:pPr>
            <w:r>
              <w:rPr>
                <w:rFonts w:ascii="Arial" w:cs="Arial" w:eastAsia="Arial" w:hAnsi="Arial"/>
                <w:b/>
                <w:bCs/>
                <w:color w:val="FFFFFF"/>
                <w:sz w:val="18"/>
                <w:szCs w:val="18"/>
              </w:rPr>
              <w:t xml:space="preserve">OK</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1</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DFD-NATA com atesto financeiro de previsão e saldo</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2</w:t>
            </w:r>
          </w:p>
        </w:tc>
        <w:tc>
          <w:tcPr>
            <w:tcW w:type="dxa" w:w="530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Estimativa de valor com fonte (Banco de Preços / cotações / Painel de Preços)</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3</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Registro do rodízio ou ata do sorteio (lista de credenciados convocados)</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4</w:t>
            </w:r>
          </w:p>
        </w:tc>
        <w:tc>
          <w:tcPr>
            <w:tcW w:type="dxa" w:w="530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Texto da oportunidade e comprovante de envio aos credenciados</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aceite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5</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Publicação da chamada no sítio eletrônico (print com data)</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6</w:t>
            </w:r>
          </w:p>
        </w:tc>
        <w:tc>
          <w:tcPr>
            <w:tcW w:type="dxa" w:w="530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Propostas recebidas (mínimo 3 válidas na Faixa 2)</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aceite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7</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Mapa comparativo com aplicação de empate ficto, preferência local e desempate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8</w:t>
            </w:r>
          </w:p>
        </w:tc>
        <w:tc>
          <w:tcPr>
            <w:tcW w:type="dxa" w:w="530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Ata de julgamento / parecer da Comissão / aprovação da Diretoria (Faixa 3)</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9</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Habilitação atualizada: certidões, CCMEI/contrato social, consulta CEIS/CNEP/CEPIM</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10</w:t>
            </w:r>
          </w:p>
        </w:tc>
        <w:tc>
          <w:tcPr>
            <w:tcW w:type="dxa" w:w="530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Ordem de Fornecimento/Serviço assinada ou aceite eletrônico registrado</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11</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Nota fiscal ou RPA com data, valor, descrição, CNPJ do Instituto e CNPJ/CPF do fornecedor</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12</w:t>
            </w:r>
          </w:p>
        </w:tc>
        <w:tc>
          <w:tcPr>
            <w:tcW w:type="dxa" w:w="530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Comprovante de transferência/Pix identificando o beneficiário (conta do fornecedor)</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13</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Termo de Recebimento e Avaliação com evidências (fotos, listas, relatórios)</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14</w:t>
            </w:r>
          </w:p>
        </w:tc>
        <w:tc>
          <w:tcPr>
            <w:tcW w:type="dxa" w:w="5301"/>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Justificativa de urgência ou de ampliação de território, quando houver</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se houver</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se houver</w:t>
            </w:r>
          </w:p>
        </w:tc>
        <w:tc>
          <w:tcPr>
            <w:tcW w:type="dxa" w:w="964"/>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se houver</w:t>
            </w:r>
          </w:p>
        </w:tc>
        <w:tc>
          <w:tcPr>
            <w:tcW w:type="dxa" w:w="963"/>
            <w:shd w:fill="F5F7FA" w:color="auto" w:val="clear"/>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r>
        <w:tc>
          <w:tcPr>
            <w:tcW w:type="dxa" w:w="482"/>
            <w:tcMar>
              <w:top w:type="dxa" w:w="60"/>
              <w:left w:type="dxa" w:w="90"/>
              <w:bottom w:type="dxa" w:w="60"/>
              <w:right w:type="dxa" w:w="90"/>
            </w:tcMar>
            <w:vAlign w:val="center"/>
          </w:tcPr>
          <w:p>
            <w:pPr>
              <w:spacing w:after="40"/>
              <w:jc w:val="left"/>
            </w:pPr>
            <w:r>
              <w:rPr>
                <w:rFonts w:ascii="Arial" w:cs="Arial" w:eastAsia="Arial" w:hAnsi="Arial"/>
                <w:sz w:val="17"/>
                <w:szCs w:val="17"/>
              </w:rPr>
              <w:t xml:space="preserve">15</w:t>
            </w:r>
          </w:p>
        </w:tc>
        <w:tc>
          <w:tcPr>
            <w:tcW w:type="dxa" w:w="5301"/>
            <w:tcMar>
              <w:top w:type="dxa" w:w="60"/>
              <w:left w:type="dxa" w:w="90"/>
              <w:bottom w:type="dxa" w:w="60"/>
              <w:right w:type="dxa" w:w="90"/>
            </w:tcMar>
            <w:vAlign w:val="center"/>
          </w:tcPr>
          <w:p>
            <w:pPr>
              <w:spacing w:after="40"/>
              <w:jc w:val="left"/>
            </w:pPr>
            <w:r>
              <w:rPr>
                <w:rFonts w:ascii="Arial" w:cs="Arial" w:eastAsia="Arial" w:hAnsi="Arial"/>
                <w:sz w:val="17"/>
                <w:szCs w:val="17"/>
              </w:rPr>
              <w:t xml:space="preserve">Registro na Planilha de Gestão (contratação, avaliação, indicadores)</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4"/>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c>
          <w:tcPr>
            <w:tcW w:type="dxa" w:w="963"/>
            <w:tcMar>
              <w:top w:type="dxa" w:w="60"/>
              <w:left w:type="dxa" w:w="90"/>
              <w:bottom w:type="dxa" w:w="60"/>
              <w:right w:type="dxa" w:w="90"/>
            </w:tcMar>
            <w:vAlign w:val="center"/>
          </w:tcPr>
          <w:p>
            <w:pPr>
              <w:spacing w:after="40"/>
              <w:jc w:val="left"/>
            </w:pPr>
            <w:r>
              <w:rPr>
                <w:rFonts w:ascii="Arial" w:cs="Arial" w:eastAsia="Arial" w:hAnsi="Arial"/>
                <w:sz w:val="17"/>
                <w:szCs w:val="17"/>
              </w:rPr>
              <w:t xml:space="preserv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Arial" w:cs="Arial" w:eastAsia="Arial" w:hAnsi="Arial"/>
        <w:color w:val="666666"/>
        <w:sz w:val="16"/>
        <w:szCs w:val="16"/>
      </w:rPr>
      <w:t xml:space="preserve">Instituto NATA  |  Contrata + NATA  |  Edital-padrão de Credenciamento nº 001/2026 e Anexos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lowerLetter"/>
      <w:lvlText w:val="%1)"/>
      <w:lvlJc w:val="left"/>
      <w:pPr>
        <w:ind w:left="720" w:hanging="360"/>
      </w:pPr>
    </w:lvl>
  </w:abstractNum>
  <w:abstractNum w:abstractNumId="45" w15:restartNumberingAfterBreak="0">
    <w:multiLevelType w:val="hybridMultilevel"/>
    <w:lvl w:ilvl="0" w15:tentative="1">
      <w:start w:val="1"/>
      <w:numFmt w:val="lowerLetter"/>
      <w:lvlText w:val="%1)"/>
      <w:lvlJc w:val="left"/>
      <w:pPr>
        <w:ind w:left="720" w:hanging="360"/>
      </w:pPr>
    </w:lvl>
  </w:abstractNum>
  <w:abstractNum w:abstractNumId="46" w15:restartNumberingAfterBreak="0">
    <w:multiLevelType w:val="hybridMultilevel"/>
    <w:lvl w:ilvl="0" w15:tentative="1">
      <w:start w:val="1"/>
      <w:numFmt w:val="lowerLetter"/>
      <w:lvlText w:val="%1)"/>
      <w:lvlJc w:val="left"/>
      <w:pPr>
        <w:ind w:left="720" w:hanging="360"/>
      </w:pPr>
    </w:lvl>
  </w:abstractNum>
  <w:abstractNum w:abstractNumId="47" w15:restartNumberingAfterBreak="0">
    <w:multiLevelType w:val="hybridMultilevel"/>
    <w:lvl w:ilvl="0" w15:tentative="1">
      <w:start w:val="1"/>
      <w:numFmt w:val="lowerLetter"/>
      <w:lvlText w:val="%1)"/>
      <w:lvlJc w:val="left"/>
      <w:pPr>
        <w:ind w:left="720" w:hanging="360"/>
      </w:pPr>
    </w:lvl>
  </w:abstractNum>
  <w:abstractNum w:abstractNumId="48" w15:restartNumberingAfterBreak="0">
    <w:multiLevelType w:val="hybridMultilevel"/>
    <w:lvl w:ilvl="0" w15:tentative="1">
      <w:start w:val="1"/>
      <w:numFmt w:val="lowerLetter"/>
      <w:lvlText w:val="%1)"/>
      <w:lvlJc w:val="left"/>
      <w:pPr>
        <w:ind w:left="720" w:hanging="360"/>
      </w:pPr>
    </w:lvl>
  </w:abstractNum>
  <w:abstractNum w:abstractNumId="49" w15:restartNumberingAfterBreak="0">
    <w:multiLevelType w:val="hybridMultilevel"/>
    <w:lvl w:ilvl="0" w15:tentative="1">
      <w:start w:val="1"/>
      <w:numFmt w:val="lowerLetter"/>
      <w:lvlText w:val="%1)"/>
      <w:lvlJc w:val="left"/>
      <w:pPr>
        <w:ind w:left="720" w:hanging="360"/>
      </w:pPr>
    </w:lvl>
  </w:abstractNum>
  <w:abstractNum w:abstractNumId="50" w15:restartNumberingAfterBreak="0">
    <w:multiLevelType w:val="hybridMultilevel"/>
    <w:lvl w:ilvl="0" w15:tentative="1">
      <w:start w:val="1"/>
      <w:numFmt w:val="lowerLetter"/>
      <w:lvlText w:val="%1)"/>
      <w:lvlJc w:val="left"/>
      <w:pPr>
        <w:ind w:left="720" w:hanging="360"/>
      </w:pPr>
    </w:lvl>
  </w:abstractNum>
  <w:abstractNum w:abstractNumId="51" w15:restartNumberingAfterBreak="0">
    <w:multiLevelType w:val="hybridMultilevel"/>
    <w:lvl w:ilvl="0" w15:tentative="1">
      <w:start w:val="1"/>
      <w:numFmt w:val="lowerLetter"/>
      <w:lvlText w:val="%1)"/>
      <w:lvlJc w:val="left"/>
      <w:pPr>
        <w:ind w:left="720" w:hanging="360"/>
      </w:pPr>
    </w:lvl>
  </w:abstractNum>
  <w:abstractNum w:abstractNumId="52" w15:restartNumberingAfterBreak="0">
    <w:multiLevelType w:val="hybridMultilevel"/>
    <w:lvl w:ilvl="0" w15:tentative="1">
      <w:start w:val="1"/>
      <w:numFmt w:val="lowerLetter"/>
      <w:lvlText w:val="%1)"/>
      <w:lvlJc w:val="left"/>
      <w:pPr>
        <w:ind w:left="720" w:hanging="360"/>
      </w:pPr>
    </w:lvl>
  </w:abstractNum>
  <w:abstractNum w:abstractNumId="53" w15:restartNumberingAfterBreak="0">
    <w:multiLevelType w:val="hybridMultilevel"/>
    <w:lvl w:ilvl="0" w15:tentative="1">
      <w:start w:val="1"/>
      <w:numFmt w:val="lowerLetter"/>
      <w:lvlText w:val="%1)"/>
      <w:lvlJc w:val="left"/>
      <w:pPr>
        <w:ind w:left="720" w:hanging="360"/>
      </w:pPr>
    </w:lvl>
  </w:abstractNum>
  <w:abstractNum w:abstractNumId="54" w15:restartNumberingAfterBreak="0">
    <w:multiLevelType w:val="hybridMultilevel"/>
    <w:lvl w:ilvl="0" w15:tentative="1">
      <w:start w:val="1"/>
      <w:numFmt w:val="lowerLetter"/>
      <w:lvlText w:val="%1)"/>
      <w:lvlJc w:val="left"/>
      <w:pPr>
        <w:ind w:left="720" w:hanging="360"/>
      </w:pPr>
    </w:lvl>
  </w:abstractNum>
  <w:abstractNum w:abstractNumId="55" w15:restartNumberingAfterBreak="0">
    <w:multiLevelType w:val="hybridMultilevel"/>
    <w:lvl w:ilvl="0" w15:tentative="1">
      <w:start w:val="1"/>
      <w:numFmt w:val="lowerLetter"/>
      <w:lvlText w:val="%1)"/>
      <w:lvlJc w:val="left"/>
      <w:pPr>
        <w:ind w:left="720" w:hanging="360"/>
      </w:pPr>
    </w:lvl>
  </w:abstractNum>
  <w:abstractNum w:abstractNumId="56" w15:restartNumberingAfterBreak="0">
    <w:multiLevelType w:val="hybridMultilevel"/>
    <w:lvl w:ilvl="0" w15:tentative="1">
      <w:start w:val="1"/>
      <w:numFmt w:val="lowerLetter"/>
      <w:lvlText w:val="%1)"/>
      <w:lvlJc w:val="left"/>
      <w:pPr>
        <w:ind w:left="720" w:hanging="360"/>
      </w:pPr>
    </w:lvl>
  </w:abstractNum>
  <w:abstractNum w:abstractNumId="57" w15:restartNumberingAfterBreak="0">
    <w:multiLevelType w:val="hybridMultilevel"/>
    <w:lvl w:ilvl="0" w15:tentative="1">
      <w:start w:val="1"/>
      <w:numFmt w:val="lowerLetter"/>
      <w:lvlText w:val="%1)"/>
      <w:lvlJc w:val="left"/>
      <w:pPr>
        <w:ind w:left="720" w:hanging="360"/>
      </w:pPr>
    </w:lvl>
  </w:abstractNum>
  <w:abstractNum w:abstractNumId="58" w15:restartNumberingAfterBreak="0">
    <w:multiLevelType w:val="hybridMultilevel"/>
    <w:lvl w:ilvl="0" w15:tentative="1">
      <w:start w:val="1"/>
      <w:numFmt w:val="lowerLetter"/>
      <w:lvlText w:val="%1)"/>
      <w:lvlJc w:val="left"/>
      <w:pPr>
        <w:ind w:left="720" w:hanging="360"/>
      </w:pPr>
    </w:lvl>
  </w:abstractNum>
  <w:abstractNum w:abstractNumId="59" w15:restartNumberingAfterBreak="0">
    <w:multiLevelType w:val="hybridMultilevel"/>
    <w:lvl w:ilvl="0" w15:tentative="1">
      <w:start w:val="1"/>
      <w:numFmt w:val="lowerLetter"/>
      <w:lvlText w:val="%1)"/>
      <w:lvlJc w:val="left"/>
      <w:pPr>
        <w:ind w:left="720" w:hanging="360"/>
      </w:pPr>
    </w:lvl>
  </w:abstractNum>
  <w:abstractNum w:abstractNumId="60" w15:restartNumberingAfterBreak="0">
    <w:multiLevelType w:val="hybridMultilevel"/>
    <w:lvl w:ilvl="0" w15:tentative="1">
      <w:start w:val="1"/>
      <w:numFmt w:val="lowerLetter"/>
      <w:lvlText w:val="%1)"/>
      <w:lvlJc w:val="left"/>
      <w:pPr>
        <w:ind w:left="720" w:hanging="360"/>
      </w:pPr>
    </w:lvl>
  </w:abstractNum>
  <w:abstractNum w:abstractNumId="61" w15:restartNumberingAfterBreak="0">
    <w:multiLevelType w:val="hybridMultilevel"/>
    <w:lvl w:ilvl="0" w15:tentative="1">
      <w:start w:val="1"/>
      <w:numFmt w:val="lowerLetter"/>
      <w:lvlText w:val="%1)"/>
      <w:lvlJc w:val="left"/>
      <w:pPr>
        <w:ind w:left="720" w:hanging="360"/>
      </w:pPr>
    </w:lvl>
  </w:abstractNum>
  <w:abstractNum w:abstractNumId="62" w15:restartNumberingAfterBreak="0">
    <w:multiLevelType w:val="hybridMultilevel"/>
    <w:lvl w:ilvl="0" w15:tentative="1">
      <w:start w:val="1"/>
      <w:numFmt w:val="lowerLetter"/>
      <w:lvlText w:val="%1)"/>
      <w:lvlJc w:val="left"/>
      <w:pPr>
        <w:ind w:left="720" w:hanging="360"/>
      </w:pPr>
    </w:lvl>
  </w:abstractNum>
  <w:abstractNum w:abstractNumId="63" w15:restartNumberingAfterBreak="0">
    <w:multiLevelType w:val="hybridMultilevel"/>
    <w:lvl w:ilvl="0" w15:tentative="1">
      <w:start w:val="1"/>
      <w:numFmt w:val="lowerLetter"/>
      <w:lvlText w:val="%1)"/>
      <w:lvlJc w:val="left"/>
      <w:pPr>
        <w:ind w:left="720" w:hanging="360"/>
      </w:pPr>
    </w:lvl>
  </w:abstractNum>
  <w:abstractNum w:abstractNumId="64" w15:restartNumberingAfterBreak="0">
    <w:multiLevelType w:val="hybridMultilevel"/>
    <w:lvl w:ilvl="0" w15:tentative="1">
      <w:start w:val="1"/>
      <w:numFmt w:val="lowerLetter"/>
      <w:lvlText w:val="%1)"/>
      <w:lvlJc w:val="left"/>
      <w:pPr>
        <w:ind w:left="720" w:hanging="360"/>
      </w:pPr>
    </w:lvl>
  </w:abstractNum>
  <w:abstractNum w:abstractNumId="65" w15:restartNumberingAfterBreak="0">
    <w:multiLevelType w:val="hybridMultilevel"/>
    <w:lvl w:ilvl="0" w15:tentative="1">
      <w:start w:val="1"/>
      <w:numFmt w:val="lowerLetter"/>
      <w:lvlText w:val="%1)"/>
      <w:lvlJc w:val="left"/>
      <w:pPr>
        <w:ind w:left="720" w:hanging="360"/>
      </w:pPr>
    </w:lvl>
  </w:abstractNum>
  <w:abstractNum w:abstractNumId="66" w15:restartNumberingAfterBreak="0">
    <w:multiLevelType w:val="hybridMultilevel"/>
    <w:lvl w:ilvl="0" w15:tentative="1">
      <w:start w:val="1"/>
      <w:numFmt w:val="lowerLetter"/>
      <w:lvlText w:val="%1)"/>
      <w:lvlJc w:val="left"/>
      <w:pPr>
        <w:ind w:left="720" w:hanging="360"/>
      </w:pPr>
    </w:lvl>
  </w:abstractNum>
  <w:abstractNum w:abstractNumId="67" w15:restartNumberingAfterBreak="0">
    <w:multiLevelType w:val="hybridMultilevel"/>
    <w:lvl w:ilvl="0" w15:tentative="1">
      <w:start w:val="1"/>
      <w:numFmt w:val="lowerLetter"/>
      <w:lvlText w:val="%1)"/>
      <w:lvlJc w:val="left"/>
      <w:pPr>
        <w:ind w:left="720" w:hanging="360"/>
      </w:pPr>
    </w:lvl>
  </w:abstractNum>
  <w:abstractNum w:abstractNumId="68" w15:restartNumberingAfterBreak="0">
    <w:multiLevelType w:val="hybridMultilevel"/>
    <w:lvl w:ilvl="0" w15:tentative="1">
      <w:start w:val="1"/>
      <w:numFmt w:val="lowerLetter"/>
      <w:lvlText w:val="%1)"/>
      <w:lvlJc w:val="left"/>
      <w:pPr>
        <w:ind w:left="720" w:hanging="360"/>
      </w:pPr>
    </w:lvl>
  </w:abstractNum>
  <w:abstractNum w:abstractNumId="69" w15:restartNumberingAfterBreak="0">
    <w:multiLevelType w:val="hybridMultilevel"/>
    <w:lvl w:ilvl="0" w15:tentative="1">
      <w:start w:val="1"/>
      <w:numFmt w:val="lowerLetter"/>
      <w:lvlText w:val="%1)"/>
      <w:lvlJc w:val="left"/>
      <w:pPr>
        <w:ind w:left="720" w:hanging="360"/>
      </w:pPr>
    </w:lvl>
  </w:abstractNum>
  <w:abstractNum w:abstractNumId="70" w15:restartNumberingAfterBreak="0">
    <w:multiLevelType w:val="hybridMultilevel"/>
    <w:lvl w:ilvl="0" w15:tentative="1">
      <w:start w:val="1"/>
      <w:numFmt w:val="lowerLetter"/>
      <w:lvlText w:val="%1)"/>
      <w:lvlJc w:val="left"/>
      <w:pPr>
        <w:ind w:left="720" w:hanging="360"/>
      </w:pPr>
    </w:lvl>
  </w:abstractNum>
  <w:abstractNum w:abstractNumId="71" w15:restartNumberingAfterBreak="0">
    <w:multiLevelType w:val="hybridMultilevel"/>
    <w:lvl w:ilvl="0" w15:tentative="1">
      <w:start w:val="1"/>
      <w:numFmt w:val="lowerLetter"/>
      <w:lvlText w:val="%1)"/>
      <w:lvlJc w:val="left"/>
      <w:pPr>
        <w:ind w:left="720" w:hanging="360"/>
      </w:pPr>
    </w:lvl>
  </w:abstractNum>
  <w:abstractNum w:abstractNumId="72" w15:restartNumberingAfterBreak="0">
    <w:multiLevelType w:val="hybridMultilevel"/>
    <w:lvl w:ilvl="0" w15:tentative="1">
      <w:start w:val="1"/>
      <w:numFmt w:val="lowerLetter"/>
      <w:lvlText w:val="%1)"/>
      <w:lvlJc w:val="left"/>
      <w:pPr>
        <w:ind w:left="720" w:hanging="360"/>
      </w:pPr>
    </w:lvl>
  </w:abstractNum>
  <w:abstractNum w:abstractNumId="73" w15:restartNumberingAfterBreak="0">
    <w:multiLevelType w:val="hybridMultilevel"/>
    <w:lvl w:ilvl="0" w15:tentative="1">
      <w:start w:val="1"/>
      <w:numFmt w:val="lowerLetter"/>
      <w:lvlText w:val="%1)"/>
      <w:lvlJc w:val="left"/>
      <w:pPr>
        <w:ind w:left="720" w:hanging="360"/>
      </w:pPr>
    </w:lvl>
  </w:abstractNum>
  <w:abstractNum w:abstractNumId="74" w15:restartNumberingAfterBreak="0">
    <w:multiLevelType w:val="hybridMultilevel"/>
    <w:lvl w:ilvl="0" w15:tentative="1">
      <w:start w:val="1"/>
      <w:numFmt w:val="lowerLetter"/>
      <w:lvlText w:val="%1)"/>
      <w:lvlJc w:val="left"/>
      <w:pPr>
        <w:ind w:left="720" w:hanging="360"/>
      </w:pPr>
    </w:lvl>
  </w:abstractNum>
  <w:abstractNum w:abstractNumId="75" w15:restartNumberingAfterBreak="0">
    <w:multiLevelType w:val="hybridMultilevel"/>
    <w:lvl w:ilvl="0" w15:tentative="1">
      <w:start w:val="1"/>
      <w:numFmt w:val="lowerLetter"/>
      <w:lvlText w:val="%1)"/>
      <w:lvlJc w:val="left"/>
      <w:pPr>
        <w:ind w:left="720" w:hanging="360"/>
      </w:pPr>
    </w:lvl>
  </w:abstractNum>
  <w:abstractNum w:abstractNumId="76" w15:restartNumberingAfterBreak="0">
    <w:multiLevelType w:val="hybridMultilevel"/>
    <w:lvl w:ilvl="0" w15:tentative="1">
      <w:start w:val="1"/>
      <w:numFmt w:val="lowerLetter"/>
      <w:lvlText w:val="%1)"/>
      <w:lvlJc w:val="left"/>
      <w:pPr>
        <w:ind w:left="720" w:hanging="360"/>
      </w:pPr>
    </w:lvl>
  </w:abstractNum>
  <w:abstractNum w:abstractNumId="77" w15:restartNumberingAfterBreak="0">
    <w:multiLevelType w:val="hybridMultilevel"/>
    <w:lvl w:ilvl="0" w15:tentative="1">
      <w:start w:val="1"/>
      <w:numFmt w:val="lowerLetter"/>
      <w:lvlText w:val="%1)"/>
      <w:lvlJc w:val="left"/>
      <w:pPr>
        <w:ind w:left="720" w:hanging="360"/>
      </w:pPr>
    </w:lvl>
  </w:abstractNum>
  <w:abstractNum w:abstractNumId="78" w15:restartNumberingAfterBreak="0">
    <w:multiLevelType w:val="hybridMultilevel"/>
    <w:lvl w:ilvl="0" w15:tentative="1">
      <w:start w:val="1"/>
      <w:numFmt w:val="lowerLetter"/>
      <w:lvlText w:val="%1)"/>
      <w:lvlJc w:val="left"/>
      <w:pPr>
        <w:ind w:left="720" w:hanging="360"/>
      </w:pPr>
    </w:lvl>
  </w:abstractNum>
  <w:abstractNum w:abstractNumId="79" w15:restartNumberingAfterBreak="0">
    <w:multiLevelType w:val="hybridMultilevel"/>
    <w:lvl w:ilvl="0" w15:tentative="1">
      <w:start w:val="1"/>
      <w:numFmt w:val="lowerLetter"/>
      <w:lvlText w:val="%1)"/>
      <w:lvlJc w:val="left"/>
      <w:pPr>
        <w:ind w:left="720" w:hanging="360"/>
      </w:pPr>
    </w:lvl>
  </w:abstractNum>
  <w:abstractNum w:abstractNumId="80" w15:restartNumberingAfterBreak="0">
    <w:multiLevelType w:val="hybridMultilevel"/>
    <w:lvl w:ilvl="0" w15:tentative="1">
      <w:start w:val="1"/>
      <w:numFmt w:val="lowerLetter"/>
      <w:lvlText w:val="%1)"/>
      <w:lvlJc w:val="left"/>
      <w:pPr>
        <w:ind w:left="720" w:hanging="360"/>
      </w:pPr>
    </w:lvl>
  </w:abstractNum>
  <w:abstractNum w:abstractNumId="81" w15:restartNumberingAfterBreak="0">
    <w:multiLevelType w:val="hybridMultilevel"/>
    <w:lvl w:ilvl="0" w15:tentative="1">
      <w:start w:val="1"/>
      <w:numFmt w:val="lowerLetter"/>
      <w:lvlText w:val="%1)"/>
      <w:lvlJc w:val="left"/>
      <w:pPr>
        <w:ind w:left="720" w:hanging="360"/>
      </w:pPr>
    </w:lvl>
  </w:abstractNum>
  <w:abstractNum w:abstractNumId="82" w15:restartNumberingAfterBreak="0">
    <w:multiLevelType w:val="hybridMultilevel"/>
    <w:lvl w:ilvl="0" w15:tentative="1">
      <w:start w:val="1"/>
      <w:numFmt w:val="lowerLetter"/>
      <w:lvlText w:val="%1)"/>
      <w:lvlJc w:val="left"/>
      <w:pPr>
        <w:ind w:left="720" w:hanging="360"/>
      </w:pPr>
    </w:lvl>
  </w:abstractNum>
  <w:abstractNum w:abstractNumId="8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B7F7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Edital-padrão de Credenciamento nº 001/2026 e Anexos</dc:title>
  <dc:creator>Instituto NATA</dc:creator>
  <cp:lastModifiedBy>Un-named</cp:lastModifiedBy>
  <cp:revision>1</cp:revision>
  <dcterms:created xsi:type="dcterms:W3CDTF">2026-09-14T02:29:58.585Z</dcterms:created>
  <dcterms:modified xsi:type="dcterms:W3CDTF">2026-09-14T02:29:58.585Z</dcterms:modified>
</cp:coreProperties>
</file>

<file path=docProps/custom.xml><?xml version="1.0" encoding="utf-8"?>
<Properties xmlns="http://schemas.openxmlformats.org/officeDocument/2006/custom-properties" xmlns:vt="http://schemas.openxmlformats.org/officeDocument/2006/docPropsVTypes"/>
</file>