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31605760"/>
        <w:docPartObj>
          <w:docPartGallery w:val="Cover Pages"/>
          <w:docPartUnique/>
        </w:docPartObj>
      </w:sdtPr>
      <w:sdtEndPr/>
      <w:sdtContent>
        <w:p w:rsidR="00CF7583" w:rsidRDefault="00A4575F">
          <w:r w:rsidRPr="00C1310C">
            <w:rPr>
              <w:rFonts w:ascii="Calibri" w:hAnsi="Calibri"/>
              <w:noProof/>
            </w:rPr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13970</wp:posOffset>
                </wp:positionV>
                <wp:extent cx="1253490" cy="628650"/>
                <wp:effectExtent l="0" t="0" r="3810" b="0"/>
                <wp:wrapTight wrapText="bothSides">
                  <wp:wrapPolygon edited="0">
                    <wp:start x="0" y="0"/>
                    <wp:lineTo x="0" y="20945"/>
                    <wp:lineTo x="21337" y="20945"/>
                    <wp:lineTo x="21337" y="0"/>
                    <wp:lineTo x="0" y="0"/>
                  </wp:wrapPolygon>
                </wp:wrapTight>
                <wp:docPr id="4" name="Imagem 4" descr="corReitor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rReitor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349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1310C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1" locked="0" layoutInCell="1" allowOverlap="1">
                    <wp:simplePos x="0" y="0"/>
                    <wp:positionH relativeFrom="column">
                      <wp:posOffset>337820</wp:posOffset>
                    </wp:positionH>
                    <wp:positionV relativeFrom="paragraph">
                      <wp:posOffset>642620</wp:posOffset>
                    </wp:positionV>
                    <wp:extent cx="4000500" cy="2066925"/>
                    <wp:effectExtent l="0" t="0" r="0" b="9525"/>
                    <wp:wrapTight wrapText="bothSides">
                      <wp:wrapPolygon edited="0">
                        <wp:start x="206" y="0"/>
                        <wp:lineTo x="206" y="21500"/>
                        <wp:lineTo x="21291" y="21500"/>
                        <wp:lineTo x="21291" y="0"/>
                        <wp:lineTo x="206" y="0"/>
                      </wp:wrapPolygon>
                    </wp:wrapTight>
                    <wp:docPr id="3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0500" cy="2066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/>
                                    <w:color w:val="808080"/>
                                  </w:rPr>
                                </w:pPr>
                                <w:r w:rsidRPr="00C1310C">
                                  <w:rPr>
                                    <w:rFonts w:ascii="Calibri" w:hAnsi="Calibri" w:cs="Arial"/>
                                    <w:b/>
                                    <w:color w:val="808080"/>
                                  </w:rPr>
                                  <w:t>Universidade do Minho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color w:val="808080"/>
                                    <w:sz w:val="18"/>
                                    <w:szCs w:val="18"/>
                                  </w:rPr>
                                </w:pPr>
                                <w:r w:rsidRPr="00C1310C">
                                  <w:rPr>
                                    <w:rFonts w:ascii="Calibri" w:hAnsi="Calibri" w:cs="Arial"/>
                                    <w:color w:val="808080"/>
                                    <w:sz w:val="18"/>
                                    <w:szCs w:val="18"/>
                                  </w:rPr>
                                  <w:t>Escola de Engenharia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Cs/>
                                    <w:color w:val="A6A6A6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C1310C">
                                  <w:rPr>
                                    <w:rFonts w:ascii="Calibri" w:hAnsi="Calibri" w:cs="Arial"/>
                                    <w:bCs/>
                                    <w:color w:val="A6A6A6"/>
                                    <w:sz w:val="16"/>
                                    <w:szCs w:val="16"/>
                                  </w:rPr>
                                  <w:t>Mestrado Integrado</w:t>
                                </w:r>
                                <w:proofErr w:type="gramEnd"/>
                                <w:r w:rsidRPr="00C1310C">
                                  <w:rPr>
                                    <w:rFonts w:ascii="Calibri" w:hAnsi="Calibri" w:cs="Arial"/>
                                    <w:bCs/>
                                    <w:color w:val="A6A6A6"/>
                                    <w:sz w:val="16"/>
                                    <w:szCs w:val="16"/>
                                  </w:rPr>
                                  <w:t xml:space="preserve"> em Engenharia Informática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color w:val="365F91"/>
                                    <w:sz w:val="40"/>
                                    <w:szCs w:val="40"/>
                                  </w:rPr>
                                </w:pPr>
                                <w:r w:rsidRPr="00C1310C"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40"/>
                                    <w:szCs w:val="40"/>
                                  </w:rPr>
                                  <w:t xml:space="preserve">Unidade Curricular de 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40"/>
                                    <w:szCs w:val="40"/>
                                  </w:rPr>
                                  <w:t>Computação Gráfica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</w:rPr>
                                  <w:t xml:space="preserve">Ano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Arial"/>
                                  </w:rPr>
                                  <w:t>Lectivo</w:t>
                                </w:r>
                                <w:proofErr w:type="spellEnd"/>
                                <w:r>
                                  <w:rPr>
                                    <w:rFonts w:ascii="Calibri" w:hAnsi="Calibri" w:cs="Arial"/>
                                  </w:rPr>
                                  <w:t xml:space="preserve"> de 2016/2017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26.6pt;margin-top:50.6pt;width:315pt;height:162.7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" filled="f" stroked="f">
                    <v:textbox>
                      <w:txbxContent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/>
                              <w:color w:val="808080"/>
                            </w:rPr>
                          </w:pPr>
                          <w:r w:rsidRPr="00C1310C">
                            <w:rPr>
                              <w:rFonts w:ascii="Calibri" w:hAnsi="Calibri" w:cs="Arial"/>
                              <w:b/>
                              <w:color w:val="808080"/>
                            </w:rPr>
                            <w:t>Universidade do Minho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color w:val="808080"/>
                              <w:sz w:val="18"/>
                              <w:szCs w:val="18"/>
                            </w:rPr>
                          </w:pPr>
                          <w:r w:rsidRPr="00C1310C">
                            <w:rPr>
                              <w:rFonts w:ascii="Calibri" w:hAnsi="Calibri" w:cs="Arial"/>
                              <w:color w:val="808080"/>
                              <w:sz w:val="18"/>
                              <w:szCs w:val="18"/>
                            </w:rPr>
                            <w:t>Escola de Engenharia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Cs/>
                              <w:color w:val="A6A6A6"/>
                              <w:sz w:val="16"/>
                              <w:szCs w:val="16"/>
                            </w:rPr>
                          </w:pPr>
                          <w:proofErr w:type="gramStart"/>
                          <w:r w:rsidRPr="00C1310C">
                            <w:rPr>
                              <w:rFonts w:ascii="Calibri" w:hAnsi="Calibri" w:cs="Arial"/>
                              <w:bCs/>
                              <w:color w:val="A6A6A6"/>
                              <w:sz w:val="16"/>
                              <w:szCs w:val="16"/>
                            </w:rPr>
                            <w:t>Mestrado Integrado</w:t>
                          </w:r>
                          <w:proofErr w:type="gramEnd"/>
                          <w:r w:rsidRPr="00C1310C">
                            <w:rPr>
                              <w:rFonts w:ascii="Calibri" w:hAnsi="Calibri" w:cs="Arial"/>
                              <w:bCs/>
                              <w:color w:val="A6A6A6"/>
                              <w:sz w:val="16"/>
                              <w:szCs w:val="16"/>
                            </w:rPr>
                            <w:t xml:space="preserve"> em Engenharia Informática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36"/>
                              <w:szCs w:val="36"/>
                            </w:rPr>
                          </w:pP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color w:val="365F91"/>
                              <w:sz w:val="40"/>
                              <w:szCs w:val="40"/>
                            </w:rPr>
                          </w:pPr>
                          <w:r w:rsidRPr="00C1310C"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40"/>
                              <w:szCs w:val="40"/>
                            </w:rPr>
                            <w:t xml:space="preserve">Unidade Curricular de 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40"/>
                              <w:szCs w:val="40"/>
                            </w:rPr>
                            <w:t>Computação Gráfica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</w:rPr>
                          </w:pPr>
                          <w:r>
                            <w:rPr>
                              <w:rFonts w:ascii="Calibri" w:hAnsi="Calibri" w:cs="Arial"/>
                            </w:rPr>
                            <w:t xml:space="preserve">Ano </w:t>
                          </w:r>
                          <w:proofErr w:type="spellStart"/>
                          <w:r>
                            <w:rPr>
                              <w:rFonts w:ascii="Calibri" w:hAnsi="Calibri" w:cs="Arial"/>
                            </w:rPr>
                            <w:t>Lectivo</w:t>
                          </w:r>
                          <w:proofErr w:type="spellEnd"/>
                          <w:r>
                            <w:rPr>
                              <w:rFonts w:ascii="Calibri" w:hAnsi="Calibri" w:cs="Arial"/>
                            </w:rPr>
                            <w:t xml:space="preserve"> de 2016/2017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editId="1CAC23A2">
                    <wp:simplePos x="0" y="0"/>
                    <wp:positionH relativeFrom="page">
                      <wp:posOffset>313690</wp:posOffset>
                    </wp:positionH>
                    <wp:positionV relativeFrom="page">
                      <wp:posOffset>4530725</wp:posOffset>
                    </wp:positionV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A4575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BDD6EE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1620B" w:rsidRDefault="0091620B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4575F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5B9BD5" w:themeFill="accent1"/>
                                      <w:vAlign w:val="center"/>
                                    </w:tcPr>
                                    <w:p w:rsidR="0091620B" w:rsidRDefault="00E14179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33BFF31A7CE44BA8C42BF168BE164B7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4575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Relatório do Trabalho Prático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4575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4472C4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1620B" w:rsidRDefault="0091620B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4575F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91620B" w:rsidRDefault="00E14179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5739169811524C1CB0D82DF8FB2B890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4575F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2016/2017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1620B" w:rsidRDefault="0091620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ângulo 619" o:spid="_x0000_s1027" style="position:absolute;margin-left:24.7pt;margin-top:356.75pt;width:561.1pt;height:173.7pt;z-index:251648512;visibility:visible;mso-wrap-style:square;mso-width-percent:917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917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A4575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BDD6EE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1620B" w:rsidRDefault="0091620B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4575F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5B9BD5" w:themeFill="accent1"/>
                                <w:vAlign w:val="center"/>
                              </w:tcPr>
                              <w:p w:rsidR="0091620B" w:rsidRDefault="00E14179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33BFF31A7CE44BA8C42BF168BE164B7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75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Relatório do Trabalho Prático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4575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4472C4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1620B" w:rsidRDefault="0091620B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4575F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91620B" w:rsidRDefault="00E14179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5739169811524C1CB0D82DF8FB2B890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75F">
                                      <w:rPr>
                                        <w:sz w:val="36"/>
                                        <w:szCs w:val="36"/>
                                      </w:rPr>
                                      <w:t>2016/2017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1620B" w:rsidRDefault="0091620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D63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07A2921" id="Forma Automática 622" o:spid="_x0000_s1026" style="position:absolute;margin-left:0;margin-top:0;width:561.35pt;height:742.95pt;z-index:25165363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0D63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â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91620B" w:rsidRDefault="00E14179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B9BD5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4575F"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</w:rPr>
                                      <w:t>Grupo</w:t>
                                    </w:r>
                                    <w:r w:rsidR="00EF4BFE"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</w:rPr>
                                      <w:t xml:space="preserve"> 35</w:t>
                                    </w:r>
                                  </w:sdtContent>
                                </w:sdt>
                              </w:p>
                              <w:p w:rsidR="00CF7583" w:rsidRDefault="00CF7583" w:rsidP="00CF7583">
                                <w:pPr>
                                  <w:pStyle w:val="SemEspaamento"/>
                                  <w:spacing w:line="276" w:lineRule="auto"/>
                                  <w:ind w:left="2836" w:firstLine="709"/>
                                  <w:suppressOverlap/>
                                  <w:rPr>
                                    <w:b/>
                                    <w:bCs/>
                                    <w:caps/>
                                    <w:color w:val="5B9BD5" w:themeColor="accent1"/>
                                  </w:rPr>
                                </w:pPr>
                              </w:p>
                              <w:p w:rsidR="00CF7583" w:rsidRPr="00CF7583" w:rsidRDefault="00CF7583" w:rsidP="00CF7583">
                                <w:pPr>
                                  <w:pStyle w:val="SemEspaamento"/>
                                  <w:jc w:val="center"/>
                                </w:pPr>
                                <w:r>
                                  <w:t>Pedro Cunha A73958, José Silva A74601, Luís Fernandes A74748, João Coelho A74859</w:t>
                                </w:r>
                              </w:p>
                              <w:p w:rsidR="0091620B" w:rsidRDefault="0091620B" w:rsidP="00CF7583">
                                <w:pPr>
                                  <w:pStyle w:val="SemEspaamento"/>
                                  <w:spacing w:line="276" w:lineRule="auto"/>
                                  <w:ind w:left="2836" w:firstLine="709"/>
                                  <w:suppressOverlap/>
                                  <w:jc w:val="center"/>
                                </w:pPr>
                              </w:p>
                              <w:p w:rsidR="0091620B" w:rsidRDefault="00E14179" w:rsidP="00CF7583">
                                <w:pPr>
                                  <w:pStyle w:val="SemEspaamento"/>
                                  <w:spacing w:line="276" w:lineRule="auto"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C3234">
                                      <w:t>21</w:t>
                                    </w:r>
                                    <w:r w:rsidR="00CF7583">
                                      <w:t xml:space="preserve"> de</w:t>
                                    </w:r>
                                    <w:r w:rsidR="004C3234">
                                      <w:t xml:space="preserve"> maio</w:t>
                                    </w:r>
                                    <w:r w:rsidR="00CF7583">
                                      <w:t xml:space="preserve"> de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ângulo 618" o:spid="_x0000_s1028" style="position:absolute;margin-left:0;margin-top:0;width:468pt;height:94pt;z-index:25164339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APZdb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91620B" w:rsidRDefault="00E14179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B9BD5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4575F"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</w:rPr>
                                <w:t>Grupo</w:t>
                              </w:r>
                              <w:r w:rsidR="00EF4BFE"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</w:rPr>
                                <w:t xml:space="preserve"> 35</w:t>
                              </w:r>
                            </w:sdtContent>
                          </w:sdt>
                        </w:p>
                        <w:p w:rsidR="00CF7583" w:rsidRDefault="00CF7583" w:rsidP="00CF7583">
                          <w:pPr>
                            <w:pStyle w:val="SemEspaamento"/>
                            <w:spacing w:line="276" w:lineRule="auto"/>
                            <w:ind w:left="2836" w:firstLine="709"/>
                            <w:suppressOverlap/>
                            <w:rPr>
                              <w:b/>
                              <w:bCs/>
                              <w:caps/>
                              <w:color w:val="5B9BD5" w:themeColor="accent1"/>
                            </w:rPr>
                          </w:pPr>
                        </w:p>
                        <w:p w:rsidR="00CF7583" w:rsidRPr="00CF7583" w:rsidRDefault="00CF7583" w:rsidP="00CF7583">
                          <w:pPr>
                            <w:pStyle w:val="SemEspaamento"/>
                            <w:jc w:val="center"/>
                          </w:pPr>
                          <w:r>
                            <w:t>Pedro Cunha A73958, José Silva A74601, Luís Fernandes A74748, João Coelho A74859</w:t>
                          </w:r>
                        </w:p>
                        <w:p w:rsidR="0091620B" w:rsidRDefault="0091620B" w:rsidP="00CF7583">
                          <w:pPr>
                            <w:pStyle w:val="SemEspaamento"/>
                            <w:spacing w:line="276" w:lineRule="auto"/>
                            <w:ind w:left="2836" w:firstLine="709"/>
                            <w:suppressOverlap/>
                            <w:jc w:val="center"/>
                          </w:pPr>
                        </w:p>
                        <w:p w:rsidR="0091620B" w:rsidRDefault="00E14179" w:rsidP="00CF7583">
                          <w:pPr>
                            <w:pStyle w:val="SemEspaamento"/>
                            <w:spacing w:line="276" w:lineRule="auto"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C3234">
                                <w:t>21</w:t>
                              </w:r>
                              <w:r w:rsidR="00CF7583">
                                <w:t xml:space="preserve"> de</w:t>
                              </w:r>
                              <w:r w:rsidR="004C3234">
                                <w:t xml:space="preserve"> maio</w:t>
                              </w:r>
                              <w:r w:rsidR="00CF7583">
                                <w:t xml:space="preserve"> de 2017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0D6381">
            <w:br w:type="page"/>
          </w:r>
        </w:p>
        <w:p w:rsidR="00CF7583" w:rsidRPr="00CF7583" w:rsidRDefault="00CF7583" w:rsidP="00CF7583"/>
        <w:sdt>
          <w:sdtPr>
            <w:rPr>
              <w:rFonts w:asciiTheme="minorHAnsi" w:eastAsiaTheme="minorHAnsi" w:hAnsiTheme="minorHAnsi" w:cs="Times New Roman"/>
              <w:color w:val="000000" w:themeColor="text1"/>
              <w:sz w:val="22"/>
              <w:szCs w:val="20"/>
            </w:rPr>
            <w:id w:val="-210595089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6F1D89" w:rsidRPr="006F1D89" w:rsidRDefault="006F1D89">
              <w:pPr>
                <w:pStyle w:val="Cabealhodondice"/>
                <w:rPr>
                  <w:sz w:val="48"/>
                </w:rPr>
              </w:pPr>
              <w:r w:rsidRPr="006F1D89">
                <w:rPr>
                  <w:sz w:val="48"/>
                </w:rPr>
                <w:t>Índice</w:t>
              </w:r>
            </w:p>
            <w:p w:rsidR="00E03B95" w:rsidRDefault="006F1D89">
              <w:pPr>
                <w:pStyle w:val="ndice3"/>
                <w:rPr>
                  <w:rFonts w:eastAsiaTheme="minorEastAsia" w:cstheme="minorBidi"/>
                  <w:smallCaps w:val="0"/>
                  <w:noProof/>
                  <w:color w:val="auto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8599577" w:history="1">
                <w:r w:rsidR="00E03B95" w:rsidRPr="00AD62C3">
                  <w:rPr>
                    <w:rStyle w:val="Hiperligao"/>
                    <w:noProof/>
                  </w:rPr>
                  <w:t>Introdução</w:t>
                </w:r>
                <w:r w:rsidR="00E03B95">
                  <w:rPr>
                    <w:noProof/>
                    <w:webHidden/>
                  </w:rPr>
                  <w:tab/>
                </w:r>
                <w:r w:rsidR="00E03B95">
                  <w:rPr>
                    <w:noProof/>
                    <w:webHidden/>
                  </w:rPr>
                  <w:fldChar w:fldCharType="begin"/>
                </w:r>
                <w:r w:rsidR="00E03B95">
                  <w:rPr>
                    <w:noProof/>
                    <w:webHidden/>
                  </w:rPr>
                  <w:instrText xml:space="preserve"> PAGEREF _Toc478599577 \h </w:instrText>
                </w:r>
                <w:r w:rsidR="00E03B95">
                  <w:rPr>
                    <w:noProof/>
                    <w:webHidden/>
                  </w:rPr>
                </w:r>
                <w:r w:rsidR="00E03B95">
                  <w:rPr>
                    <w:noProof/>
                    <w:webHidden/>
                  </w:rPr>
                  <w:fldChar w:fldCharType="separate"/>
                </w:r>
                <w:r w:rsidR="00E03B95">
                  <w:rPr>
                    <w:noProof/>
                    <w:webHidden/>
                  </w:rPr>
                  <w:t>2</w:t>
                </w:r>
                <w:r w:rsidR="00E03B95">
                  <w:rPr>
                    <w:noProof/>
                    <w:webHidden/>
                  </w:rPr>
                  <w:fldChar w:fldCharType="end"/>
                </w:r>
              </w:hyperlink>
            </w:p>
            <w:p w:rsidR="00E03B95" w:rsidRDefault="00E14179">
              <w:pPr>
                <w:pStyle w:val="ndice3"/>
                <w:rPr>
                  <w:rFonts w:eastAsiaTheme="minorEastAsia" w:cstheme="minorBidi"/>
                  <w:smallCaps w:val="0"/>
                  <w:noProof/>
                  <w:color w:val="auto"/>
                  <w:szCs w:val="22"/>
                </w:rPr>
              </w:pPr>
              <w:hyperlink w:anchor="_Toc478599578" w:history="1">
                <w:r w:rsidR="003D77ED">
                  <w:rPr>
                    <w:rStyle w:val="Hiperligao"/>
                    <w:noProof/>
                  </w:rPr>
                  <w:t>Fase 4</w:t>
                </w:r>
                <w:r w:rsidR="00E03B95">
                  <w:rPr>
                    <w:noProof/>
                    <w:webHidden/>
                  </w:rPr>
                  <w:tab/>
                </w:r>
                <w:r w:rsidR="00E03B95">
                  <w:rPr>
                    <w:noProof/>
                    <w:webHidden/>
                  </w:rPr>
                  <w:fldChar w:fldCharType="begin"/>
                </w:r>
                <w:r w:rsidR="00E03B95">
                  <w:rPr>
                    <w:noProof/>
                    <w:webHidden/>
                  </w:rPr>
                  <w:instrText xml:space="preserve"> PAGEREF _Toc478599578 \h </w:instrText>
                </w:r>
                <w:r w:rsidR="00E03B95">
                  <w:rPr>
                    <w:noProof/>
                    <w:webHidden/>
                  </w:rPr>
                </w:r>
                <w:r w:rsidR="00E03B95">
                  <w:rPr>
                    <w:noProof/>
                    <w:webHidden/>
                  </w:rPr>
                  <w:fldChar w:fldCharType="separate"/>
                </w:r>
                <w:r w:rsidR="00E03B95">
                  <w:rPr>
                    <w:noProof/>
                    <w:webHidden/>
                  </w:rPr>
                  <w:t>3</w:t>
                </w:r>
                <w:r w:rsidR="00E03B95">
                  <w:rPr>
                    <w:noProof/>
                    <w:webHidden/>
                  </w:rPr>
                  <w:fldChar w:fldCharType="end"/>
                </w:r>
              </w:hyperlink>
            </w:p>
            <w:p w:rsidR="00E03B95" w:rsidRDefault="00E14179">
              <w:pPr>
                <w:pStyle w:val="ndice3"/>
                <w:rPr>
                  <w:rFonts w:eastAsiaTheme="minorEastAsia" w:cstheme="minorBidi"/>
                  <w:smallCaps w:val="0"/>
                  <w:noProof/>
                  <w:color w:val="auto"/>
                  <w:szCs w:val="22"/>
                </w:rPr>
              </w:pPr>
              <w:hyperlink w:anchor="_Toc478599579" w:history="1">
                <w:r w:rsidR="00E03B95" w:rsidRPr="00AD62C3">
                  <w:rPr>
                    <w:rStyle w:val="Hiperligao"/>
                    <w:noProof/>
                  </w:rPr>
                  <w:t>Conclusão</w:t>
                </w:r>
                <w:r w:rsidR="00E03B95">
                  <w:rPr>
                    <w:noProof/>
                    <w:webHidden/>
                  </w:rPr>
                  <w:tab/>
                </w:r>
                <w:r w:rsidR="00E03B95">
                  <w:rPr>
                    <w:noProof/>
                    <w:webHidden/>
                  </w:rPr>
                  <w:fldChar w:fldCharType="begin"/>
                </w:r>
                <w:r w:rsidR="00E03B95">
                  <w:rPr>
                    <w:noProof/>
                    <w:webHidden/>
                  </w:rPr>
                  <w:instrText xml:space="preserve"> PAGEREF _Toc478599579 \h </w:instrText>
                </w:r>
                <w:r w:rsidR="00E03B95">
                  <w:rPr>
                    <w:noProof/>
                    <w:webHidden/>
                  </w:rPr>
                </w:r>
                <w:r w:rsidR="00E03B95">
                  <w:rPr>
                    <w:noProof/>
                    <w:webHidden/>
                  </w:rPr>
                  <w:fldChar w:fldCharType="separate"/>
                </w:r>
                <w:r w:rsidR="00E03B95">
                  <w:rPr>
                    <w:noProof/>
                    <w:webHidden/>
                  </w:rPr>
                  <w:t>4</w:t>
                </w:r>
                <w:r w:rsidR="00E03B95">
                  <w:rPr>
                    <w:noProof/>
                    <w:webHidden/>
                  </w:rPr>
                  <w:fldChar w:fldCharType="end"/>
                </w:r>
              </w:hyperlink>
            </w:p>
            <w:p w:rsidR="006F1D89" w:rsidRDefault="006F1D89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CF7583" w:rsidRDefault="00CF7583">
          <w:pPr>
            <w:rPr>
              <w:rFonts w:ascii="Calibri" w:hAnsi="Calibri"/>
            </w:rPr>
          </w:pPr>
        </w:p>
        <w:p w:rsidR="00CF7583" w:rsidRDefault="00CF7583">
          <w:pPr>
            <w:spacing w:after="200"/>
            <w:rPr>
              <w:rFonts w:ascii="Calibri" w:hAnsi="Calibri"/>
            </w:rPr>
          </w:pPr>
          <w:r>
            <w:rPr>
              <w:rFonts w:ascii="Calibri" w:hAnsi="Calibri"/>
            </w:rPr>
            <w:br w:type="page"/>
          </w:r>
        </w:p>
        <w:p w:rsidR="00CF7583" w:rsidRPr="00CF7583" w:rsidRDefault="00CF7583" w:rsidP="00CF7583">
          <w:pPr>
            <w:pStyle w:val="Cabealho3"/>
            <w:rPr>
              <w:sz w:val="48"/>
            </w:rPr>
          </w:pPr>
          <w:bookmarkStart w:id="0" w:name="_Toc478599577"/>
          <w:r w:rsidRPr="00CF7583">
            <w:rPr>
              <w:sz w:val="48"/>
            </w:rPr>
            <w:lastRenderedPageBreak/>
            <w:t>Introdução</w:t>
          </w:r>
          <w:bookmarkEnd w:id="0"/>
        </w:p>
        <w:p w:rsidR="006F1D89" w:rsidRDefault="006F1D89">
          <w:pPr>
            <w:spacing w:after="200"/>
            <w:rPr>
              <w:rFonts w:ascii="Calibri" w:hAnsi="Calibri"/>
            </w:rPr>
          </w:pPr>
        </w:p>
        <w:p w:rsidR="00C21D12" w:rsidRDefault="00C21D12" w:rsidP="00B43B32">
          <w:pPr>
            <w:spacing w:after="0"/>
            <w:ind w:firstLine="709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A </w:t>
          </w:r>
          <w:r>
            <w:rPr>
              <w:rFonts w:ascii="Arial" w:hAnsi="Arial" w:cs="Arial"/>
              <w:sz w:val="20"/>
            </w:rPr>
            <w:t>quarta e última</w:t>
          </w:r>
          <w:r>
            <w:rPr>
              <w:rFonts w:ascii="Arial" w:hAnsi="Arial" w:cs="Arial"/>
              <w:sz w:val="20"/>
            </w:rPr>
            <w:t xml:space="preserve"> fase do trabalho prático </w:t>
          </w:r>
          <w:r>
            <w:rPr>
              <w:rFonts w:ascii="Arial" w:hAnsi="Arial" w:cs="Arial"/>
              <w:sz w:val="20"/>
            </w:rPr>
            <w:t>assinala a conclusão do sistema solar. Pretende-se, agora, iluminar e texturizar as figuras constituintes da cena, aproximando</w:t>
          </w:r>
          <w:r w:rsidR="00424579">
            <w:rPr>
              <w:rFonts w:ascii="Arial" w:hAnsi="Arial" w:cs="Arial"/>
              <w:sz w:val="20"/>
            </w:rPr>
            <w:t xml:space="preserve"> da realidade o sistema solar representado.</w:t>
          </w:r>
          <w:r w:rsidR="0083530B">
            <w:rPr>
              <w:rFonts w:ascii="Arial" w:hAnsi="Arial" w:cs="Arial"/>
              <w:sz w:val="20"/>
            </w:rPr>
            <w:t xml:space="preserve"> </w:t>
          </w:r>
        </w:p>
        <w:p w:rsidR="00D50D17" w:rsidRDefault="003D2930" w:rsidP="00B43B32">
          <w:pPr>
            <w:spacing w:after="0"/>
            <w:ind w:firstLine="709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Quanto ao </w:t>
          </w:r>
          <w:proofErr w:type="spellStart"/>
          <w:r>
            <w:rPr>
              <w:rFonts w:ascii="Arial" w:hAnsi="Arial" w:cs="Arial"/>
              <w:sz w:val="20"/>
            </w:rPr>
            <w:t>parser</w:t>
          </w:r>
          <w:proofErr w:type="spellEnd"/>
          <w:r>
            <w:rPr>
              <w:rFonts w:ascii="Arial" w:hAnsi="Arial" w:cs="Arial"/>
              <w:sz w:val="20"/>
            </w:rPr>
            <w:t>, pretende-se que o XML possa conter a definição das componentes difusa, especular, emissiva e ambiente da cor, assim como a localização e o tipo das fontes luminosas. A estas tarefas propostas pelo enunci</w:t>
          </w:r>
          <w:r w:rsidR="00D50D17">
            <w:rPr>
              <w:rFonts w:ascii="Arial" w:hAnsi="Arial" w:cs="Arial"/>
              <w:sz w:val="20"/>
            </w:rPr>
            <w:t>ado, decidiu-se acrescentar</w:t>
          </w:r>
          <w:r>
            <w:rPr>
              <w:rFonts w:ascii="Arial" w:hAnsi="Arial" w:cs="Arial"/>
              <w:sz w:val="20"/>
            </w:rPr>
            <w:t xml:space="preserve"> às capacidades do </w:t>
          </w:r>
          <w:proofErr w:type="spellStart"/>
          <w:r>
            <w:rPr>
              <w:rFonts w:ascii="Arial" w:hAnsi="Arial" w:cs="Arial"/>
              <w:sz w:val="20"/>
            </w:rPr>
            <w:t>parser</w:t>
          </w:r>
          <w:proofErr w:type="spellEnd"/>
          <w:r>
            <w:rPr>
              <w:rFonts w:ascii="Arial" w:hAnsi="Arial" w:cs="Arial"/>
              <w:sz w:val="20"/>
            </w:rPr>
            <w:t xml:space="preserve"> a leitura de um campo “</w:t>
          </w:r>
          <w:proofErr w:type="spellStart"/>
          <w:r>
            <w:rPr>
              <w:rFonts w:ascii="Arial" w:hAnsi="Arial" w:cs="Arial"/>
              <w:sz w:val="20"/>
            </w:rPr>
            <w:t>label</w:t>
          </w:r>
          <w:proofErr w:type="spellEnd"/>
          <w:r>
            <w:rPr>
              <w:rFonts w:ascii="Arial" w:hAnsi="Arial" w:cs="Arial"/>
              <w:sz w:val="20"/>
            </w:rPr>
            <w:t>”, previsto como sendo a legenda da figura na qual se clica.</w:t>
          </w:r>
        </w:p>
        <w:p w:rsidR="003D2930" w:rsidRDefault="00D50D17" w:rsidP="00B43B32">
          <w:pPr>
            <w:spacing w:after="0"/>
            <w:ind w:firstLine="709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Aliado a estas tarefas, a melhoria do código C++ e o desenvolvimento, ou aperfeiçoamento, de outras cenas, já apresentadas em fases anteriores, fazem também parte da carga de trabalhos prevista para esta última fase do projeto.</w:t>
          </w:r>
        </w:p>
        <w:p w:rsidR="003D2930" w:rsidRDefault="003D2930" w:rsidP="00D50D17">
          <w:pPr>
            <w:spacing w:after="0" w:line="360" w:lineRule="auto"/>
            <w:jc w:val="both"/>
            <w:rPr>
              <w:rFonts w:ascii="Arial" w:hAnsi="Arial" w:cs="Arial"/>
              <w:sz w:val="20"/>
            </w:rPr>
          </w:pPr>
        </w:p>
        <w:p w:rsidR="006F1D89" w:rsidRPr="004134F5" w:rsidRDefault="00CF7583" w:rsidP="00C21D12">
          <w:pPr>
            <w:spacing w:after="200"/>
            <w:jc w:val="both"/>
            <w:rPr>
              <w:rFonts w:ascii="Arial" w:hAnsi="Arial" w:cs="Arial"/>
              <w:sz w:val="20"/>
            </w:rPr>
          </w:pPr>
          <w:r w:rsidRPr="00FA153B">
            <w:rPr>
              <w:rFonts w:ascii="Arial" w:hAnsi="Arial" w:cs="Arial"/>
            </w:rPr>
            <w:br w:type="page"/>
          </w:r>
        </w:p>
        <w:p w:rsidR="0091620B" w:rsidRPr="00CF7583" w:rsidRDefault="00E14179">
          <w:pPr>
            <w:rPr>
              <w:rFonts w:ascii="Calibri" w:hAnsi="Calibri"/>
            </w:rPr>
          </w:pPr>
        </w:p>
      </w:sdtContent>
    </w:sdt>
    <w:p w:rsidR="0091620B" w:rsidRDefault="004134F5" w:rsidP="004134F5">
      <w:pPr>
        <w:pStyle w:val="Cabealho3"/>
        <w:rPr>
          <w:sz w:val="48"/>
        </w:rPr>
      </w:pPr>
      <w:bookmarkStart w:id="1" w:name="_Toc478599578"/>
      <w:r w:rsidRPr="004134F5">
        <w:rPr>
          <w:sz w:val="48"/>
        </w:rPr>
        <w:t xml:space="preserve">Fase </w:t>
      </w:r>
      <w:bookmarkEnd w:id="1"/>
      <w:r w:rsidR="003D77ED">
        <w:rPr>
          <w:sz w:val="48"/>
        </w:rPr>
        <w:t>4</w:t>
      </w:r>
    </w:p>
    <w:p w:rsidR="004134F5" w:rsidRDefault="004134F5" w:rsidP="004134F5">
      <w:pPr>
        <w:rPr>
          <w:rFonts w:ascii="Arial" w:hAnsi="Arial" w:cs="Arial"/>
          <w:sz w:val="20"/>
        </w:rPr>
      </w:pPr>
    </w:p>
    <w:p w:rsidR="004134F5" w:rsidRPr="00921862" w:rsidRDefault="002C3BFE" w:rsidP="00921862">
      <w:pPr>
        <w:pStyle w:val="PargrafodaLista"/>
        <w:numPr>
          <w:ilvl w:val="0"/>
          <w:numId w:val="11"/>
        </w:numPr>
        <w:jc w:val="both"/>
        <w:rPr>
          <w:rStyle w:val="nfase"/>
          <w:rFonts w:ascii="Arial" w:hAnsi="Arial" w:cs="Arial"/>
          <w:i w:val="0"/>
          <w:sz w:val="32"/>
        </w:rPr>
      </w:pPr>
      <w:r>
        <w:rPr>
          <w:rStyle w:val="nfase"/>
          <w:rFonts w:ascii="Arial" w:hAnsi="Arial" w:cs="Arial"/>
          <w:i w:val="0"/>
          <w:sz w:val="32"/>
        </w:rPr>
        <w:t>Descrição do processo de leitura</w:t>
      </w:r>
    </w:p>
    <w:p w:rsidR="008B0720" w:rsidRDefault="00D50D17" w:rsidP="006D0391">
      <w:pPr>
        <w:jc w:val="both"/>
        <w:rPr>
          <w:rFonts w:ascii="Arial" w:hAnsi="Arial" w:cs="Arial"/>
          <w:color w:val="auto"/>
          <w:spacing w:val="2"/>
          <w:sz w:val="20"/>
        </w:rPr>
      </w:pPr>
      <w:r>
        <w:rPr>
          <w:rFonts w:ascii="Arial" w:hAnsi="Arial" w:cs="Arial"/>
          <w:color w:val="auto"/>
          <w:spacing w:val="2"/>
          <w:sz w:val="20"/>
        </w:rPr>
        <w:t>Tal como introduzido anteriormente, al</w:t>
      </w:r>
      <w:r w:rsidR="008B0720">
        <w:rPr>
          <w:rFonts w:ascii="Arial" w:hAnsi="Arial" w:cs="Arial"/>
          <w:color w:val="auto"/>
          <w:spacing w:val="2"/>
          <w:sz w:val="20"/>
        </w:rPr>
        <w:t xml:space="preserve">ém das funcionalidades já incluídas na fase anterior, o </w:t>
      </w:r>
      <w:proofErr w:type="spellStart"/>
      <w:r w:rsidR="008B0720">
        <w:rPr>
          <w:rFonts w:ascii="Arial" w:hAnsi="Arial" w:cs="Arial"/>
          <w:color w:val="auto"/>
          <w:spacing w:val="2"/>
          <w:sz w:val="20"/>
        </w:rPr>
        <w:t>parser</w:t>
      </w:r>
      <w:proofErr w:type="spellEnd"/>
      <w:r w:rsidR="008B0720">
        <w:rPr>
          <w:rFonts w:ascii="Arial" w:hAnsi="Arial" w:cs="Arial"/>
          <w:color w:val="auto"/>
          <w:spacing w:val="2"/>
          <w:sz w:val="20"/>
        </w:rPr>
        <w:t xml:space="preserve"> é agora capaz de ler:</w:t>
      </w:r>
    </w:p>
    <w:p w:rsidR="006D0391" w:rsidRDefault="008B0720" w:rsidP="008B072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color w:val="auto"/>
          <w:spacing w:val="2"/>
          <w:sz w:val="20"/>
        </w:rPr>
      </w:pPr>
      <w:r w:rsidRPr="008B0720">
        <w:rPr>
          <w:rFonts w:ascii="Arial" w:hAnsi="Arial" w:cs="Arial"/>
          <w:b/>
          <w:color w:val="auto"/>
          <w:spacing w:val="2"/>
          <w:sz w:val="20"/>
        </w:rPr>
        <w:t>as diferentes componentes da cor</w:t>
      </w:r>
      <w:r>
        <w:rPr>
          <w:rFonts w:ascii="Arial" w:hAnsi="Arial" w:cs="Arial"/>
          <w:color w:val="auto"/>
          <w:spacing w:val="2"/>
          <w:sz w:val="20"/>
        </w:rPr>
        <w:t>,</w:t>
      </w:r>
    </w:p>
    <w:p w:rsidR="008B0720" w:rsidRPr="008B0720" w:rsidRDefault="008B0720" w:rsidP="008B0720">
      <w:pPr>
        <w:pStyle w:val="PargrafodaLista"/>
        <w:jc w:val="both"/>
        <w:rPr>
          <w:rFonts w:ascii="Arial" w:hAnsi="Arial" w:cs="Arial"/>
          <w:color w:val="auto"/>
          <w:spacing w:val="2"/>
          <w:sz w:val="20"/>
        </w:rPr>
      </w:pPr>
      <w:r>
        <w:rPr>
          <w:rFonts w:ascii="Arial" w:hAnsi="Arial" w:cs="Arial"/>
          <w:color w:val="auto"/>
          <w:spacing w:val="2"/>
          <w:sz w:val="20"/>
        </w:rPr>
        <w:t>sendo que para isso …</w:t>
      </w:r>
    </w:p>
    <w:p w:rsidR="008B0720" w:rsidRDefault="008B0720" w:rsidP="008B072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color w:val="auto"/>
          <w:spacing w:val="2"/>
          <w:sz w:val="20"/>
        </w:rPr>
      </w:pPr>
      <w:r>
        <w:rPr>
          <w:rFonts w:ascii="Arial" w:hAnsi="Arial" w:cs="Arial"/>
          <w:b/>
          <w:color w:val="auto"/>
          <w:spacing w:val="2"/>
          <w:sz w:val="20"/>
        </w:rPr>
        <w:t>as posições das fontes luminosas</w:t>
      </w:r>
      <w:r>
        <w:rPr>
          <w:rFonts w:ascii="Arial" w:hAnsi="Arial" w:cs="Arial"/>
          <w:color w:val="auto"/>
          <w:spacing w:val="2"/>
          <w:sz w:val="20"/>
        </w:rPr>
        <w:t>,</w:t>
      </w:r>
    </w:p>
    <w:p w:rsidR="008B0720" w:rsidRPr="008B0720" w:rsidRDefault="008B0720" w:rsidP="008B0720">
      <w:pPr>
        <w:pStyle w:val="PargrafodaLista"/>
        <w:jc w:val="both"/>
        <w:rPr>
          <w:rFonts w:ascii="Arial" w:hAnsi="Arial" w:cs="Arial"/>
          <w:color w:val="auto"/>
          <w:spacing w:val="2"/>
          <w:sz w:val="20"/>
        </w:rPr>
      </w:pPr>
      <w:r>
        <w:rPr>
          <w:rFonts w:ascii="Arial" w:hAnsi="Arial" w:cs="Arial"/>
          <w:color w:val="auto"/>
          <w:spacing w:val="2"/>
          <w:sz w:val="20"/>
        </w:rPr>
        <w:t>às quais está associado o tipo de luz …</w:t>
      </w:r>
    </w:p>
    <w:p w:rsidR="008B0720" w:rsidRPr="008B0720" w:rsidRDefault="008B0720" w:rsidP="008B072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color w:val="auto"/>
          <w:spacing w:val="2"/>
          <w:sz w:val="20"/>
        </w:rPr>
      </w:pPr>
      <w:r>
        <w:rPr>
          <w:rFonts w:ascii="Arial" w:hAnsi="Arial" w:cs="Arial"/>
          <w:b/>
          <w:color w:val="auto"/>
          <w:spacing w:val="2"/>
          <w:sz w:val="20"/>
        </w:rPr>
        <w:t>a legenda atribuída à figura desenhada,</w:t>
      </w:r>
    </w:p>
    <w:p w:rsidR="008B0720" w:rsidRPr="008B0720" w:rsidRDefault="00D51CA3" w:rsidP="008B0720">
      <w:pPr>
        <w:pStyle w:val="PargrafodaLista"/>
        <w:jc w:val="both"/>
        <w:rPr>
          <w:rFonts w:ascii="Arial" w:hAnsi="Arial" w:cs="Arial"/>
          <w:color w:val="auto"/>
          <w:spacing w:val="2"/>
          <w:sz w:val="20"/>
        </w:rPr>
      </w:pPr>
      <w:r>
        <w:rPr>
          <w:rFonts w:ascii="Arial" w:hAnsi="Arial" w:cs="Arial"/>
          <w:color w:val="auto"/>
          <w:spacing w:val="2"/>
          <w:sz w:val="20"/>
        </w:rPr>
        <w:t xml:space="preserve">cuja </w:t>
      </w:r>
      <w:proofErr w:type="spellStart"/>
      <w:r>
        <w:rPr>
          <w:rFonts w:ascii="Arial" w:hAnsi="Arial" w:cs="Arial"/>
          <w:color w:val="auto"/>
          <w:spacing w:val="2"/>
          <w:sz w:val="20"/>
        </w:rPr>
        <w:t>tag</w:t>
      </w:r>
      <w:proofErr w:type="spellEnd"/>
      <w:r>
        <w:rPr>
          <w:rFonts w:ascii="Arial" w:hAnsi="Arial" w:cs="Arial"/>
          <w:color w:val="auto"/>
          <w:spacing w:val="2"/>
          <w:sz w:val="20"/>
        </w:rPr>
        <w:t xml:space="preserve"> atribuída foi “</w:t>
      </w:r>
      <w:proofErr w:type="spellStart"/>
      <w:r>
        <w:rPr>
          <w:rFonts w:ascii="Arial" w:hAnsi="Arial" w:cs="Arial"/>
          <w:color w:val="auto"/>
          <w:spacing w:val="2"/>
          <w:sz w:val="20"/>
        </w:rPr>
        <w:t>label</w:t>
      </w:r>
      <w:proofErr w:type="spellEnd"/>
      <w:r>
        <w:rPr>
          <w:rFonts w:ascii="Arial" w:hAnsi="Arial" w:cs="Arial"/>
          <w:color w:val="auto"/>
          <w:spacing w:val="2"/>
          <w:sz w:val="20"/>
        </w:rPr>
        <w:t xml:space="preserve">”, tendo sido colocada junto da textura/cor e do ficheiro, isto é, na </w:t>
      </w:r>
      <w:proofErr w:type="spellStart"/>
      <w:r>
        <w:rPr>
          <w:rFonts w:ascii="Arial" w:hAnsi="Arial" w:cs="Arial"/>
          <w:color w:val="auto"/>
          <w:spacing w:val="2"/>
          <w:sz w:val="20"/>
        </w:rPr>
        <w:t>tag</w:t>
      </w:r>
      <w:proofErr w:type="spellEnd"/>
      <w:r>
        <w:rPr>
          <w:rFonts w:ascii="Arial" w:hAnsi="Arial" w:cs="Arial"/>
          <w:color w:val="auto"/>
          <w:spacing w:val="2"/>
          <w:sz w:val="20"/>
        </w:rPr>
        <w:t xml:space="preserve"> “</w:t>
      </w:r>
      <w:proofErr w:type="spellStart"/>
      <w:r>
        <w:rPr>
          <w:rFonts w:ascii="Arial" w:hAnsi="Arial" w:cs="Arial"/>
          <w:color w:val="auto"/>
          <w:spacing w:val="2"/>
          <w:sz w:val="20"/>
        </w:rPr>
        <w:t>model</w:t>
      </w:r>
      <w:proofErr w:type="spellEnd"/>
      <w:r>
        <w:rPr>
          <w:rFonts w:ascii="Arial" w:hAnsi="Arial" w:cs="Arial"/>
          <w:color w:val="auto"/>
          <w:spacing w:val="2"/>
          <w:sz w:val="20"/>
        </w:rPr>
        <w:t>”, uma vez que é também uma propriedade caracterizadora da figura a ser desenhada.</w:t>
      </w:r>
    </w:p>
    <w:p w:rsidR="006D0391" w:rsidRDefault="006D0391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D51CA3" w:rsidRDefault="002C3BFE" w:rsidP="00D51CA3">
      <w:pPr>
        <w:pStyle w:val="PargrafodaLista"/>
        <w:numPr>
          <w:ilvl w:val="0"/>
          <w:numId w:val="11"/>
        </w:numPr>
        <w:jc w:val="both"/>
        <w:rPr>
          <w:rStyle w:val="nfase"/>
          <w:rFonts w:ascii="Arial" w:hAnsi="Arial" w:cs="Arial"/>
          <w:i w:val="0"/>
          <w:sz w:val="32"/>
        </w:rPr>
      </w:pPr>
      <w:r>
        <w:rPr>
          <w:rStyle w:val="nfase"/>
          <w:rFonts w:ascii="Arial" w:hAnsi="Arial" w:cs="Arial"/>
          <w:i w:val="0"/>
          <w:sz w:val="32"/>
        </w:rPr>
        <w:t xml:space="preserve">Descrição </w:t>
      </w:r>
      <w:r w:rsidR="00D51CA3">
        <w:rPr>
          <w:rStyle w:val="nfase"/>
          <w:rFonts w:ascii="Arial" w:hAnsi="Arial" w:cs="Arial"/>
          <w:i w:val="0"/>
          <w:sz w:val="32"/>
        </w:rPr>
        <w:t>do processo de normalização e texturização</w:t>
      </w:r>
    </w:p>
    <w:p w:rsidR="00D51CA3" w:rsidRDefault="00D51CA3" w:rsidP="00D51CA3">
      <w:pPr>
        <w:jc w:val="both"/>
        <w:rPr>
          <w:rStyle w:val="nfase"/>
          <w:rFonts w:ascii="Arial" w:hAnsi="Arial" w:cs="Arial"/>
          <w:i w:val="0"/>
          <w:color w:val="auto"/>
          <w:sz w:val="20"/>
        </w:rPr>
      </w:pP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A</w:t>
      </w:r>
      <w:r w:rsidR="00921862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definição das normais e coordenadas de textura esteve, naturalmente, dependente da figura em causa. </w:t>
      </w:r>
      <w:r w:rsidR="008C6878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Assim, abordar-se-ão separadamente as figuras que receberam estas novas coordenadas. Antes, mencionar que foram criados mais dois buffers, um para cada tipo de coordenadas. </w:t>
      </w:r>
      <w:r w:rsidR="008C6878" w:rsidRPr="008C6878">
        <w:rPr>
          <w:rStyle w:val="nfase"/>
          <w:rFonts w:ascii="Arial" w:hAnsi="Arial" w:cs="Arial"/>
          <w:i w:val="0"/>
          <w:color w:val="auto"/>
          <w:sz w:val="20"/>
        </w:rPr>
        <w:t xml:space="preserve">FALAR SOBRE OS </w:t>
      </w:r>
      <w:proofErr w:type="gramStart"/>
      <w:r w:rsidR="008C6878" w:rsidRPr="008C6878">
        <w:rPr>
          <w:rStyle w:val="nfase"/>
          <w:rFonts w:ascii="Arial" w:hAnsi="Arial" w:cs="Arial"/>
          <w:i w:val="0"/>
          <w:color w:val="auto"/>
          <w:sz w:val="20"/>
        </w:rPr>
        <w:t>BUFFERS</w:t>
      </w:r>
      <w:r w:rsidR="008C6878">
        <w:rPr>
          <w:rStyle w:val="nfase"/>
          <w:rFonts w:ascii="Arial" w:hAnsi="Arial" w:cs="Arial"/>
          <w:i w:val="0"/>
          <w:color w:val="auto"/>
          <w:sz w:val="20"/>
        </w:rPr>
        <w:t>!</w:t>
      </w:r>
      <w:r w:rsidR="008C6878" w:rsidRPr="008C6878">
        <w:rPr>
          <w:rStyle w:val="nfase"/>
          <w:rFonts w:ascii="Arial" w:hAnsi="Arial" w:cs="Arial"/>
          <w:i w:val="0"/>
          <w:color w:val="auto"/>
          <w:sz w:val="20"/>
        </w:rPr>
        <w:t>.</w:t>
      </w:r>
      <w:proofErr w:type="gramEnd"/>
    </w:p>
    <w:p w:rsidR="008C6878" w:rsidRDefault="008C6878" w:rsidP="008C6878">
      <w:pPr>
        <w:pStyle w:val="PargrafodaLista"/>
        <w:numPr>
          <w:ilvl w:val="0"/>
          <w:numId w:val="29"/>
        </w:numPr>
        <w:jc w:val="both"/>
        <w:rPr>
          <w:rStyle w:val="nfase"/>
          <w:rFonts w:ascii="Arial" w:hAnsi="Arial" w:cs="Arial"/>
          <w:i w:val="0"/>
          <w:color w:val="auto"/>
          <w:sz w:val="20"/>
        </w:rPr>
      </w:pPr>
      <w:r>
        <w:rPr>
          <w:rStyle w:val="nfase"/>
          <w:rFonts w:ascii="Arial" w:hAnsi="Arial" w:cs="Arial"/>
          <w:i w:val="0"/>
          <w:color w:val="auto"/>
          <w:sz w:val="20"/>
        </w:rPr>
        <w:t>Toro</w:t>
      </w:r>
    </w:p>
    <w:p w:rsidR="00797996" w:rsidRDefault="00052E64" w:rsidP="00797996">
      <w:pPr>
        <w:pStyle w:val="PargrafodaLista"/>
        <w:numPr>
          <w:ilvl w:val="0"/>
          <w:numId w:val="30"/>
        </w:num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As normais, vetores perpendiculares à superfície, do toro foram simples de defi</w:t>
      </w:r>
      <w:r w:rsidR="00711FFC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nir, dada a sua semelhança com </w:t>
      </w: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as coordenadas dos vértices. </w:t>
      </w:r>
      <w:r w:rsidR="00711FFC">
        <w:rPr>
          <w:rStyle w:val="nfase"/>
          <w:rFonts w:ascii="Arial" w:hAnsi="Arial" w:cs="Arial"/>
          <w:b w:val="0"/>
          <w:i w:val="0"/>
          <w:color w:val="auto"/>
          <w:sz w:val="20"/>
        </w:rPr>
        <w:t>A diferença reside na omissão, nalgumas coordenadas de certos vértices, do produto pelo raio da secção tubular e da substituição do valor do raio exterior por 1, uma vez que o que realmente importa é a direção do vetor e, assim, aproximámo-lo do menor valor.</w:t>
      </w:r>
    </w:p>
    <w:p w:rsidR="00797996" w:rsidRPr="00797996" w:rsidRDefault="00FC0BA1" w:rsidP="00797996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color w:val="auto"/>
          <w:spacing w:val="2"/>
          <w:sz w:val="20"/>
        </w:rPr>
      </w:pPr>
      <w:r w:rsidRPr="00797996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A definição das coordenadas de textura passou por fazer variar as componentes em x e em y sobre a forma de múltiplos de 1/anéis e 1/lados, respetivamente, onde os anéis são o número de secções radiais do toro e os lados são o </w:t>
      </w:r>
      <w:r w:rsidRPr="00797996">
        <w:rPr>
          <w:rStyle w:val="nfase"/>
          <w:rFonts w:ascii="Arial" w:hAnsi="Arial" w:cs="Arial"/>
          <w:b w:val="0"/>
          <w:i w:val="0"/>
          <w:color w:val="auto"/>
          <w:sz w:val="20"/>
        </w:rPr>
        <w:t>número de lado</w:t>
      </w:r>
      <w:r w:rsidRPr="00797996">
        <w:rPr>
          <w:rStyle w:val="nfase"/>
          <w:rFonts w:ascii="Arial" w:hAnsi="Arial" w:cs="Arial"/>
          <w:b w:val="0"/>
          <w:i w:val="0"/>
          <w:color w:val="auto"/>
          <w:sz w:val="20"/>
        </w:rPr>
        <w:t>s de cada secção radial.</w:t>
      </w:r>
      <w:r w:rsidR="00797996" w:rsidRPr="00797996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Esta variação acompanha o crescimento dos dois ângulos que auxiliam a construção do toro. O ângulo que acompanha o x</w:t>
      </w:r>
      <w:r w:rsidR="00797996" w:rsidRPr="00797996">
        <w:rPr>
          <w:rFonts w:ascii="Arial" w:hAnsi="Arial" w:cs="Arial"/>
          <w:b/>
          <w:color w:val="000000"/>
          <w:sz w:val="20"/>
          <w:szCs w:val="19"/>
        </w:rPr>
        <w:t xml:space="preserve"> </w:t>
      </w:r>
      <w:r w:rsidR="00797996" w:rsidRPr="00797996">
        <w:rPr>
          <w:rFonts w:ascii="Arial" w:hAnsi="Arial" w:cs="Arial"/>
          <w:color w:val="000000"/>
          <w:sz w:val="20"/>
          <w:szCs w:val="19"/>
        </w:rPr>
        <w:t>é responsável pelo</w:t>
      </w:r>
      <w:r w:rsidR="00797996" w:rsidRPr="00797996">
        <w:rPr>
          <w:rFonts w:ascii="Arial" w:hAnsi="Arial" w:cs="Arial"/>
          <w:color w:val="000000"/>
          <w:sz w:val="20"/>
          <w:szCs w:val="19"/>
        </w:rPr>
        <w:t xml:space="preserve"> “anel” que </w:t>
      </w:r>
      <w:r w:rsidR="00797996" w:rsidRPr="00797996">
        <w:rPr>
          <w:rFonts w:ascii="Arial" w:hAnsi="Arial" w:cs="Arial"/>
          <w:color w:val="000000"/>
          <w:sz w:val="20"/>
          <w:szCs w:val="19"/>
        </w:rPr>
        <w:t>se constrói</w:t>
      </w:r>
      <w:r w:rsidR="00797996" w:rsidRPr="00797996">
        <w:rPr>
          <w:rFonts w:ascii="Arial" w:hAnsi="Arial" w:cs="Arial"/>
          <w:color w:val="000000"/>
          <w:sz w:val="20"/>
          <w:szCs w:val="19"/>
        </w:rPr>
        <w:t xml:space="preserve"> e</w:t>
      </w:r>
      <w:r w:rsidR="00797996" w:rsidRPr="00797996">
        <w:rPr>
          <w:rFonts w:ascii="Arial" w:hAnsi="Arial" w:cs="Arial"/>
          <w:b/>
          <w:color w:val="000000"/>
          <w:sz w:val="20"/>
          <w:szCs w:val="19"/>
        </w:rPr>
        <w:t xml:space="preserve"> </w:t>
      </w:r>
      <w:r w:rsidR="00797996" w:rsidRPr="00797996">
        <w:rPr>
          <w:rFonts w:ascii="Arial" w:hAnsi="Arial" w:cs="Arial"/>
          <w:color w:val="000000"/>
          <w:sz w:val="20"/>
          <w:szCs w:val="19"/>
        </w:rPr>
        <w:t xml:space="preserve">o </w:t>
      </w:r>
      <w:r w:rsidR="00797996" w:rsidRPr="00797996">
        <w:rPr>
          <w:rFonts w:ascii="Arial" w:hAnsi="Arial" w:cs="Arial"/>
          <w:color w:val="000000"/>
          <w:sz w:val="20"/>
          <w:szCs w:val="19"/>
        </w:rPr>
        <w:t>que acompanha o y</w:t>
      </w:r>
      <w:r w:rsidR="00797996" w:rsidRPr="00797996">
        <w:rPr>
          <w:rFonts w:ascii="Arial" w:hAnsi="Arial" w:cs="Arial"/>
          <w:b/>
          <w:color w:val="000000"/>
          <w:sz w:val="20"/>
          <w:szCs w:val="19"/>
        </w:rPr>
        <w:t xml:space="preserve"> </w:t>
      </w:r>
      <w:r w:rsidR="00797996" w:rsidRPr="00797996">
        <w:rPr>
          <w:rFonts w:ascii="Arial" w:hAnsi="Arial" w:cs="Arial"/>
          <w:color w:val="000000"/>
          <w:sz w:val="20"/>
          <w:szCs w:val="19"/>
        </w:rPr>
        <w:t>oscila de valor consoante o número de lados já desenhados.</w:t>
      </w:r>
    </w:p>
    <w:p w:rsidR="00797996" w:rsidRPr="00797996" w:rsidRDefault="00797996" w:rsidP="00797996">
      <w:pPr>
        <w:pStyle w:val="PargrafodaLista"/>
        <w:ind w:left="1778"/>
        <w:jc w:val="both"/>
        <w:rPr>
          <w:rFonts w:ascii="Arial" w:hAnsi="Arial" w:cs="Arial"/>
          <w:color w:val="auto"/>
          <w:spacing w:val="2"/>
          <w:sz w:val="20"/>
        </w:rPr>
      </w:pPr>
    </w:p>
    <w:p w:rsidR="008C6878" w:rsidRPr="00797996" w:rsidRDefault="008C6878" w:rsidP="00AE7418">
      <w:pPr>
        <w:pStyle w:val="PargrafodaLista"/>
        <w:numPr>
          <w:ilvl w:val="0"/>
          <w:numId w:val="29"/>
        </w:numPr>
        <w:jc w:val="both"/>
        <w:rPr>
          <w:rStyle w:val="nfase"/>
          <w:rFonts w:ascii="Arial" w:hAnsi="Arial" w:cs="Arial"/>
          <w:i w:val="0"/>
          <w:color w:val="auto"/>
          <w:sz w:val="20"/>
        </w:rPr>
      </w:pPr>
      <w:r w:rsidRPr="00797996">
        <w:rPr>
          <w:rStyle w:val="nfase"/>
          <w:rFonts w:ascii="Arial" w:hAnsi="Arial" w:cs="Arial"/>
          <w:i w:val="0"/>
          <w:color w:val="auto"/>
          <w:sz w:val="20"/>
        </w:rPr>
        <w:t>Cilindro</w:t>
      </w:r>
    </w:p>
    <w:p w:rsidR="008C6878" w:rsidRDefault="00797996" w:rsidP="00797996">
      <w:pPr>
        <w:pStyle w:val="PargrafodaLista"/>
        <w:numPr>
          <w:ilvl w:val="0"/>
          <w:numId w:val="30"/>
        </w:num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De novo,</w:t>
      </w:r>
      <w:r w:rsidR="00A52A86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as coordenadas dos vetores normais não diferem muito das dos vértices. Retirando os raios que surgiam a multiplicar nas coordenadas x e z dos vértices, obteve-se a direção, segundo estes eixos, do vetor. Quanto ao y, para as bases do cilindro o valor é 1, para todos os vértices, e para as laterais é 0, porque o vetor perpendicular à base de um cilindro é vertical, mas no caso das laterais encontra-se na horizontal.</w:t>
      </w:r>
    </w:p>
    <w:p w:rsidR="00353804" w:rsidRPr="008C6878" w:rsidRDefault="00353804" w:rsidP="00797996">
      <w:pPr>
        <w:pStyle w:val="PargrafodaLista"/>
        <w:numPr>
          <w:ilvl w:val="0"/>
          <w:numId w:val="30"/>
        </w:num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Já para as coordenadas de textura, decidiu-se que as bases do cilindro seriam independentes das laterais, ou seja, a textura é independentemente atribuída a cada umas das partes. Para as laterais, o processo foi em tudo igual ao do toro, </w:t>
      </w:r>
      <w:r>
        <w:rPr>
          <w:rStyle w:val="nfase"/>
          <w:rFonts w:ascii="Arial" w:hAnsi="Arial" w:cs="Arial"/>
          <w:b w:val="0"/>
          <w:i w:val="0"/>
          <w:color w:val="auto"/>
          <w:sz w:val="20"/>
        </w:rPr>
        <w:lastRenderedPageBreak/>
        <w:t xml:space="preserve">mas neste caso as </w:t>
      </w:r>
      <w:r w:rsidRPr="00797996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componentes em x e em y </w:t>
      </w: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variam </w:t>
      </w:r>
      <w:r w:rsidRPr="00797996">
        <w:rPr>
          <w:rStyle w:val="nfase"/>
          <w:rFonts w:ascii="Arial" w:hAnsi="Arial" w:cs="Arial"/>
          <w:b w:val="0"/>
          <w:i w:val="0"/>
          <w:color w:val="auto"/>
          <w:sz w:val="20"/>
        </w:rPr>
        <w:t>sobre a forma de múltiplos de 1/</w:t>
      </w:r>
      <w:proofErr w:type="spellStart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sides</w:t>
      </w:r>
      <w:proofErr w:type="spellEnd"/>
      <w:r w:rsidRPr="00797996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e 1/</w:t>
      </w:r>
      <w:proofErr w:type="spellStart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stacks</w:t>
      </w:r>
      <w:proofErr w:type="spellEnd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, respetivamente. Para as bases, imaginou-se um círculo dentro de um quadrado (textura quadrada) e procurou-se definir as coordenadas de textura de modo a que seja essa região circular a textura da base.</w:t>
      </w:r>
      <w:r w:rsidR="00ED162D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Para isso, à </w:t>
      </w:r>
      <w:proofErr w:type="gramStart"/>
      <w:r w:rsidR="00ED162D">
        <w:rPr>
          <w:rStyle w:val="nfase"/>
          <w:rFonts w:ascii="Arial" w:hAnsi="Arial" w:cs="Arial"/>
          <w:b w:val="0"/>
          <w:i w:val="0"/>
          <w:color w:val="auto"/>
          <w:sz w:val="20"/>
        </w:rPr>
        <w:t>coordenada x</w:t>
      </w:r>
      <w:proofErr w:type="gramEnd"/>
      <w:r w:rsidR="00ED162D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do vetor normal somou-se 1, multiplicando-se depois a soma por 0.5, processo que se repete para obter a segunda coordenada de textura, desta feita através do z do vetor normal. Assim, garante-se que o valor do x e do y está compreendido entre 0 e 1.</w:t>
      </w:r>
    </w:p>
    <w:p w:rsidR="008C6878" w:rsidRDefault="008C6878" w:rsidP="008C6878">
      <w:pPr>
        <w:pStyle w:val="PargrafodaLista"/>
        <w:numPr>
          <w:ilvl w:val="0"/>
          <w:numId w:val="29"/>
        </w:numPr>
        <w:jc w:val="both"/>
        <w:rPr>
          <w:rStyle w:val="nfase"/>
          <w:rFonts w:ascii="Arial" w:hAnsi="Arial" w:cs="Arial"/>
          <w:i w:val="0"/>
          <w:color w:val="auto"/>
          <w:sz w:val="20"/>
        </w:rPr>
      </w:pPr>
      <w:r>
        <w:rPr>
          <w:rStyle w:val="nfase"/>
          <w:rFonts w:ascii="Arial" w:hAnsi="Arial" w:cs="Arial"/>
          <w:i w:val="0"/>
          <w:color w:val="auto"/>
          <w:sz w:val="20"/>
        </w:rPr>
        <w:t>Rubi</w:t>
      </w:r>
    </w:p>
    <w:p w:rsidR="008C6878" w:rsidRDefault="003052BE" w:rsidP="003052BE">
      <w:pPr>
        <w:pStyle w:val="PargrafodaLista"/>
        <w:numPr>
          <w:ilvl w:val="0"/>
          <w:numId w:val="30"/>
        </w:num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Dado que o rubi, na construção da sua parte superior, utiliza a função que origina o cilindro, as normais e coordenadas de textura estão, desde logo, parcialmente atribuídas. Consequentemente, teremos coordenadas de textura independentes para a parte superior do rubi (cilindro) e para a parte inferior (cone invertido).</w:t>
      </w:r>
    </w:p>
    <w:p w:rsidR="003052BE" w:rsidRPr="008C6878" w:rsidRDefault="003052BE" w:rsidP="003052BE">
      <w:pPr>
        <w:pStyle w:val="PargrafodaLista"/>
        <w:numPr>
          <w:ilvl w:val="0"/>
          <w:numId w:val="30"/>
        </w:num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Quer para as normais da parte inferior, quer para as coordenadas de textura, o processo foi equivalente ao usado para as partes laterais do cilindro. </w:t>
      </w:r>
    </w:p>
    <w:p w:rsidR="008C6878" w:rsidRDefault="008C6878" w:rsidP="008C6878">
      <w:pPr>
        <w:pStyle w:val="PargrafodaLista"/>
        <w:numPr>
          <w:ilvl w:val="0"/>
          <w:numId w:val="29"/>
        </w:numPr>
        <w:jc w:val="both"/>
        <w:rPr>
          <w:rStyle w:val="nfase"/>
          <w:rFonts w:ascii="Arial" w:hAnsi="Arial" w:cs="Arial"/>
          <w:i w:val="0"/>
          <w:color w:val="auto"/>
          <w:sz w:val="20"/>
        </w:rPr>
      </w:pPr>
      <w:r>
        <w:rPr>
          <w:rStyle w:val="nfase"/>
          <w:rFonts w:ascii="Arial" w:hAnsi="Arial" w:cs="Arial"/>
          <w:i w:val="0"/>
          <w:color w:val="auto"/>
          <w:sz w:val="20"/>
        </w:rPr>
        <w:t>Esfera</w:t>
      </w:r>
    </w:p>
    <w:p w:rsidR="008C6878" w:rsidRDefault="008C6878" w:rsidP="008C6878">
      <w:pPr>
        <w:pStyle w:val="PargrafodaLista"/>
        <w:numPr>
          <w:ilvl w:val="0"/>
          <w:numId w:val="29"/>
        </w:numPr>
        <w:jc w:val="both"/>
        <w:rPr>
          <w:rStyle w:val="nfase"/>
          <w:rFonts w:ascii="Arial" w:hAnsi="Arial" w:cs="Arial"/>
          <w:i w:val="0"/>
          <w:color w:val="auto"/>
          <w:sz w:val="20"/>
        </w:rPr>
      </w:pPr>
      <w:r>
        <w:rPr>
          <w:rStyle w:val="nfase"/>
          <w:rFonts w:ascii="Arial" w:hAnsi="Arial" w:cs="Arial"/>
          <w:i w:val="0"/>
          <w:color w:val="auto"/>
          <w:sz w:val="20"/>
        </w:rPr>
        <w:t>Plano</w:t>
      </w:r>
    </w:p>
    <w:p w:rsidR="008C6878" w:rsidRDefault="008C6878" w:rsidP="008C6878">
      <w:pPr>
        <w:pStyle w:val="PargrafodaLista"/>
        <w:numPr>
          <w:ilvl w:val="0"/>
          <w:numId w:val="29"/>
        </w:numPr>
        <w:jc w:val="both"/>
        <w:rPr>
          <w:rStyle w:val="nfase"/>
          <w:rFonts w:ascii="Arial" w:hAnsi="Arial" w:cs="Arial"/>
          <w:i w:val="0"/>
          <w:color w:val="auto"/>
          <w:sz w:val="20"/>
        </w:rPr>
      </w:pPr>
      <w:r>
        <w:rPr>
          <w:rStyle w:val="nfase"/>
          <w:rFonts w:ascii="Arial" w:hAnsi="Arial" w:cs="Arial"/>
          <w:i w:val="0"/>
          <w:color w:val="auto"/>
          <w:sz w:val="20"/>
        </w:rPr>
        <w:t>Caixa</w:t>
      </w:r>
    </w:p>
    <w:p w:rsidR="00052E64" w:rsidRPr="008C6878" w:rsidRDefault="00052E64" w:rsidP="008C6878">
      <w:pPr>
        <w:pStyle w:val="PargrafodaLista"/>
        <w:numPr>
          <w:ilvl w:val="0"/>
          <w:numId w:val="29"/>
        </w:numPr>
        <w:jc w:val="both"/>
        <w:rPr>
          <w:rStyle w:val="nfase"/>
          <w:rFonts w:ascii="Arial" w:hAnsi="Arial" w:cs="Arial"/>
          <w:i w:val="0"/>
          <w:color w:val="auto"/>
          <w:sz w:val="20"/>
        </w:rPr>
      </w:pPr>
      <w:proofErr w:type="spellStart"/>
      <w:r>
        <w:rPr>
          <w:rStyle w:val="nfase"/>
          <w:rFonts w:ascii="Arial" w:hAnsi="Arial" w:cs="Arial"/>
          <w:i w:val="0"/>
          <w:color w:val="auto"/>
          <w:sz w:val="20"/>
        </w:rPr>
        <w:t>Bezier</w:t>
      </w:r>
      <w:proofErr w:type="spellEnd"/>
    </w:p>
    <w:p w:rsidR="008C6878" w:rsidRPr="00D51CA3" w:rsidRDefault="008C6878" w:rsidP="00D51CA3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56C6D" w:rsidRP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505A31" w:rsidRDefault="00505A31" w:rsidP="00505A31">
      <w:pPr>
        <w:pStyle w:val="Cabealho3"/>
        <w:rPr>
          <w:sz w:val="48"/>
        </w:rPr>
      </w:pPr>
      <w:bookmarkStart w:id="2" w:name="_Toc478599579"/>
      <w:r>
        <w:rPr>
          <w:sz w:val="48"/>
        </w:rPr>
        <w:lastRenderedPageBreak/>
        <w:t>Conclus</w:t>
      </w:r>
      <w:r w:rsidRPr="00CF7583">
        <w:rPr>
          <w:sz w:val="48"/>
        </w:rPr>
        <w:t>ão</w:t>
      </w:r>
      <w:bookmarkEnd w:id="2"/>
    </w:p>
    <w:p w:rsidR="00505A31" w:rsidRDefault="00505A31" w:rsidP="00CE7144">
      <w:pPr>
        <w:jc w:val="both"/>
      </w:pPr>
    </w:p>
    <w:p w:rsidR="00EA1BAE" w:rsidRDefault="00EA1BAE" w:rsidP="00FF78B8">
      <w:p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Concluído este projeto, importa destacar o quanto importante foi para a aprendizagem do grupo. Desde o adquirir de rotinas numa linguagem até então não estudada, o C++, até à aplicação e prática de conhecimentos adquiridos em aulas teóricas.</w:t>
      </w:r>
    </w:p>
    <w:p w:rsidR="00EA1BAE" w:rsidRPr="00EA1BAE" w:rsidRDefault="00EA1BAE" w:rsidP="00FF78B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Particularizando a esta fase do projeto, destaca-se o cumprimento de praticamente todos os objetivos estabelecidos para esta fase. Em falta fica apenas aquela que foi a meta adicional estabelecida pelo grupo, ou seja, a legenda das figuras. A</w:t>
      </w:r>
      <w:r w:rsidR="00CE7144">
        <w:rPr>
          <w:rFonts w:ascii="Arial" w:hAnsi="Arial" w:cs="Arial"/>
          <w:sz w:val="20"/>
        </w:rPr>
        <w:t>pesar de funcional, um</w:t>
      </w:r>
      <w:r>
        <w:rPr>
          <w:rFonts w:ascii="Arial" w:hAnsi="Arial" w:cs="Arial"/>
          <w:sz w:val="20"/>
        </w:rPr>
        <w:t xml:space="preserve"> problema associado às texturas </w:t>
      </w:r>
      <w:r w:rsidR="00CE7144">
        <w:rPr>
          <w:rFonts w:ascii="Arial" w:hAnsi="Arial" w:cs="Arial"/>
          <w:sz w:val="20"/>
        </w:rPr>
        <w:t xml:space="preserve">leva a que nem sempre, clicando no planeta, a legenda seja exibida. Perante isto, e sabendo que a legendagem tem um impacto adicional de duas condições </w:t>
      </w:r>
      <w:proofErr w:type="spellStart"/>
      <w:r w:rsidR="00CE7144">
        <w:rPr>
          <w:rFonts w:ascii="Arial" w:hAnsi="Arial" w:cs="Arial"/>
          <w:sz w:val="20"/>
        </w:rPr>
        <w:t>if</w:t>
      </w:r>
      <w:proofErr w:type="spellEnd"/>
      <w:r w:rsidR="00CE7144">
        <w:rPr>
          <w:rFonts w:ascii="Arial" w:hAnsi="Arial" w:cs="Arial"/>
          <w:sz w:val="20"/>
        </w:rPr>
        <w:t xml:space="preserve"> por </w:t>
      </w:r>
      <w:proofErr w:type="spellStart"/>
      <w:r w:rsidR="00CE7144">
        <w:rPr>
          <w:rFonts w:ascii="Arial" w:hAnsi="Arial" w:cs="Arial"/>
          <w:sz w:val="20"/>
        </w:rPr>
        <w:t>frame</w:t>
      </w:r>
      <w:proofErr w:type="spellEnd"/>
      <w:r w:rsidR="00CE7144">
        <w:rPr>
          <w:rFonts w:ascii="Arial" w:hAnsi="Arial" w:cs="Arial"/>
          <w:sz w:val="20"/>
        </w:rPr>
        <w:t>, optou-se por enviar em comentário o código alusivo a esta aptidão adicional do programa, para que possa ser exposta ao professor na apresentação.</w:t>
      </w:r>
    </w:p>
    <w:p w:rsidR="00505A31" w:rsidRPr="001B4EC8" w:rsidRDefault="00505A31" w:rsidP="00C40BB5">
      <w:pPr>
        <w:jc w:val="both"/>
        <w:rPr>
          <w:rFonts w:ascii="Arial" w:hAnsi="Arial" w:cs="Arial"/>
          <w:sz w:val="20"/>
        </w:rPr>
      </w:pPr>
      <w:bookmarkStart w:id="3" w:name="_GoBack"/>
      <w:bookmarkEnd w:id="3"/>
    </w:p>
    <w:sectPr w:rsidR="00505A31" w:rsidRPr="001B4EC8">
      <w:footerReference w:type="even" r:id="rId12"/>
      <w:footerReference w:type="default" r:id="rId13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179" w:rsidRDefault="00E14179">
      <w:pPr>
        <w:spacing w:after="0" w:line="240" w:lineRule="auto"/>
      </w:pPr>
      <w:r>
        <w:separator/>
      </w:r>
    </w:p>
  </w:endnote>
  <w:endnote w:type="continuationSeparator" w:id="0">
    <w:p w:rsidR="00E14179" w:rsidRDefault="00E1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20B" w:rsidRDefault="000D638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E14179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575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Relatório do Trabalho Prático</w:t>
                              </w:r>
                            </w:sdtContent>
                          </w:sdt>
                          <w:r w:rsidR="000D638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C323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21 de maio de 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ângulo 22" o:spid="_x0000_s1029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pv8QIAAD4GAAAOAAAAZHJzL2Uyb0RvYy54bWysVEtu2zAQ3RfoHQjuFX1MyZYQObAluyiQ&#10;NkHTHoCWKIuoRKokHTkoepl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TJbKb/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91620B" w:rsidRDefault="00E1417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4575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Relatório do Trabalho Prático</w:t>
                        </w:r>
                      </w:sdtContent>
                    </w:sdt>
                    <w:r w:rsidR="000D638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C3234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21 de maio de 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73824F8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0D6381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F78B8" w:rsidRPr="00FF78B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30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5b9bd5 [3204]" stroked="f">
              <v:textbox inset="0,0,0,0">
                <w:txbxContent>
                  <w:p w:rsidR="0091620B" w:rsidRDefault="000D6381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F78B8" w:rsidRPr="00FF78B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20B" w:rsidRDefault="000D6381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E14179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575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Relatório do Trabalho Prático</w:t>
                              </w:r>
                            </w:sdtContent>
                          </w:sdt>
                          <w:r w:rsidR="000D638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C323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21 de maio de 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ângulo 24" o:spid="_x0000_s1031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R/9AIAAEUGAAAOAAAAZHJzL2Uyb0RvYy54bWysVNuOmzAQfa/Uf7B4Z7nEkICWrBIIVaVt&#10;d9VtP8ABE6yCTW1nyarqz/RX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Zyu0f/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91620B" w:rsidRDefault="00E1417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4575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Relatório do Trabalho Prático</w:t>
                        </w:r>
                      </w:sdtContent>
                    </w:sdt>
                    <w:r w:rsidR="000D638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C3234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21 de maio de 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F75AF04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0D6381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F78B8" w:rsidRPr="00FF78B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2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5b9bd5 [3204]" stroked="f">
              <v:textbox inset="0,0,0,0">
                <w:txbxContent>
                  <w:p w:rsidR="0091620B" w:rsidRDefault="000D6381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F78B8" w:rsidRPr="00FF78B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91620B" w:rsidRDefault="0091620B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179" w:rsidRDefault="00E14179">
      <w:pPr>
        <w:spacing w:after="0" w:line="240" w:lineRule="auto"/>
      </w:pPr>
      <w:r>
        <w:separator/>
      </w:r>
    </w:p>
  </w:footnote>
  <w:footnote w:type="continuationSeparator" w:id="0">
    <w:p w:rsidR="00E14179" w:rsidRDefault="00E14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mmarcas5"/>
      <w:lvlText w:val="○"/>
      <w:lvlJc w:val="left"/>
      <w:pPr>
        <w:ind w:left="1800" w:hanging="360"/>
      </w:pPr>
      <w:rPr>
        <w:rFonts w:ascii="Monotype Corsiva" w:hAnsi="Monotype Corsiva" w:hint="default"/>
        <w:color w:val="A5A5A5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mmarcas4"/>
      <w:lvlText w:val=""/>
      <w:lvlJc w:val="left"/>
      <w:pPr>
        <w:ind w:left="1440" w:hanging="360"/>
      </w:pPr>
      <w:rPr>
        <w:rFonts w:ascii="Symbol" w:hAnsi="Symbol" w:hint="default"/>
        <w:color w:val="A5A5A5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mmarcas3"/>
      <w:lvlText w:val=""/>
      <w:lvlJc w:val="left"/>
      <w:pPr>
        <w:ind w:left="1080" w:hanging="360"/>
      </w:pPr>
      <w:rPr>
        <w:rFonts w:ascii="Symbol" w:hAnsi="Symbol" w:hint="default"/>
        <w:color w:val="9CC2E5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mmarcas2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mmarcas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</w:abstractNum>
  <w:abstractNum w:abstractNumId="5" w15:restartNumberingAfterBreak="0">
    <w:nsid w:val="02B74D22"/>
    <w:multiLevelType w:val="hybridMultilevel"/>
    <w:tmpl w:val="76FC44AA"/>
    <w:lvl w:ilvl="0" w:tplc="879253B0">
      <w:start w:val="1"/>
      <w:numFmt w:val="bullet"/>
      <w:lvlText w:val=""/>
      <w:lvlJc w:val="left"/>
      <w:pPr>
        <w:ind w:left="3478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6" w15:restartNumberingAfterBreak="0">
    <w:nsid w:val="06731CBB"/>
    <w:multiLevelType w:val="hybridMultilevel"/>
    <w:tmpl w:val="36801528"/>
    <w:lvl w:ilvl="0" w:tplc="EC3AF1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09FA7C9E"/>
    <w:multiLevelType w:val="hybridMultilevel"/>
    <w:tmpl w:val="0EFEA14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0BBE3B86"/>
    <w:multiLevelType w:val="hybridMultilevel"/>
    <w:tmpl w:val="BFC68292"/>
    <w:lvl w:ilvl="0" w:tplc="5296A642">
      <w:start w:val="2"/>
      <w:numFmt w:val="bullet"/>
      <w:lvlText w:val="-"/>
      <w:lvlJc w:val="left"/>
      <w:pPr>
        <w:ind w:left="2483" w:hanging="360"/>
      </w:pPr>
      <w:rPr>
        <w:rFonts w:ascii="Consolas" w:eastAsiaTheme="minorHAnsi" w:hAnsi="Consolas" w:cs="Arial" w:hint="default"/>
      </w:rPr>
    </w:lvl>
    <w:lvl w:ilvl="1" w:tplc="0816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9" w15:restartNumberingAfterBreak="0">
    <w:nsid w:val="14BD3AB7"/>
    <w:multiLevelType w:val="hybridMultilevel"/>
    <w:tmpl w:val="7130DEDA"/>
    <w:lvl w:ilvl="0" w:tplc="08160009">
      <w:start w:val="1"/>
      <w:numFmt w:val="bullet"/>
      <w:lvlText w:val=""/>
      <w:lvlJc w:val="left"/>
      <w:pPr>
        <w:ind w:left="2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15BE601A"/>
    <w:multiLevelType w:val="hybridMultilevel"/>
    <w:tmpl w:val="0F627D34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71D5801"/>
    <w:multiLevelType w:val="hybridMultilevel"/>
    <w:tmpl w:val="EB76AF52"/>
    <w:lvl w:ilvl="0" w:tplc="08160009">
      <w:start w:val="1"/>
      <w:numFmt w:val="bullet"/>
      <w:lvlText w:val=""/>
      <w:lvlJc w:val="left"/>
      <w:pPr>
        <w:ind w:left="355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 w15:restartNumberingAfterBreak="0">
    <w:nsid w:val="1CE71223"/>
    <w:multiLevelType w:val="hybridMultilevel"/>
    <w:tmpl w:val="D806F89E"/>
    <w:lvl w:ilvl="0" w:tplc="C73CD9F8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25451440"/>
    <w:multiLevelType w:val="hybridMultilevel"/>
    <w:tmpl w:val="83027DB4"/>
    <w:lvl w:ilvl="0" w:tplc="C73CD9F8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4" w15:restartNumberingAfterBreak="0">
    <w:nsid w:val="360634ED"/>
    <w:multiLevelType w:val="hybridMultilevel"/>
    <w:tmpl w:val="5336C78A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8CB7FBE"/>
    <w:multiLevelType w:val="hybridMultilevel"/>
    <w:tmpl w:val="005E8804"/>
    <w:lvl w:ilvl="0" w:tplc="C73CD9F8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6" w15:restartNumberingAfterBreak="0">
    <w:nsid w:val="40757A4F"/>
    <w:multiLevelType w:val="hybridMultilevel"/>
    <w:tmpl w:val="C1BE0984"/>
    <w:lvl w:ilvl="0" w:tplc="B55C3B56">
      <w:start w:val="2"/>
      <w:numFmt w:val="bullet"/>
      <w:lvlText w:val=""/>
      <w:lvlJc w:val="left"/>
      <w:pPr>
        <w:ind w:left="1778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453C5121"/>
    <w:multiLevelType w:val="hybridMultilevel"/>
    <w:tmpl w:val="713A5848"/>
    <w:lvl w:ilvl="0" w:tplc="289C51BE">
      <w:start w:val="1"/>
      <w:numFmt w:val="bullet"/>
      <w:lvlText w:val=""/>
      <w:lvlJc w:val="left"/>
      <w:pPr>
        <w:ind w:left="1778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583541C2"/>
    <w:multiLevelType w:val="hybridMultilevel"/>
    <w:tmpl w:val="AF2C9AEC"/>
    <w:lvl w:ilvl="0" w:tplc="2988C212">
      <w:start w:val="2"/>
      <w:numFmt w:val="bullet"/>
      <w:lvlText w:val="-"/>
      <w:lvlJc w:val="left"/>
      <w:pPr>
        <w:ind w:left="2494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abstractNum w:abstractNumId="19" w15:restartNumberingAfterBreak="0">
    <w:nsid w:val="5C167BD9"/>
    <w:multiLevelType w:val="hybridMultilevel"/>
    <w:tmpl w:val="FB80FDA0"/>
    <w:lvl w:ilvl="0" w:tplc="C73CD9F8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0" w15:restartNumberingAfterBreak="0">
    <w:nsid w:val="6E586FCA"/>
    <w:multiLevelType w:val="multilevel"/>
    <w:tmpl w:val="BD84F97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AF31AEA"/>
    <w:multiLevelType w:val="hybridMultilevel"/>
    <w:tmpl w:val="FC4478A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D31D1A"/>
    <w:multiLevelType w:val="hybridMultilevel"/>
    <w:tmpl w:val="60BEEE10"/>
    <w:lvl w:ilvl="0" w:tplc="08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20"/>
  </w:num>
  <w:num w:numId="12">
    <w:abstractNumId w:val="10"/>
  </w:num>
  <w:num w:numId="13">
    <w:abstractNumId w:val="14"/>
  </w:num>
  <w:num w:numId="14">
    <w:abstractNumId w:val="22"/>
  </w:num>
  <w:num w:numId="15">
    <w:abstractNumId w:val="11"/>
  </w:num>
  <w:num w:numId="16">
    <w:abstractNumId w:val="13"/>
  </w:num>
  <w:num w:numId="17">
    <w:abstractNumId w:val="9"/>
  </w:num>
  <w:num w:numId="18">
    <w:abstractNumId w:val="5"/>
  </w:num>
  <w:num w:numId="19">
    <w:abstractNumId w:val="7"/>
  </w:num>
  <w:num w:numId="20">
    <w:abstractNumId w:val="19"/>
  </w:num>
  <w:num w:numId="21">
    <w:abstractNumId w:val="15"/>
  </w:num>
  <w:num w:numId="22">
    <w:abstractNumId w:val="12"/>
  </w:num>
  <w:num w:numId="23">
    <w:abstractNumId w:val="13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8"/>
  </w:num>
  <w:num w:numId="27">
    <w:abstractNumId w:val="8"/>
  </w:num>
  <w:num w:numId="28">
    <w:abstractNumId w:val="21"/>
  </w:num>
  <w:num w:numId="29">
    <w:abstractNumId w:val="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75F"/>
    <w:rsid w:val="00012EB0"/>
    <w:rsid w:val="00052E64"/>
    <w:rsid w:val="0007223A"/>
    <w:rsid w:val="0009344B"/>
    <w:rsid w:val="000C7288"/>
    <w:rsid w:val="000D6381"/>
    <w:rsid w:val="0010021F"/>
    <w:rsid w:val="001117A0"/>
    <w:rsid w:val="0016257B"/>
    <w:rsid w:val="001B4918"/>
    <w:rsid w:val="001B4EC8"/>
    <w:rsid w:val="001B508E"/>
    <w:rsid w:val="001F02A0"/>
    <w:rsid w:val="001F1047"/>
    <w:rsid w:val="00202085"/>
    <w:rsid w:val="00213CBF"/>
    <w:rsid w:val="0024549B"/>
    <w:rsid w:val="00271794"/>
    <w:rsid w:val="002C3BFE"/>
    <w:rsid w:val="003052BE"/>
    <w:rsid w:val="00353804"/>
    <w:rsid w:val="003874DA"/>
    <w:rsid w:val="003D2930"/>
    <w:rsid w:val="003D77ED"/>
    <w:rsid w:val="003E5199"/>
    <w:rsid w:val="004134F5"/>
    <w:rsid w:val="00424579"/>
    <w:rsid w:val="00456C6D"/>
    <w:rsid w:val="004814E2"/>
    <w:rsid w:val="004B1C37"/>
    <w:rsid w:val="004B7F60"/>
    <w:rsid w:val="004C3234"/>
    <w:rsid w:val="004C5332"/>
    <w:rsid w:val="004D6520"/>
    <w:rsid w:val="004E5659"/>
    <w:rsid w:val="00502CC1"/>
    <w:rsid w:val="00505A31"/>
    <w:rsid w:val="00582173"/>
    <w:rsid w:val="00592AD2"/>
    <w:rsid w:val="006D0391"/>
    <w:rsid w:val="006E0037"/>
    <w:rsid w:val="006F1D89"/>
    <w:rsid w:val="00711FFC"/>
    <w:rsid w:val="00740830"/>
    <w:rsid w:val="00755CCA"/>
    <w:rsid w:val="0078466A"/>
    <w:rsid w:val="00797996"/>
    <w:rsid w:val="007E6E71"/>
    <w:rsid w:val="007F1EA5"/>
    <w:rsid w:val="0081428E"/>
    <w:rsid w:val="008226C0"/>
    <w:rsid w:val="0083530B"/>
    <w:rsid w:val="0084585E"/>
    <w:rsid w:val="00854D8C"/>
    <w:rsid w:val="00887DE6"/>
    <w:rsid w:val="008A3A4E"/>
    <w:rsid w:val="008B0720"/>
    <w:rsid w:val="008C6878"/>
    <w:rsid w:val="0091620B"/>
    <w:rsid w:val="00921862"/>
    <w:rsid w:val="00954841"/>
    <w:rsid w:val="00996188"/>
    <w:rsid w:val="009E3910"/>
    <w:rsid w:val="00A141E0"/>
    <w:rsid w:val="00A4575F"/>
    <w:rsid w:val="00A52A86"/>
    <w:rsid w:val="00A70DF4"/>
    <w:rsid w:val="00AD5791"/>
    <w:rsid w:val="00AF0BFE"/>
    <w:rsid w:val="00B07869"/>
    <w:rsid w:val="00B43B32"/>
    <w:rsid w:val="00B95043"/>
    <w:rsid w:val="00BA3A80"/>
    <w:rsid w:val="00BA4569"/>
    <w:rsid w:val="00BE19F0"/>
    <w:rsid w:val="00BF434A"/>
    <w:rsid w:val="00C21D12"/>
    <w:rsid w:val="00C40BB5"/>
    <w:rsid w:val="00C85358"/>
    <w:rsid w:val="00CE15B0"/>
    <w:rsid w:val="00CE6B90"/>
    <w:rsid w:val="00CE7144"/>
    <w:rsid w:val="00CF7583"/>
    <w:rsid w:val="00D06F66"/>
    <w:rsid w:val="00D50D17"/>
    <w:rsid w:val="00D51CA3"/>
    <w:rsid w:val="00D8660C"/>
    <w:rsid w:val="00D91D80"/>
    <w:rsid w:val="00DA3A1C"/>
    <w:rsid w:val="00E03B95"/>
    <w:rsid w:val="00E14179"/>
    <w:rsid w:val="00E2325D"/>
    <w:rsid w:val="00E77980"/>
    <w:rsid w:val="00EA1BAE"/>
    <w:rsid w:val="00ED162D"/>
    <w:rsid w:val="00EE1ED6"/>
    <w:rsid w:val="00EF2C3E"/>
    <w:rsid w:val="00EF4BFE"/>
    <w:rsid w:val="00FA153B"/>
    <w:rsid w:val="00FC0BA1"/>
    <w:rsid w:val="00FD65A2"/>
    <w:rsid w:val="00FE2F3D"/>
    <w:rsid w:val="00FF61CE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5C2A"/>
  <w15:docId w15:val="{7C3719A2-D792-42C0-9BCA-9547E10E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Cabealho1">
    <w:name w:val="heading 1"/>
    <w:basedOn w:val="Normal"/>
    <w:next w:val="Normal"/>
    <w:link w:val="Cabealho1Carte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2E74B5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2E74B5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5B9BD5" w:themeColor="accent1"/>
      <w:spacing w:val="20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7B7B" w:themeColor="accent3" w:themeShade="BF"/>
      <w:spacing w:val="20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7B7B" w:themeColor="accent3" w:themeShade="BF"/>
      <w:spacing w:val="20"/>
      <w:szCs w:val="26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5252" w:themeColor="accent3" w:themeShade="80"/>
      <w:spacing w:val="10"/>
      <w:sz w:val="24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5252" w:themeColor="accent3" w:themeShade="80"/>
      <w:spacing w:val="10"/>
      <w:sz w:val="24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5B9BD5" w:themeColor="accent1"/>
      <w:spacing w:val="10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5B9BD5" w:themeColor="accent1"/>
      <w:spacing w:val="1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hAnsiTheme="majorHAnsi" w:cs="Times New Roman"/>
      <w:b/>
      <w:color w:val="5B9BD5" w:themeColor="accent1"/>
      <w:spacing w:val="20"/>
      <w:sz w:val="24"/>
      <w:szCs w:val="24"/>
    </w:rPr>
  </w:style>
  <w:style w:type="paragraph" w:styleId="Ttulo">
    <w:name w:val="Title"/>
    <w:basedOn w:val="Normal"/>
    <w:link w:val="TtuloCarter"/>
    <w:uiPriority w:val="10"/>
    <w:qFormat/>
    <w:pPr>
      <w:pBdr>
        <w:bottom w:val="single" w:sz="8" w:space="4" w:color="5B9BD5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5B9BD5" w:themeColor="accent1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hAnsiTheme="majorHAnsi" w:cs="Times New Roman"/>
      <w:b/>
      <w:smallCaps/>
      <w:color w:val="5B9BD5" w:themeColor="accent1"/>
      <w:sz w:val="48"/>
      <w:szCs w:val="48"/>
    </w:rPr>
  </w:style>
  <w:style w:type="paragraph" w:styleId="Subttulo">
    <w:name w:val="Subtitle"/>
    <w:basedOn w:val="Normal"/>
    <w:link w:val="SubttuloCarte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rFonts w:cs="Times New Roman"/>
      <w:color w:val="000000" w:themeColor="text1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C45911" w:themeColor="accent2" w:themeShade="BF"/>
      <w:spacing w:val="10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co">
    <w:name w:val="Block Text"/>
    <w:aliases w:val="Trecho Em Bloco"/>
    <w:uiPriority w:val="40"/>
    <w:pPr>
      <w:pBdr>
        <w:top w:val="single" w:sz="2" w:space="10" w:color="9CC2E5" w:themeColor="accent1" w:themeTint="99"/>
        <w:bottom w:val="single" w:sz="24" w:space="10" w:color="9CC2E5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Tipodeletrapredefinidodopargrafo"/>
    <w:uiPriority w:val="33"/>
    <w:qFormat/>
    <w:rPr>
      <w:rFonts w:asciiTheme="majorHAnsi" w:hAnsiTheme="majorHAnsi" w:cs="Times New Roman"/>
      <w:i/>
      <w:color w:val="70AD47" w:themeColor="accent6"/>
      <w:sz w:val="20"/>
      <w:szCs w:val="20"/>
    </w:rPr>
  </w:style>
  <w:style w:type="character" w:styleId="nfase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cs="Times New Roman"/>
      <w:color w:val="000000" w:themeColor="text1"/>
      <w:szCs w:val="20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hAnsiTheme="majorHAnsi" w:cs="Times New Roman"/>
      <w:b/>
      <w:color w:val="7B7B7B" w:themeColor="accent3" w:themeShade="BF"/>
      <w:spacing w:val="20"/>
      <w:sz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asciiTheme="majorHAnsi" w:hAnsiTheme="majorHAnsi" w:cs="Times New Roman"/>
      <w:b/>
      <w:i/>
      <w:color w:val="7B7B7B" w:themeColor="accent3" w:themeShade="BF"/>
      <w:spacing w:val="20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rPr>
      <w:rFonts w:asciiTheme="majorHAnsi" w:hAnsiTheme="majorHAnsi" w:cs="Times New Roman"/>
      <w:color w:val="525252" w:themeColor="accent3" w:themeShade="80"/>
      <w:spacing w:val="10"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rPr>
      <w:rFonts w:asciiTheme="majorHAnsi" w:hAnsiTheme="majorHAnsi" w:cs="Times New Roman"/>
      <w:i/>
      <w:color w:val="525252" w:themeColor="accent3" w:themeShade="80"/>
      <w:spacing w:val="10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rPr>
      <w:rFonts w:asciiTheme="majorHAnsi" w:hAnsiTheme="majorHAnsi" w:cs="Times New Roman"/>
      <w:color w:val="5B9BD5" w:themeColor="accent1"/>
      <w:spacing w:val="1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rPr>
      <w:rFonts w:asciiTheme="majorHAnsi" w:hAnsiTheme="majorHAnsi" w:cs="Times New Roman"/>
      <w:i/>
      <w:color w:val="5B9BD5" w:themeColor="accent1"/>
      <w:spacing w:val="10"/>
      <w:szCs w:val="20"/>
    </w:rPr>
  </w:style>
  <w:style w:type="character" w:styleId="nfaseIntenso">
    <w:name w:val="Intense Emphasis"/>
    <w:basedOn w:val="Tipodeletrapredefinidodopargrafo"/>
    <w:uiPriority w:val="21"/>
    <w:qFormat/>
    <w:rPr>
      <w:rFonts w:asciiTheme="minorHAnsi" w:hAnsiTheme="minorHAnsi" w:cs="Times New Roman"/>
      <w:b/>
      <w:i/>
      <w:smallCaps/>
      <w:color w:val="ED7D31" w:themeColor="accent2"/>
      <w:spacing w:val="2"/>
      <w:w w:val="100"/>
      <w:sz w:val="20"/>
      <w:szCs w:val="20"/>
    </w:rPr>
  </w:style>
  <w:style w:type="paragraph" w:styleId="CitaoIntensa">
    <w:name w:val="Intense Quote"/>
    <w:basedOn w:val="Normal"/>
    <w:qFormat/>
    <w:pPr>
      <w:pBdr>
        <w:top w:val="single" w:sz="36" w:space="10" w:color="9CC2E5" w:themeColor="accent1" w:themeTint="99"/>
        <w:left w:val="single" w:sz="24" w:space="10" w:color="5B9BD5" w:themeColor="accent1"/>
        <w:bottom w:val="single" w:sz="36" w:space="10" w:color="A5A5A5" w:themeColor="accent3"/>
        <w:right w:val="single" w:sz="24" w:space="10" w:color="5B9BD5" w:themeColor="accent1"/>
      </w:pBdr>
      <w:shd w:val="clear" w:color="auto" w:fill="5B9BD5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nciaIntensa">
    <w:name w:val="Intense Reference"/>
    <w:basedOn w:val="Tipodeletrapredefinidodopargrafo"/>
    <w:uiPriority w:val="32"/>
    <w:qFormat/>
    <w:rPr>
      <w:rFonts w:cs="Times New Roman"/>
      <w:b/>
      <w:color w:val="5B9BD5" w:themeColor="accent1"/>
      <w:sz w:val="22"/>
      <w:szCs w:val="22"/>
      <w:u w:val="single"/>
    </w:rPr>
  </w:style>
  <w:style w:type="paragraph" w:styleId="Listacommarc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mmarc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mmarc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mmarc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mmarc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link w:val="CitaoCarter"/>
    <w:uiPriority w:val="29"/>
    <w:qFormat/>
    <w:rPr>
      <w:i/>
      <w:color w:val="808080" w:themeColor="background1" w:themeShade="80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Forte">
    <w:name w:val="Strong"/>
    <w:uiPriority w:val="22"/>
    <w:qFormat/>
    <w:rPr>
      <w:rFonts w:asciiTheme="minorHAnsi" w:hAnsiTheme="minorHAnsi"/>
      <w:b/>
      <w:color w:val="ED7D31" w:themeColor="accent2"/>
    </w:rPr>
  </w:style>
  <w:style w:type="character" w:styleId="nfaseDiscreto">
    <w:name w:val="Subtle Emphasis"/>
    <w:basedOn w:val="Tipodeletrapredefinidodopargrafo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nciaDiscreta">
    <w:name w:val="Subtle Reference"/>
    <w:basedOn w:val="Tipodeletrapredefinidodopargrafo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elacomgrelha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dice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ED7D31" w:themeColor="accent2"/>
    </w:rPr>
  </w:style>
  <w:style w:type="paragraph" w:styleId="ndice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ndice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ndice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ndice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ndice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ndice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ndice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ndice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Cabealhodondice">
    <w:name w:val="TOC Heading"/>
    <w:basedOn w:val="Cabealho1"/>
    <w:next w:val="Normal"/>
    <w:uiPriority w:val="39"/>
    <w:unhideWhenUsed/>
    <w:qFormat/>
    <w:rsid w:val="006F1D89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6F1D8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\AppData\Roaming\Microsoft\Templates\Relat&#243;rio%20(Tema%20Equida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3BFF31A7CE44BA8C42BF168BE164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156DE7-8DA4-4A72-BEDE-82CAC26EDD51}"/>
      </w:docPartPr>
      <w:docPartBody>
        <w:p w:rsidR="00A57152" w:rsidRDefault="00DE6D37">
          <w:pPr>
            <w:pStyle w:val="F33BFF31A7CE44BA8C42BF168BE164B7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[Escreva o título do documento]</w:t>
          </w:r>
        </w:p>
      </w:docPartBody>
    </w:docPart>
    <w:docPart>
      <w:docPartPr>
        <w:name w:val="5739169811524C1CB0D82DF8FB2B89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15C4C1-9D6D-446A-ACB7-03BB6D475768}"/>
      </w:docPartPr>
      <w:docPartBody>
        <w:p w:rsidR="00A57152" w:rsidRDefault="00DE6D37">
          <w:pPr>
            <w:pStyle w:val="5739169811524C1CB0D82DF8FB2B890A"/>
          </w:pPr>
          <w:r>
            <w:rPr>
              <w:sz w:val="36"/>
              <w:szCs w:val="36"/>
            </w:rPr>
            <w:t>[Escreva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37"/>
    <w:rsid w:val="004324C2"/>
    <w:rsid w:val="00865CB2"/>
    <w:rsid w:val="008F7F6C"/>
    <w:rsid w:val="00933ED5"/>
    <w:rsid w:val="00A57152"/>
    <w:rsid w:val="00BC17FF"/>
    <w:rsid w:val="00DB0AA4"/>
    <w:rsid w:val="00DE6D37"/>
    <w:rsid w:val="00E0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40D8EACF1DF40028865ABBB20FC486D">
    <w:name w:val="540D8EACF1DF40028865ABBB20FC486D"/>
  </w:style>
  <w:style w:type="paragraph" w:customStyle="1" w:styleId="AD0453B7F88649FC880C5A808153E2AA">
    <w:name w:val="AD0453B7F88649FC880C5A808153E2AA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F33BFF31A7CE44BA8C42BF168BE164B7">
    <w:name w:val="F33BFF31A7CE44BA8C42BF168BE164B7"/>
  </w:style>
  <w:style w:type="paragraph" w:customStyle="1" w:styleId="5739169811524C1CB0D82DF8FB2B890A">
    <w:name w:val="5739169811524C1CB0D82DF8FB2B8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21 de maio de 2017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0C4D21-2D14-47E5-8026-E327E75DA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Equidade).dotx</Template>
  <TotalTime>1326</TotalTime>
  <Pages>6</Pages>
  <Words>862</Words>
  <Characters>4659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do Trabalho Prático</vt:lpstr>
      <vt:lpstr/>
    </vt:vector>
  </TitlesOfParts>
  <Company>Grupo 35</Company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 Prático</dc:title>
  <dc:subject>2016/2017</dc:subject>
  <dc:creator>JCoelho</dc:creator>
  <cp:keywords/>
  <dc:description/>
  <cp:lastModifiedBy>João da Cunha Coelho</cp:lastModifiedBy>
  <cp:revision>20</cp:revision>
  <dcterms:created xsi:type="dcterms:W3CDTF">2017-03-05T17:17:00Z</dcterms:created>
  <dcterms:modified xsi:type="dcterms:W3CDTF">2017-05-21T21:15:00Z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