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871470D" w14:textId="17020EE2" w:rsidR="009303D9" w:rsidRPr="008B6524" w:rsidRDefault="00767EFC" w:rsidP="008B6524">
      <w:pPr>
        <w:pStyle w:val="papertitle"/>
        <w:spacing w:before="5pt" w:beforeAutospacing="1" w:after="5pt" w:afterAutospacing="1"/>
        <w:rPr>
          <w:kern w:val="48"/>
        </w:rPr>
      </w:pPr>
      <w:r>
        <w:rPr>
          <w:kern w:val="48"/>
        </w:rPr>
        <w:t>Classifying emotion intensity in tweets (Theme 5A)</w:t>
      </w:r>
    </w:p>
    <w:p w14:paraId="3DEF77EF" w14:textId="77777777" w:rsidR="00D7522C" w:rsidRDefault="00D7522C" w:rsidP="00A0714A">
      <w:pPr>
        <w:pStyle w:val="Author"/>
        <w:spacing w:before="5pt" w:beforeAutospacing="1" w:after="5pt" w:afterAutospacing="1" w:line="6pt" w:lineRule="auto"/>
        <w:jc w:val="both"/>
        <w:rPr>
          <w:sz w:val="16"/>
          <w:szCs w:val="16"/>
        </w:rPr>
      </w:pPr>
    </w:p>
    <w:p w14:paraId="26D8D14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6E19F9B" w14:textId="45DDFA0B" w:rsidR="00BD670B" w:rsidRDefault="00A0714A" w:rsidP="00BD670B">
      <w:pPr>
        <w:pStyle w:val="Author"/>
        <w:spacing w:before="5pt" w:beforeAutospacing="1"/>
        <w:rPr>
          <w:sz w:val="18"/>
          <w:szCs w:val="18"/>
        </w:rPr>
      </w:pPr>
      <w:r>
        <w:rPr>
          <w:sz w:val="18"/>
          <w:szCs w:val="18"/>
        </w:rPr>
        <w:t>José Miguel da Costa Simões</w:t>
      </w:r>
      <w:r w:rsidR="001A3B3D" w:rsidRPr="00F847A6">
        <w:rPr>
          <w:sz w:val="18"/>
          <w:szCs w:val="18"/>
        </w:rPr>
        <w:t xml:space="preserve"> </w:t>
      </w:r>
      <w:r w:rsidR="001A3B3D" w:rsidRPr="00F847A6">
        <w:rPr>
          <w:sz w:val="18"/>
          <w:szCs w:val="18"/>
        </w:rPr>
        <w:br/>
      </w:r>
      <w:r>
        <w:rPr>
          <w:i/>
          <w:sz w:val="18"/>
          <w:szCs w:val="18"/>
        </w:rPr>
        <w:t>Faculty of Engineering of the University of Porto</w:t>
      </w:r>
      <w:r w:rsidR="00D72D06" w:rsidRPr="00F847A6">
        <w:rPr>
          <w:sz w:val="18"/>
          <w:szCs w:val="18"/>
        </w:rPr>
        <w:br/>
      </w:r>
      <w:r>
        <w:rPr>
          <w:sz w:val="18"/>
          <w:szCs w:val="18"/>
        </w:rPr>
        <w:t>Porto</w:t>
      </w:r>
      <w:r w:rsidR="009303D9" w:rsidRPr="00F847A6">
        <w:rPr>
          <w:sz w:val="18"/>
          <w:szCs w:val="18"/>
        </w:rPr>
        <w:t xml:space="preserve">, </w:t>
      </w:r>
      <w:r>
        <w:rPr>
          <w:sz w:val="18"/>
          <w:szCs w:val="18"/>
        </w:rPr>
        <w:t>Portugal</w:t>
      </w:r>
      <w:r w:rsidR="001A3B3D" w:rsidRPr="00F847A6">
        <w:rPr>
          <w:sz w:val="18"/>
          <w:szCs w:val="18"/>
        </w:rPr>
        <w:br/>
      </w:r>
      <w:r>
        <w:rPr>
          <w:sz w:val="18"/>
          <w:szCs w:val="18"/>
        </w:rPr>
        <w:t>up201704317@fe.up.pt</w:t>
      </w:r>
    </w:p>
    <w:p w14:paraId="18883055" w14:textId="3FB4D662" w:rsidR="00A0714A" w:rsidRDefault="00B768D1" w:rsidP="00A0714A">
      <w:pPr>
        <w:pStyle w:val="Author"/>
        <w:spacing w:before="5pt" w:beforeAutospacing="1"/>
        <w:rPr>
          <w:sz w:val="18"/>
          <w:szCs w:val="18"/>
        </w:rPr>
      </w:pPr>
      <w:r w:rsidRPr="003B23E9">
        <w:rPr>
          <w:color w:val="FFFFFF" w:themeColor="background1"/>
          <w:sz w:val="18"/>
          <w:szCs w:val="18"/>
        </w:rPr>
        <w:t>D</w:t>
      </w:r>
      <w:r w:rsidR="00BD670B">
        <w:rPr>
          <w:sz w:val="18"/>
          <w:szCs w:val="18"/>
        </w:rPr>
        <w:br w:type="column"/>
      </w:r>
      <w:r w:rsidR="00A0714A">
        <w:rPr>
          <w:sz w:val="18"/>
          <w:szCs w:val="18"/>
        </w:rPr>
        <w:t>José Rafael Fidalgo Fonseca Matias</w:t>
      </w:r>
      <w:r w:rsidR="00A0714A" w:rsidRPr="00F847A6">
        <w:rPr>
          <w:sz w:val="18"/>
          <w:szCs w:val="18"/>
        </w:rPr>
        <w:t xml:space="preserve"> </w:t>
      </w:r>
      <w:r w:rsidR="00A0714A" w:rsidRPr="00F847A6">
        <w:rPr>
          <w:sz w:val="18"/>
          <w:szCs w:val="18"/>
        </w:rPr>
        <w:br/>
      </w:r>
      <w:r w:rsidR="00A0714A">
        <w:rPr>
          <w:i/>
          <w:sz w:val="18"/>
          <w:szCs w:val="18"/>
        </w:rPr>
        <w:t>Faculty of Engineering of the University of Porto</w:t>
      </w:r>
      <w:r w:rsidR="00A0714A" w:rsidRPr="00F847A6">
        <w:rPr>
          <w:sz w:val="18"/>
          <w:szCs w:val="18"/>
        </w:rPr>
        <w:br/>
      </w:r>
      <w:r w:rsidR="00A0714A">
        <w:rPr>
          <w:sz w:val="18"/>
          <w:szCs w:val="18"/>
        </w:rPr>
        <w:t>Porto</w:t>
      </w:r>
      <w:r w:rsidR="00A0714A" w:rsidRPr="00F847A6">
        <w:rPr>
          <w:sz w:val="18"/>
          <w:szCs w:val="18"/>
        </w:rPr>
        <w:t xml:space="preserve">, </w:t>
      </w:r>
      <w:r w:rsidR="00A0714A">
        <w:rPr>
          <w:sz w:val="18"/>
          <w:szCs w:val="18"/>
        </w:rPr>
        <w:t>Portugal</w:t>
      </w:r>
      <w:r w:rsidR="00A0714A" w:rsidRPr="00F847A6">
        <w:rPr>
          <w:sz w:val="18"/>
          <w:szCs w:val="18"/>
        </w:rPr>
        <w:br/>
      </w:r>
      <w:r w:rsidR="00A0714A">
        <w:rPr>
          <w:sz w:val="18"/>
          <w:szCs w:val="18"/>
        </w:rPr>
        <w:t>up201706413@fe.up.pt</w:t>
      </w:r>
    </w:p>
    <w:p w14:paraId="78B4DF16" w14:textId="3BB2FBEE" w:rsidR="001A3B3D" w:rsidRPr="00F847A6" w:rsidRDefault="001A3B3D" w:rsidP="007B6DDA">
      <w:pPr>
        <w:pStyle w:val="Author"/>
        <w:spacing w:before="5pt" w:beforeAutospacing="1"/>
        <w:rPr>
          <w:sz w:val="18"/>
          <w:szCs w:val="18"/>
        </w:rPr>
      </w:pPr>
    </w:p>
    <w:p w14:paraId="5B28D943" w14:textId="55175208" w:rsidR="00A0714A" w:rsidRDefault="00447BB9" w:rsidP="00A0714A">
      <w:pPr>
        <w:pStyle w:val="Author"/>
        <w:spacing w:before="5pt" w:beforeAutospacing="1"/>
        <w:rPr>
          <w:sz w:val="18"/>
          <w:szCs w:val="18"/>
        </w:rPr>
      </w:pPr>
      <w:r w:rsidRPr="00F847A6">
        <w:rPr>
          <w:sz w:val="18"/>
          <w:szCs w:val="18"/>
        </w:rPr>
        <w:br/>
      </w:r>
      <w:r w:rsidR="00BD670B">
        <w:rPr>
          <w:sz w:val="18"/>
          <w:szCs w:val="18"/>
        </w:rPr>
        <w:br w:type="column"/>
      </w:r>
      <w:r w:rsidR="00A0714A">
        <w:rPr>
          <w:sz w:val="18"/>
          <w:szCs w:val="18"/>
        </w:rPr>
        <w:t>Paulo André Areias Gomes Leal Pinto</w:t>
      </w:r>
      <w:r w:rsidR="00A0714A" w:rsidRPr="00F847A6">
        <w:rPr>
          <w:sz w:val="18"/>
          <w:szCs w:val="18"/>
        </w:rPr>
        <w:t xml:space="preserve"> </w:t>
      </w:r>
      <w:r w:rsidR="00A0714A" w:rsidRPr="00F847A6">
        <w:rPr>
          <w:sz w:val="18"/>
          <w:szCs w:val="18"/>
        </w:rPr>
        <w:br/>
      </w:r>
      <w:r w:rsidR="00A0714A">
        <w:rPr>
          <w:i/>
          <w:sz w:val="18"/>
          <w:szCs w:val="18"/>
        </w:rPr>
        <w:t>Faculty of Engineering of the University of Porto</w:t>
      </w:r>
      <w:r w:rsidR="00A0714A" w:rsidRPr="00F847A6">
        <w:rPr>
          <w:sz w:val="18"/>
          <w:szCs w:val="18"/>
        </w:rPr>
        <w:br/>
      </w:r>
      <w:r w:rsidR="00A0714A">
        <w:rPr>
          <w:sz w:val="18"/>
          <w:szCs w:val="18"/>
        </w:rPr>
        <w:t>Porto</w:t>
      </w:r>
      <w:r w:rsidR="00A0714A" w:rsidRPr="00F847A6">
        <w:rPr>
          <w:sz w:val="18"/>
          <w:szCs w:val="18"/>
        </w:rPr>
        <w:t xml:space="preserve">, </w:t>
      </w:r>
      <w:r w:rsidR="00A0714A">
        <w:rPr>
          <w:sz w:val="18"/>
          <w:szCs w:val="18"/>
        </w:rPr>
        <w:t>Portugal</w:t>
      </w:r>
      <w:r w:rsidR="00A0714A" w:rsidRPr="00F847A6">
        <w:rPr>
          <w:sz w:val="18"/>
          <w:szCs w:val="18"/>
        </w:rPr>
        <w:br/>
      </w:r>
      <w:r w:rsidR="00A0714A">
        <w:rPr>
          <w:sz w:val="18"/>
          <w:szCs w:val="18"/>
        </w:rPr>
        <w:t>up201706415@fe.up.pt</w:t>
      </w:r>
    </w:p>
    <w:p w14:paraId="73B654D5"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4E16BD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6F2BF58" w14:textId="1533A98D" w:rsidR="004D72B5" w:rsidRDefault="009303D9" w:rsidP="00972203">
      <w:pPr>
        <w:pStyle w:val="Abstract"/>
        <w:rPr>
          <w:i/>
          <w:iCs/>
        </w:rPr>
      </w:pPr>
      <w:r>
        <w:rPr>
          <w:i/>
          <w:iCs/>
        </w:rPr>
        <w:t>Abstract</w:t>
      </w:r>
      <w:r>
        <w:t>—</w:t>
      </w:r>
      <w:r w:rsidR="003B23E9" w:rsidRPr="003B23E9">
        <w:t xml:space="preserve"> </w:t>
      </w:r>
      <w:r w:rsidR="003B23E9" w:rsidRPr="001D6EDE">
        <w:t xml:space="preserve">The aim of this </w:t>
      </w:r>
      <w:r w:rsidR="003B23E9">
        <w:t>study was to experiment with different NLP techniques and classification models, and evaluate their respective performance in the context of a natural language classificcation problem.</w:t>
      </w:r>
      <w:r w:rsidR="003B23E9" w:rsidRPr="003B23E9">
        <w:t xml:space="preserve"> </w:t>
      </w:r>
      <w:r w:rsidR="003B23E9">
        <w:t>Three different and well-known algorithms were explored as a result, and each was analyzed in terms of performance quality, as well as time spent to reach a given solution (or, in this case, to train the machine).</w:t>
      </w:r>
    </w:p>
    <w:p w14:paraId="69A35B33" w14:textId="292A7AD8" w:rsidR="009303D9" w:rsidRPr="004D72B5" w:rsidRDefault="004D72B5" w:rsidP="00972203">
      <w:pPr>
        <w:pStyle w:val="Keywords"/>
      </w:pPr>
      <w:r w:rsidRPr="004D72B5">
        <w:t>Keywords—</w:t>
      </w:r>
      <w:r w:rsidR="003B23E9">
        <w:t>Artigicial Intelligence, Natural Language Processing, Naïve-Bayes, Decision Trees, Neural Networks</w:t>
      </w:r>
    </w:p>
    <w:p w14:paraId="3AEE9143" w14:textId="3B5506BD" w:rsidR="009303D9" w:rsidRPr="00D632BE" w:rsidRDefault="009303D9" w:rsidP="006B6B66">
      <w:pPr>
        <w:pStyle w:val="Heading1"/>
      </w:pPr>
      <w:r w:rsidRPr="00D632BE">
        <w:t xml:space="preserve">Introduction </w:t>
      </w:r>
    </w:p>
    <w:p w14:paraId="6D479A18" w14:textId="660D8D0A" w:rsidR="009303D9" w:rsidRPr="005B520E" w:rsidRDefault="003B23E9" w:rsidP="00E7596C">
      <w:pPr>
        <w:pStyle w:val="BodyText"/>
      </w:pPr>
      <w:r>
        <w:rPr>
          <w:lang w:val="en-US"/>
        </w:rPr>
        <w:t>Algorithms used for Natural Language Processing are used to process text and overcome certain challenges, such as speech recognition, natural language understanding and natural language generation. This study falls on the second category, as there was a need to classify the emotion intensity in tweets. The goal of the study was to explore different NLP algorithms in this context, so as to learn more about how each one works</w:t>
      </w:r>
      <w:r w:rsidR="009303D9" w:rsidRPr="005B520E">
        <w:t>.</w:t>
      </w:r>
    </w:p>
    <w:p w14:paraId="6EEF73FE" w14:textId="0E1E89E7" w:rsidR="009303D9" w:rsidRPr="006B6B66" w:rsidRDefault="00953043" w:rsidP="006B6B66">
      <w:pPr>
        <w:pStyle w:val="Heading1"/>
      </w:pPr>
      <w:r>
        <w:t>Description of the problem</w:t>
      </w:r>
    </w:p>
    <w:p w14:paraId="7341B90D" w14:textId="13921514" w:rsidR="009303D9" w:rsidRDefault="00953043" w:rsidP="00ED0149">
      <w:pPr>
        <w:pStyle w:val="Heading2"/>
      </w:pPr>
      <w:r>
        <w:t>The Task</w:t>
      </w:r>
    </w:p>
    <w:p w14:paraId="3B652993" w14:textId="49471B68" w:rsidR="009303D9" w:rsidRPr="005B520E" w:rsidRDefault="00953043" w:rsidP="00E7596C">
      <w:pPr>
        <w:pStyle w:val="BodyText"/>
      </w:pPr>
      <w:r>
        <w:rPr>
          <w:lang w:val="en-US"/>
        </w:rPr>
        <w:t>This task was promoted by CodaLab as a competition in 2018, where competitors had datasets for four different emotions – anger, fear, joy and sadness. Given a tweet and one of the afore mentioned emotions E, competitors had to classify the tweet into one of four ordinal classes of intensity of E that would best represent the mental state of the tweeter. Four different, and isolated datasets were available, one for each emotion. It was considered to be in our best interest to explore other approaches to this task (besides the original one). Thus, the algorithms in question were used to classify the tweets as a whole. This resulted in two different contexts, one where the program would classify just the emotion intensity of the tweet (unconcerned about which of the emotions it was dealing with</w:t>
      </w:r>
      <w:r w:rsidR="00292099">
        <w:rPr>
          <w:lang w:val="en-US"/>
        </w:rPr>
        <w:t>)</w:t>
      </w:r>
      <w:r w:rsidR="009303D9" w:rsidRPr="005B520E">
        <w:t>.</w:t>
      </w:r>
    </w:p>
    <w:p w14:paraId="32F8BE00" w14:textId="65BBC26E" w:rsidR="009303D9" w:rsidRPr="005B520E" w:rsidRDefault="00953043" w:rsidP="00ED0149">
      <w:pPr>
        <w:pStyle w:val="Heading2"/>
      </w:pPr>
      <w:r>
        <w:t>The Theme</w:t>
      </w:r>
    </w:p>
    <w:p w14:paraId="0B9DD86D" w14:textId="69B31D86" w:rsidR="009303D9" w:rsidRPr="005B520E" w:rsidRDefault="00217184" w:rsidP="00E7596C">
      <w:pPr>
        <w:pStyle w:val="BodyText"/>
      </w:pPr>
      <w:r>
        <w:rPr>
          <w:noProof/>
        </w:rPr>
        <w:drawing>
          <wp:anchor distT="0" distB="0" distL="114300" distR="114300" simplePos="0" relativeHeight="251659776" behindDoc="0" locked="0" layoutInCell="1" allowOverlap="1" wp14:anchorId="0BF31196" wp14:editId="53EE8AFC">
            <wp:simplePos x="0" y="0"/>
            <wp:positionH relativeFrom="column">
              <wp:posOffset>3447415</wp:posOffset>
            </wp:positionH>
            <wp:positionV relativeFrom="paragraph">
              <wp:posOffset>197485</wp:posOffset>
            </wp:positionV>
            <wp:extent cx="3020537" cy="2221004"/>
            <wp:effectExtent l="0" t="0" r="8890" b="8255"/>
            <wp:wrapNone/>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0537" cy="2221004"/>
                    </a:xfrm>
                    <a:prstGeom prst="rect">
                      <a:avLst/>
                    </a:prstGeom>
                    <a:noFill/>
                    <a:ln>
                      <a:noFill/>
                    </a:ln>
                  </pic:spPr>
                </pic:pic>
              </a:graphicData>
            </a:graphic>
            <wp14:sizeRelH relativeFrom="page">
              <wp14:pctWidth>0%</wp14:pctWidth>
            </wp14:sizeRelH>
            <wp14:sizeRelV relativeFrom="page">
              <wp14:pctHeight>0%</wp14:pctHeight>
            </wp14:sizeRelV>
          </wp:anchor>
        </w:drawing>
      </w:r>
      <w:r w:rsidR="00275FD0">
        <w:rPr>
          <w:lang w:val="en-US"/>
        </w:rPr>
        <w:t>The goals set for this theme were to explore different components and techniques that make up natural language processing. Firstly, the data was to be explored, in order to make useful datasets out of the already-provided datasets. This step required the investigation and usage of different techniques for the generation of structured data. Additionally, it was required to use and implement different learning algorithms, while analyzing their performance. This could be achieved by studying the number of errors obtained during the learning period, the confusion matrix, statistical values like precision, recall, accuracy and F-measure, and time spent in training/testing</w:t>
      </w:r>
      <w:r w:rsidR="009303D9" w:rsidRPr="005B520E">
        <w:t>.</w:t>
      </w:r>
    </w:p>
    <w:p w14:paraId="41847995" w14:textId="0BC4F3D6" w:rsidR="009303D9" w:rsidRDefault="000D4FA4" w:rsidP="006B6B66">
      <w:pPr>
        <w:pStyle w:val="Heading1"/>
      </w:pPr>
      <w:r>
        <w:t>Approach</w:t>
      </w:r>
    </w:p>
    <w:p w14:paraId="0F090560" w14:textId="00FC980D" w:rsidR="009303D9" w:rsidRDefault="00FD2068" w:rsidP="006B6B66">
      <w:pPr>
        <w:pStyle w:val="Heading1"/>
      </w:pPr>
      <w:r>
        <w:t>Experimental evaluation</w:t>
      </w:r>
    </w:p>
    <w:p w14:paraId="2A997DC4" w14:textId="114A8470" w:rsidR="009303D9" w:rsidRDefault="00384F7F" w:rsidP="00ED0149">
      <w:pPr>
        <w:pStyle w:val="Heading2"/>
      </w:pPr>
      <w:r>
        <w:t>Naïve-Baye</w:t>
      </w:r>
      <w:r w:rsidR="00217184">
        <w:t>s</w:t>
      </w:r>
    </w:p>
    <w:p w14:paraId="3EECC4D7" w14:textId="77777777" w:rsidR="00217184" w:rsidRDefault="00217184" w:rsidP="00217184">
      <w:pPr>
        <w:ind w:firstLine="14.40pt"/>
        <w:jc w:val="both"/>
      </w:pPr>
      <w:r>
        <w:t xml:space="preserve">Naïve-Bayes is an algorithm that analyzes a given dataset, using the statistics it collects when making a prediction. It checks the frequency of each word and its classification in each case. After going through the entirety of the dataset, it stores the likelihood of a given tweet – or any other text, for that matter – falling under each possible classification </w:t>
      </w:r>
      <w:r>
        <w:rPr>
          <w:b/>
          <w:bCs/>
        </w:rPr>
        <w:t>for each word</w:t>
      </w:r>
      <w:r>
        <w:t xml:space="preserve"> that was analyzed. When it makes a prediction, it checks said likelihood for each classification and multiplies the likelihood of all words for each classification. In the end, all that is left is for it to pick the highest probability out of all options.</w:t>
      </w:r>
    </w:p>
    <w:p w14:paraId="1C48346B" w14:textId="77777777" w:rsidR="00217184" w:rsidRDefault="00217184" w:rsidP="00217184">
      <w:pPr>
        <w:ind w:firstLine="14.40pt"/>
        <w:jc w:val="both"/>
      </w:pPr>
      <w:r>
        <w:t xml:space="preserve">It clearly shows the importance of using a text-processing technique, since we do not want words such as “a” or “the” to be given any importance (most of the times). Thus, stemming was applied to the parsed tweets. This way, not too much importance was given to said words and conjunctions. Words starting with “@’s” were also removed (note that these words are common in tweets to tag someone). </w:t>
      </w:r>
    </w:p>
    <w:p w14:paraId="190F9BDB" w14:textId="77777777" w:rsidR="00217184" w:rsidRDefault="00217184" w:rsidP="00217184">
      <w:pPr>
        <w:ind w:firstLine="14.40pt"/>
        <w:jc w:val="both"/>
      </w:pPr>
      <w:r>
        <w:t>The results presented below show the average of the results of all emotions for each parameter. We can see that the Accuracy and Recall parameters were higher than Precision and F1. The Recall parameter shows how many tweets with an intensity I were actually predicted to be of said intensity. This parameter works in a similar way as accuracy, which explains the similar values.</w:t>
      </w:r>
    </w:p>
    <w:p w14:paraId="5D7A9441" w14:textId="37D63E35" w:rsidR="009303D9" w:rsidRDefault="00217184" w:rsidP="00217184">
      <w:pPr>
        <w:pStyle w:val="BodyText"/>
      </w:pPr>
      <w:r>
        <w:rPr>
          <w:lang w:val="en-US"/>
        </w:rPr>
        <w:t>Precision scored lower, which means that our algorithm classified certain intensities more often then it should, since this parameter portrays, given all cases of an intensity I, how many were actually of said intensity. As expected from the statistical analysis, this algorithm ended up having an intensity level which was most used to label the tweets. Most often it was 0 – the tweeter does not show the emotion in question. This can be explained by reading the dataset, which contains many examples of intensity level 0</w:t>
      </w:r>
      <w:r w:rsidR="009303D9" w:rsidRPr="005B520E">
        <w:t>.</w:t>
      </w:r>
    </w:p>
    <w:p w14:paraId="311D4F98" w14:textId="71BFE4A2" w:rsidR="00217184" w:rsidRDefault="00217184" w:rsidP="00217184">
      <w:pPr>
        <w:pStyle w:val="BodyText"/>
      </w:pPr>
    </w:p>
    <w:p w14:paraId="661FAAE7" w14:textId="7B25665A" w:rsidR="00217184" w:rsidRDefault="00217184" w:rsidP="00217184">
      <w:pPr>
        <w:pStyle w:val="BodyText"/>
      </w:pPr>
    </w:p>
    <w:p w14:paraId="6F5357E9" w14:textId="594D5361" w:rsidR="00217184" w:rsidRDefault="00217184" w:rsidP="00217184">
      <w:pPr>
        <w:pStyle w:val="BodyText"/>
      </w:pPr>
    </w:p>
    <w:p w14:paraId="6D6C70A6" w14:textId="77777777" w:rsidR="00217184" w:rsidRDefault="00217184" w:rsidP="00217184">
      <w:pPr>
        <w:pStyle w:val="BodyText"/>
      </w:pPr>
    </w:p>
    <w:p w14:paraId="42038B9C" w14:textId="1EEA6461" w:rsidR="00217184" w:rsidRPr="005B520E" w:rsidRDefault="00217184" w:rsidP="00217184">
      <w:pPr>
        <w:pStyle w:val="BodyText"/>
      </w:pPr>
    </w:p>
    <w:p w14:paraId="6D42AEE6" w14:textId="72C78477" w:rsidR="006F6D3D" w:rsidRDefault="006F6D3D" w:rsidP="006F6D3D">
      <w:pPr>
        <w:jc w:val="start"/>
        <w:rPr>
          <w:i/>
          <w:iCs/>
          <w:noProof/>
        </w:rPr>
      </w:pPr>
    </w:p>
    <w:p w14:paraId="6B31C9E1" w14:textId="701AB84B" w:rsidR="00217184" w:rsidRDefault="00217184" w:rsidP="006F6D3D">
      <w:pPr>
        <w:jc w:val="start"/>
        <w:rPr>
          <w:i/>
          <w:iCs/>
          <w:noProof/>
        </w:rPr>
      </w:pPr>
    </w:p>
    <w:p w14:paraId="12C01180" w14:textId="56615B71" w:rsidR="00217184" w:rsidRDefault="00217184" w:rsidP="00217184">
      <w:pPr>
        <w:ind w:firstLine="14.40pt"/>
        <w:jc w:val="start"/>
      </w:pPr>
      <w:r>
        <w:lastRenderedPageBreak/>
        <w:t>The follow</w:t>
      </w:r>
      <w:r>
        <w:t>ing</w:t>
      </w:r>
      <w:r>
        <w:t xml:space="preserve"> graph depicts the results obtained when the emotion in question was not taken into account. In those cases, the algorithm predicted only the emotional intensity of tweeter, no matter the emotion. This situation was explored, thinking improvments in the results would improve from larger amount of examples and, consequently, the dataset. However, this is not observable. In fact, after some reflection, it was concluded that the examples given did not contain a variety of classifications – datasets for different emotions all had more examples for intensity level 0 than others – which led to an actual decrease in performance.</w:t>
      </w:r>
    </w:p>
    <w:p w14:paraId="6FFDF243" w14:textId="0D2E15F2" w:rsidR="00217184" w:rsidRDefault="00217184" w:rsidP="00217184">
      <w:pPr>
        <w:ind w:firstLine="14.40pt"/>
        <w:jc w:val="start"/>
      </w:pPr>
    </w:p>
    <w:p w14:paraId="5473FC8D" w14:textId="3C0C8BF4" w:rsidR="00217184" w:rsidRDefault="00217184" w:rsidP="00217184">
      <w:pPr>
        <w:ind w:firstLine="14.40pt"/>
        <w:jc w:val="start"/>
      </w:pPr>
      <w:r>
        <w:rPr>
          <w:noProof/>
        </w:rPr>
        <w:drawing>
          <wp:anchor distT="0" distB="0" distL="114300" distR="114300" simplePos="0" relativeHeight="251661824" behindDoc="0" locked="0" layoutInCell="1" allowOverlap="1" wp14:anchorId="0C13B930" wp14:editId="1A6156A5">
            <wp:simplePos x="0" y="0"/>
            <wp:positionH relativeFrom="margin">
              <wp:align>left</wp:align>
            </wp:positionH>
            <wp:positionV relativeFrom="paragraph">
              <wp:posOffset>5715</wp:posOffset>
            </wp:positionV>
            <wp:extent cx="2977355" cy="2189018"/>
            <wp:effectExtent l="0" t="0" r="0" b="1905"/>
            <wp:wrapNone/>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8463" cy="221924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A62160" w14:textId="5C39BF40" w:rsidR="00217184" w:rsidRDefault="00217184" w:rsidP="00217184">
      <w:pPr>
        <w:ind w:firstLine="14.40pt"/>
        <w:jc w:val="start"/>
      </w:pPr>
    </w:p>
    <w:p w14:paraId="01909E70" w14:textId="0DC64180" w:rsidR="00217184" w:rsidRDefault="00217184" w:rsidP="00217184">
      <w:pPr>
        <w:ind w:firstLine="14.40pt"/>
        <w:jc w:val="start"/>
      </w:pPr>
    </w:p>
    <w:p w14:paraId="3809C3EC" w14:textId="18024953" w:rsidR="00217184" w:rsidRDefault="00217184" w:rsidP="00217184">
      <w:pPr>
        <w:ind w:firstLine="14.40pt"/>
        <w:jc w:val="start"/>
      </w:pPr>
    </w:p>
    <w:p w14:paraId="528DC056" w14:textId="23189283" w:rsidR="00217184" w:rsidRDefault="00217184" w:rsidP="00217184">
      <w:pPr>
        <w:ind w:firstLine="14.40pt"/>
        <w:jc w:val="start"/>
      </w:pPr>
    </w:p>
    <w:p w14:paraId="00B97B51" w14:textId="2FE97968" w:rsidR="00217184" w:rsidRDefault="00217184" w:rsidP="00217184">
      <w:pPr>
        <w:ind w:firstLine="14.40pt"/>
        <w:jc w:val="start"/>
      </w:pPr>
    </w:p>
    <w:p w14:paraId="6AF0AF00" w14:textId="2B1E2196" w:rsidR="00217184" w:rsidRDefault="00217184" w:rsidP="00217184">
      <w:pPr>
        <w:ind w:firstLine="14.40pt"/>
        <w:jc w:val="start"/>
      </w:pPr>
    </w:p>
    <w:p w14:paraId="141FB90E" w14:textId="200B047C" w:rsidR="00217184" w:rsidRDefault="00217184" w:rsidP="00217184">
      <w:pPr>
        <w:ind w:firstLine="14.40pt"/>
        <w:jc w:val="start"/>
      </w:pPr>
    </w:p>
    <w:p w14:paraId="61B7DDF0" w14:textId="65CA38AC" w:rsidR="00217184" w:rsidRDefault="00217184" w:rsidP="00217184">
      <w:pPr>
        <w:ind w:firstLine="14.40pt"/>
        <w:jc w:val="start"/>
      </w:pPr>
    </w:p>
    <w:p w14:paraId="19ECFB53" w14:textId="337254A7" w:rsidR="00217184" w:rsidRDefault="00217184" w:rsidP="00217184">
      <w:pPr>
        <w:ind w:firstLine="14.40pt"/>
        <w:jc w:val="start"/>
      </w:pPr>
    </w:p>
    <w:p w14:paraId="442658AB" w14:textId="0E247556" w:rsidR="00217184" w:rsidRDefault="00217184" w:rsidP="00217184">
      <w:pPr>
        <w:ind w:firstLine="14.40pt"/>
        <w:jc w:val="start"/>
      </w:pPr>
    </w:p>
    <w:p w14:paraId="27B61639" w14:textId="0F7F421B" w:rsidR="00217184" w:rsidRDefault="00217184" w:rsidP="00217184">
      <w:pPr>
        <w:ind w:firstLine="14.40pt"/>
        <w:jc w:val="start"/>
      </w:pPr>
    </w:p>
    <w:p w14:paraId="2017BE88" w14:textId="49F52E23" w:rsidR="00217184" w:rsidRDefault="00217184" w:rsidP="00217184">
      <w:pPr>
        <w:ind w:firstLine="14.40pt"/>
        <w:jc w:val="start"/>
      </w:pPr>
    </w:p>
    <w:p w14:paraId="5DF7E089" w14:textId="77777777" w:rsidR="00217184" w:rsidRDefault="00217184" w:rsidP="00217184">
      <w:pPr>
        <w:ind w:firstLine="14.40pt"/>
        <w:jc w:val="start"/>
        <w:rPr>
          <w:i/>
          <w:iCs/>
          <w:noProof/>
        </w:rPr>
      </w:pPr>
    </w:p>
    <w:p w14:paraId="323C9375" w14:textId="7628AAF4" w:rsidR="009303D9" w:rsidRDefault="00217184" w:rsidP="00ED0149">
      <w:pPr>
        <w:pStyle w:val="Heading2"/>
      </w:pPr>
      <w:r>
        <w:t>Decision Trees</w:t>
      </w:r>
    </w:p>
    <w:p w14:paraId="586D0EBA" w14:textId="418E3D1D" w:rsidR="00217184" w:rsidRDefault="00217184" w:rsidP="00217184">
      <w:pPr>
        <w:pStyle w:val="Heading2"/>
      </w:pPr>
      <w:r>
        <w:t>Neural Networks</w:t>
      </w:r>
    </w:p>
    <w:p w14:paraId="08CB6545" w14:textId="0D5E6BCB" w:rsidR="00217184" w:rsidRPr="00217184" w:rsidRDefault="00EE4F26" w:rsidP="00217184">
      <w:pPr>
        <w:pStyle w:val="Heading1"/>
      </w:pPr>
      <w:r>
        <w:t>Conclusions</w:t>
      </w:r>
    </w:p>
    <w:p w14:paraId="56A36F30" w14:textId="77777777" w:rsidR="009303D9" w:rsidRDefault="009303D9" w:rsidP="00A059B3">
      <w:pPr>
        <w:pStyle w:val="Heading5"/>
      </w:pPr>
      <w:r w:rsidRPr="005B520E">
        <w:t>References</w:t>
      </w:r>
    </w:p>
    <w:p w14:paraId="56ED6C10"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10A836D" w14:textId="77777777" w:rsidR="009303D9" w:rsidRPr="005B520E" w:rsidRDefault="009303D9"/>
    <w:p w14:paraId="3B60E16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EB459E1" w14:textId="77777777" w:rsidR="009303D9" w:rsidRDefault="009303D9" w:rsidP="0004781E">
      <w:pPr>
        <w:pStyle w:val="references"/>
        <w:ind w:start="17.70pt" w:hanging="17.70pt"/>
      </w:pPr>
      <w:r>
        <w:t>J. Clerk Maxwell, A Treatise on Electricity and Magnetism, 3rd ed., vol. 2. Oxford: Clarendon, 1892, pp.68–73.</w:t>
      </w:r>
    </w:p>
    <w:p w14:paraId="37E8D352"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9FFCEAC" w14:textId="77777777" w:rsidR="009303D9" w:rsidRDefault="009303D9" w:rsidP="0004781E">
      <w:pPr>
        <w:pStyle w:val="references"/>
        <w:ind w:start="17.70pt" w:hanging="17.70pt"/>
      </w:pPr>
      <w:r>
        <w:t>K. Elissa, “Title of paper if known,” unpublished.</w:t>
      </w:r>
    </w:p>
    <w:p w14:paraId="65A88D2D" w14:textId="77777777" w:rsidR="009303D9" w:rsidRDefault="009303D9" w:rsidP="0004781E">
      <w:pPr>
        <w:pStyle w:val="references"/>
        <w:ind w:start="17.70pt" w:hanging="17.70pt"/>
      </w:pPr>
      <w:r>
        <w:t>R. Nicole, “Title of paper with only first word capitalized,” J. Name Stand. Abbrev., in press.</w:t>
      </w:r>
    </w:p>
    <w:p w14:paraId="0E3CD862"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F45E3B2" w14:textId="77777777" w:rsidR="009303D9" w:rsidRDefault="009303D9" w:rsidP="0004781E">
      <w:pPr>
        <w:pStyle w:val="references"/>
        <w:ind w:start="17.70pt" w:hanging="17.70pt"/>
      </w:pPr>
      <w:r>
        <w:t>M. Young, The Technical Writer</w:t>
      </w:r>
      <w:r w:rsidR="00E7596C">
        <w:t>’</w:t>
      </w:r>
      <w:r>
        <w:t>s Handbook. Mill Valley, CA: University Science, 1989.</w:t>
      </w:r>
    </w:p>
    <w:p w14:paraId="473CF111" w14:textId="77777777" w:rsidR="009303D9" w:rsidRDefault="009303D9" w:rsidP="00836367">
      <w:pPr>
        <w:pStyle w:val="references"/>
        <w:numPr>
          <w:ilvl w:val="0"/>
          <w:numId w:val="0"/>
        </w:numPr>
        <w:ind w:start="18pt" w:hanging="18pt"/>
      </w:pPr>
    </w:p>
    <w:p w14:paraId="07F8E502"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2762A4E" w14:textId="3258D1F8"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748DCAA6" w14:textId="77777777" w:rsidR="005D02D1" w:rsidRDefault="005D02D1" w:rsidP="001A3B3D">
      <w:r>
        <w:separator/>
      </w:r>
    </w:p>
  </w:endnote>
  <w:endnote w:type="continuationSeparator" w:id="0">
    <w:p w14:paraId="7F5EB50D" w14:textId="77777777" w:rsidR="005D02D1" w:rsidRDefault="005D02D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362EBA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349A465" w14:textId="77777777" w:rsidR="005D02D1" w:rsidRDefault="005D02D1" w:rsidP="001A3B3D">
      <w:r>
        <w:separator/>
      </w:r>
    </w:p>
  </w:footnote>
  <w:footnote w:type="continuationSeparator" w:id="0">
    <w:p w14:paraId="18D36E84" w14:textId="77777777" w:rsidR="005D02D1" w:rsidRDefault="005D02D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4FA4"/>
    <w:rsid w:val="001A2EFD"/>
    <w:rsid w:val="001A3B3D"/>
    <w:rsid w:val="001B67DC"/>
    <w:rsid w:val="00217184"/>
    <w:rsid w:val="002254A9"/>
    <w:rsid w:val="00233D97"/>
    <w:rsid w:val="002347A2"/>
    <w:rsid w:val="00275FD0"/>
    <w:rsid w:val="002850E3"/>
    <w:rsid w:val="00292099"/>
    <w:rsid w:val="00354FCF"/>
    <w:rsid w:val="00384F7F"/>
    <w:rsid w:val="003A19E2"/>
    <w:rsid w:val="003B23E9"/>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D02D1"/>
    <w:rsid w:val="005E2800"/>
    <w:rsid w:val="00605825"/>
    <w:rsid w:val="00645D22"/>
    <w:rsid w:val="00651A08"/>
    <w:rsid w:val="00654204"/>
    <w:rsid w:val="00670434"/>
    <w:rsid w:val="006B6B66"/>
    <w:rsid w:val="006C0EED"/>
    <w:rsid w:val="006F6D3D"/>
    <w:rsid w:val="00715BEA"/>
    <w:rsid w:val="00740EEA"/>
    <w:rsid w:val="00767EFC"/>
    <w:rsid w:val="00794804"/>
    <w:rsid w:val="007B33F1"/>
    <w:rsid w:val="007B6DDA"/>
    <w:rsid w:val="007C0308"/>
    <w:rsid w:val="007C2FF2"/>
    <w:rsid w:val="007D6232"/>
    <w:rsid w:val="007F1F99"/>
    <w:rsid w:val="007F768F"/>
    <w:rsid w:val="0080791D"/>
    <w:rsid w:val="00836367"/>
    <w:rsid w:val="008464FA"/>
    <w:rsid w:val="00873603"/>
    <w:rsid w:val="008A2C7D"/>
    <w:rsid w:val="008B6524"/>
    <w:rsid w:val="008C4B23"/>
    <w:rsid w:val="008F6E2C"/>
    <w:rsid w:val="009303D9"/>
    <w:rsid w:val="00933C64"/>
    <w:rsid w:val="00953043"/>
    <w:rsid w:val="00972203"/>
    <w:rsid w:val="009F1D79"/>
    <w:rsid w:val="00A059B3"/>
    <w:rsid w:val="00A0714A"/>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11E6B"/>
    <w:rsid w:val="00D2176E"/>
    <w:rsid w:val="00D632BE"/>
    <w:rsid w:val="00D72D06"/>
    <w:rsid w:val="00D7522C"/>
    <w:rsid w:val="00D7536F"/>
    <w:rsid w:val="00D76668"/>
    <w:rsid w:val="00E07383"/>
    <w:rsid w:val="00E165BC"/>
    <w:rsid w:val="00E61E12"/>
    <w:rsid w:val="00E7596C"/>
    <w:rsid w:val="00E878F2"/>
    <w:rsid w:val="00ED0149"/>
    <w:rsid w:val="00EE4F26"/>
    <w:rsid w:val="00EF7DE3"/>
    <w:rsid w:val="00F03103"/>
    <w:rsid w:val="00F271DE"/>
    <w:rsid w:val="00F627DA"/>
    <w:rsid w:val="00F7288F"/>
    <w:rsid w:val="00F847A6"/>
    <w:rsid w:val="00F9441B"/>
    <w:rsid w:val="00FA4C32"/>
    <w:rsid w:val="00FD206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504FC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5DC52C0-4AF5-4C5C-9FF9-7B40724199D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127</TotalTime>
  <Pages>2</Pages>
  <Words>1125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José Rafael Fidalgo Fonseca Matias</cp:lastModifiedBy>
  <cp:revision>7</cp:revision>
  <cp:lastPrinted>2020-05-28T19:00:00Z</cp:lastPrinted>
  <dcterms:created xsi:type="dcterms:W3CDTF">2020-05-28T14:42:00Z</dcterms:created>
  <dcterms:modified xsi:type="dcterms:W3CDTF">2020-05-28T19:01:00Z</dcterms:modified>
</cp:coreProperties>
</file>