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3690"/>
        <w:gridCol w:w="1125"/>
        <w:gridCol w:w="1590"/>
        <w:gridCol w:w="915"/>
        <w:gridCol w:w="1980"/>
        <w:tblGridChange w:id="0">
          <w:tblGrid>
            <w:gridCol w:w="1425"/>
            <w:gridCol w:w="3690"/>
            <w:gridCol w:w="1125"/>
            <w:gridCol w:w="1590"/>
            <w:gridCol w:w="915"/>
            <w:gridCol w:w="1980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virtual vía Microsoft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1:00 pm- 2:00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a los integrantes sobre el estado actual de sus actividades correspondientes al Sprint 2, así como asignar nuevas tareas a cada miembro. Se dio inicio formal al Sprint 2, el cual tendrá una duración de cuatro días. La participación en la reunión fue solicitada únicamente a los integrantes que realizarán actividades dentro del sprint mencionado.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Sotelo Contreras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Vázquez Sotelo Diego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Miranda Duran Bryan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Rosa Sánchez Lauro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estado de las actividades del Sprint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nuevas tareas a los integrantes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formal del Sprint 2 con duración de tres días.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dudas sobre tareas previas.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 de acuerdos para el correcto seguimiento del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9781"/>
        <w:tblGridChange w:id="0">
          <w:tblGrid>
            <w:gridCol w:w="959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integrante se compromete a cumplir con sus tareas asignadas dentro del plazo del Sprint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dará seguimiento diario al avance mediante mensajes en el grupo de comunicación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actividad realizada será revisada por el líder del equipo o algún otro miembro disponible antes de ser evaluada como completa dentro de la aplicación Jira.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dudas técnicas deberán ser resueltas en el canal común antes de solicitar una reunión adicional.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finalizar el sprint, se presentará un resumen de avances y bloqueos en la próxima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destacó la buena disposición del equipo para iniciar el sprint con claridad en las tareas.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líder del proyecto mostró apoyo en caso de necesitar orientación con la tarea asignada.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menos que ocurran problemas durante el desarrollo, la siguiente reunión será realizada al final del sprint 2, el 27 de julio del año en curso.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Minuta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-37462</wp:posOffset>
          </wp:positionH>
          <wp:positionV relativeFrom="topMargin">
            <wp:posOffset>-1131568</wp:posOffset>
          </wp:positionV>
          <wp:extent cx="906780" cy="429260"/>
          <wp:effectExtent b="0" l="0" r="0" t="0"/>
          <wp:wrapSquare wrapText="bothSides" distB="0" distT="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6780" cy="429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-104774</wp:posOffset>
          </wp:positionV>
          <wp:extent cx="1107053" cy="559117"/>
          <wp:effectExtent b="0" l="0" r="0" t="0"/>
          <wp:wrapNone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7053" cy="559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5487670</wp:posOffset>
          </wp:positionH>
          <wp:positionV relativeFrom="paragraph">
            <wp:posOffset>88265</wp:posOffset>
          </wp:positionV>
          <wp:extent cx="1290955" cy="370840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955" cy="370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B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C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Gasta2</w:t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4D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Gestor de Gastos Compartidos por Equipo o Familia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E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F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N.B.P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50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Nelida Baron Perez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0vu8LE0hRqk96HMGab9ruEedfA==">CgMxLjA4AHIhMU9kUWtPRkRzbE5Xal9CY09HeGF0c1ZYVDlkQUQ4WHVi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2023-03-15T00:17:00Z</dcterms:created>
  <dc:creator>bernardo</dc:creator>
</cp:coreProperties>
</file>