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Documentação Técnica</w:t>
      </w:r>
    </w:p>
    <w:p>
      <w:pPr>
        <w:spacing w:after="120"/>
        <w:jc w:val="center"/>
      </w:pPr>
      <w:r>
        <w:rPr>
          <w:color w:val="2E75B6"/>
          <w:sz w:val="36"/>
          <w:szCs w:val="36"/>
        </w:rPr>
        <w:t xml:space="preserve">Comunicação em Redes Industriais</w:t>
      </w:r>
    </w:p>
    <w:p>
      <w:pPr>
        <w:spacing w:after="600"/>
        <w:jc w:val="center"/>
      </w:pPr>
      <w:r>
        <w:rPr>
          <w:i/>
          <w:iCs/>
          <w:color w:val="595959"/>
          <w:sz w:val="28"/>
          <w:szCs w:val="28"/>
        </w:rPr>
        <w:t xml:space="preserve">HTTP, MQTT e o Impacto da Perda de Pacotes</w:t>
      </w:r>
    </w:p>
    <w:p>
      <w:pPr>
        <w:spacing w:after="120" w:before="600"/>
        <w:jc w:val="center"/>
      </w:pPr>
      <w:r>
        <w:rPr>
          <w:sz w:val="24"/>
          <w:szCs w:val="24"/>
        </w:rPr>
        <w:t xml:space="preserve">Atividades 1, 2 e 5 — Laboratório de Redes / IoT Industrial</w:t>
      </w:r>
    </w:p>
    <w:p>
      <w:pPr>
        <w:jc w:val="center"/>
      </w:pPr>
      <w:r>
        <w:rPr>
          <w:color w:val="808080"/>
          <w:sz w:val="22"/>
          <w:szCs w:val="22"/>
        </w:rPr>
        <w:t xml:space="preserve">18 de maio de 2026</w:t>
      </w:r>
    </w:p>
    <w:p>
      <w:pPr>
        <w:pStyle w:val="Heading1"/>
        <w:pageBreakBefore/>
      </w:pPr>
      <w:r>
        <w:t xml:space="preserve">Apresentação</w:t>
      </w:r>
    </w:p>
    <w:p>
      <w:pPr>
        <w:spacing w:after="120" w:line="300"/>
        <w:jc w:val="both"/>
      </w:pPr>
      <w:r>
        <w:t xml:space="preserve">Este documento consolida as três atividades práticas realizadas no laboratório de redes aplicadas à automação industrial. Cada atividade aborda um aspecto distinto da comunicação entre dispositivos em uma fábrica: o custo de uma comunicação baseada em requisições HTTP, o ganho de eficiência ao adotar conexões persistentes com MQTT, e o impacto de redes instáveis sujeitas à perda de pacotes em comandos críticos de tempo real.</w:t>
      </w:r>
    </w:p>
    <w:p>
      <w:pPr>
        <w:spacing w:after="120" w:line="300"/>
        <w:jc w:val="both"/>
      </w:pPr>
      <w:r>
        <w:t xml:space="preserve">O objetivo é demonstrar, por meio de experimentos reproduzíveis em Python, como decisões de protocolo e qualidade de rede afetam diretamente a latência, a confiabilidade e a segurança de sistemas de Indústria 4.0.</w:t>
      </w:r>
    </w:p>
    <w:p>
      <w:pPr>
        <w:pStyle w:val="Heading2"/>
      </w:pPr>
      <w:r>
        <w:t xml:space="preserve">Estrutura do Documento</w:t>
      </w:r>
    </w:p>
    <w:p>
      <w:pPr>
        <w:pStyle w:val="ListParagraph"/>
        <w:numPr>
          <w:ilvl w:val="0"/>
          <w:numId w:val="2"/>
        </w:numPr>
        <w:spacing w:after="80"/>
      </w:pPr>
      <w:r>
        <w:t xml:space="preserve">Atividade 1 — HTTP na Fábrica: o custo da requisição.</w:t>
      </w:r>
    </w:p>
    <w:p>
      <w:pPr>
        <w:pStyle w:val="ListParagraph"/>
        <w:numPr>
          <w:ilvl w:val="0"/>
          <w:numId w:val="2"/>
        </w:numPr>
        <w:spacing w:after="80"/>
      </w:pPr>
      <w:r>
        <w:t xml:space="preserve">Atividade 2 — MQTT: a eficiência da conexão persistente.</w:t>
      </w:r>
    </w:p>
    <w:p>
      <w:pPr>
        <w:pStyle w:val="ListParagraph"/>
        <w:numPr>
          <w:ilvl w:val="0"/>
          <w:numId w:val="2"/>
        </w:numPr>
        <w:spacing w:after="80"/>
      </w:pPr>
      <w:r>
        <w:t xml:space="preserve">Atividade 5 — Perda de Pacotes: o perigo do delay em redes instáveis.</w:t>
      </w:r>
    </w:p>
    <w:p>
      <w:pPr>
        <w:pStyle w:val="ListParagraph"/>
        <w:numPr>
          <w:ilvl w:val="0"/>
          <w:numId w:val="2"/>
        </w:numPr>
        <w:spacing w:after="80"/>
      </w:pPr>
      <w:r>
        <w:t xml:space="preserve">Conclusão geral e quadro comparativo dos protocolos.</w:t>
      </w:r>
    </w:p>
    <w:p>
      <w:pPr>
        <w:pStyle w:val="Heading1"/>
        <w:pageBreakBefore/>
      </w:pPr>
      <w:r>
        <w:t xml:space="preserve">Atividade 1 — HTTP na Fábrica: o Custo da Requisição</w:t>
      </w:r>
    </w:p>
    <w:p>
      <w:pPr>
        <w:pStyle w:val="Heading2"/>
      </w:pPr>
      <w:r>
        <w:t xml:space="preserve">1.1 Situação Real</w:t>
      </w:r>
    </w:p>
    <w:p>
      <w:pPr>
        <w:spacing w:after="120" w:line="300"/>
        <w:jc w:val="both"/>
      </w:pPr>
      <w:r>
        <w:t xml:space="preserve">Um desenvolvedor implementa um sistema de monitoramento em uma fábrica que envia dados de sensores (temperatura, pressão, quantidade de peças) ao banco de dados central por meio de uma API REST sobre HTTP. A cada peça produzida, uma requisição HTTP é disparada para registrar o evento.</w:t>
      </w:r>
    </w:p>
    <w:p>
      <w:pPr>
        <w:spacing w:after="120" w:line="300"/>
        <w:jc w:val="both"/>
      </w:pPr>
      <w:r>
        <w:t xml:space="preserve">Problema identificado: o tempo de resposta aumenta proporcionalmente ao volume de produção, indicando que a latência se tornou o gargalo do sistema.</w:t>
      </w:r>
    </w:p>
    <w:p>
      <w:pPr>
        <w:pStyle w:val="Heading2"/>
      </w:pPr>
      <w:r>
        <w:t xml:space="preserve">1.2 Objetivo</w:t>
      </w:r>
    </w:p>
    <w:p>
      <w:pPr>
        <w:spacing w:after="120" w:line="300"/>
        <w:jc w:val="both"/>
      </w:pPr>
      <w:r>
        <w:t xml:space="preserve">Executar um script que envia 100 mensagens consecutivas via HTTP para um endpoint de teste, medindo o tempo total de execução, para então comparar esse resultado com outras tecnologias e entender o impacto do overhead de conexão.</w:t>
      </w:r>
    </w:p>
    <w:p>
      <w:pPr>
        <w:pStyle w:val="Heading2"/>
      </w:pPr>
      <w:r>
        <w:t xml:space="preserve">1.3 Conceito Chave: Handshake TCP e Overhead de Conexão</w:t>
      </w:r>
    </w:p>
    <w:p>
      <w:pPr>
        <w:spacing w:after="120" w:line="300"/>
        <w:jc w:val="both"/>
      </w:pPr>
      <w:r>
        <w:t xml:space="preserve">A cada requisição HTTP convencional, o ciclo completo executado é:</w:t>
      </w:r>
    </w:p>
    <w:p>
      <w:pPr>
        <w:pStyle w:val="ListParagraph"/>
        <w:numPr>
          <w:ilvl w:val="0"/>
          <w:numId w:val="2"/>
        </w:numPr>
        <w:spacing w:after="80"/>
      </w:pPr>
      <w:r>
        <w:rPr>
          <w:b/>
          <w:bCs/>
        </w:rPr>
        <w:t xml:space="preserve">Handshake TCP em 3 etapas: </w:t>
      </w:r>
      <w:r>
        <w:t xml:space="preserve">SYN → SYN-ACK → ACK.</w:t>
      </w:r>
    </w:p>
    <w:p>
      <w:pPr>
        <w:pStyle w:val="ListParagraph"/>
        <w:numPr>
          <w:ilvl w:val="0"/>
          <w:numId w:val="2"/>
        </w:numPr>
        <w:spacing w:after="80"/>
      </w:pPr>
      <w:r>
        <w:rPr>
          <w:b/>
          <w:bCs/>
        </w:rPr>
        <w:t xml:space="preserve">Envio dos dados </w:t>
      </w:r>
      <w:r>
        <w:t xml:space="preserve">da requisição HTTP.</w:t>
      </w:r>
    </w:p>
    <w:p>
      <w:pPr>
        <w:pStyle w:val="ListParagraph"/>
        <w:numPr>
          <w:ilvl w:val="0"/>
          <w:numId w:val="2"/>
        </w:numPr>
        <w:spacing w:after="80"/>
      </w:pPr>
      <w:r>
        <w:rPr>
          <w:b/>
          <w:bCs/>
        </w:rPr>
        <w:t xml:space="preserve">Recebimento da resposta </w:t>
      </w:r>
      <w:r>
        <w:t xml:space="preserve">do servidor.</w:t>
      </w:r>
    </w:p>
    <w:p>
      <w:pPr>
        <w:pStyle w:val="ListParagraph"/>
        <w:numPr>
          <w:ilvl w:val="0"/>
          <w:numId w:val="2"/>
        </w:numPr>
        <w:spacing w:after="80"/>
      </w:pPr>
      <w:r>
        <w:rPr>
          <w:b/>
          <w:bCs/>
        </w:rPr>
        <w:t xml:space="preserve">Encerramento (FIN/ACK) </w:t>
      </w:r>
      <w:r>
        <w:t xml:space="preserve">para fechar a conexão.</w:t>
      </w:r>
    </w:p>
    <w:p>
      <w:pPr>
        <w:spacing w:after="120" w:line="300"/>
        <w:jc w:val="both"/>
      </w:pPr>
      <w:r>
        <w:t xml:space="preserve">Esse overhead é multiplicado por 100 no teste proposto, justificando o desempenho insatisfatório.</w:t>
      </w:r>
    </w:p>
    <w:p>
      <w:pPr>
        <w:pStyle w:val="Heading2"/>
      </w:pPr>
      <w:r>
        <w:t xml:space="preserve">1.4 Implementação</w:t>
      </w:r>
    </w:p>
    <w:p>
      <w:pPr>
        <w:pStyle w:val="Heading3"/>
      </w:pPr>
      <w:r>
        <w:t xml:space="preserve">Preparação do ambiente</w:t>
      </w:r>
    </w:p>
    <w:p>
      <w:pPr>
        <w:shd w:fill="F2F2F2" w:val="clear"/>
        <w:spacing w:after="60" w:before="60"/>
      </w:pPr>
      <w:r>
        <w:rPr>
          <w:rFonts w:ascii="Consolas" w:cs="Consolas" w:eastAsia="Consolas" w:hAnsi="Consolas"/>
          <w:sz w:val="18"/>
          <w:szCs w:val="18"/>
        </w:rPr>
        <w:t xml:space="preserve">pip install requests</w:t>
      </w:r>
    </w:p>
    <w:p>
      <w:pPr>
        <w:pStyle w:val="Heading3"/>
      </w:pPr>
      <w:r>
        <w:t xml:space="preserve">Script em Python</w:t>
      </w:r>
    </w:p>
    <w:p>
      <w:pPr>
        <w:shd w:fill="F2F2F2" w:val="clear"/>
        <w:spacing w:after="60" w:before="60"/>
      </w:pPr>
      <w:r>
        <w:rPr>
          <w:rFonts w:ascii="Consolas" w:cs="Consolas" w:eastAsia="Consolas" w:hAnsi="Consolas"/>
          <w:sz w:val="18"/>
          <w:szCs w:val="18"/>
        </w:rPr>
        <w:t xml:space="preserve">import requests
import time
url = "https://httpbin.org/post"
dados = {
    "sensor": "temp",
    "valor": 25
}
inicio = time.time()
for i in range(100):
    resposta = requests.post(url, json=dados)
    print(f"Mensagem {i+1} enviada")
fim = time.time()
tempo_total = fim - inicio
print("\n===== RESULTADO =====")
print(f"Tempo total: {tempo_total:.2f} segundos")
print(f"Latência média: {tempo_total/100:.4f} segundos")</w:t>
      </w:r>
    </w:p>
    <w:p>
      <w:pPr>
        <w:pStyle w:val="Heading3"/>
      </w:pPr>
      <w:r>
        <w:t xml:space="preserve">Execução</w:t>
      </w:r>
    </w:p>
    <w:p>
      <w:pPr>
        <w:shd w:fill="F2F2F2" w:val="clear"/>
        <w:spacing w:after="60" w:before="60"/>
      </w:pPr>
      <w:r>
        <w:rPr>
          <w:rFonts w:ascii="Consolas" w:cs="Consolas" w:eastAsia="Consolas" w:hAnsi="Consolas"/>
          <w:sz w:val="18"/>
          <w:szCs w:val="18"/>
        </w:rPr>
        <w:t xml:space="preserve">python atividade1_http.py</w:t>
      </w:r>
    </w:p>
    <w:p>
      <w:pPr>
        <w:pStyle w:val="Heading2"/>
      </w:pPr>
      <w:r>
        <w:t xml:space="preserve">1.5 Resultados Esperados e Análise</w:t>
      </w:r>
    </w:p>
    <w:p>
      <w:pPr>
        <w:spacing w:after="120" w:line="300"/>
        <w:jc w:val="both"/>
      </w:pPr>
      <w:r>
        <w:t xml:space="preserve">Os resultados observados convergem para a faixa abaixo, dependendo da qualidade da conexão:</w:t>
      </w:r>
    </w:p>
    <w:p>
      <w:pPr>
        <w:pStyle w:val="ListParagraph"/>
        <w:numPr>
          <w:ilvl w:val="0"/>
          <w:numId w:val="2"/>
        </w:numPr>
        <w:spacing w:after="80"/>
      </w:pPr>
      <w:r>
        <w:t xml:space="preserve">Tempo total do teste: 30 a 60 segundos.</w:t>
      </w:r>
    </w:p>
    <w:p>
      <w:pPr>
        <w:pStyle w:val="ListParagraph"/>
        <w:numPr>
          <w:ilvl w:val="0"/>
          <w:numId w:val="2"/>
        </w:numPr>
        <w:spacing w:after="80"/>
      </w:pPr>
      <w:r>
        <w:t xml:space="preserve">Latência média por mensagem: aproximadamente 300 a 600 ms.</w:t>
      </w:r>
    </w:p>
    <w:p>
      <w:pPr>
        <w:pStyle w:val="ListParagraph"/>
        <w:numPr>
          <w:ilvl w:val="0"/>
          <w:numId w:val="2"/>
        </w:numPr>
        <w:spacing w:after="80"/>
      </w:pPr>
      <w:r>
        <w:t xml:space="preserve">Em uma latência média de 0,45 s/mensagem, 100 peças geram cerca de 45 s de atraso.</w:t>
      </w:r>
    </w:p>
    <w:p>
      <w:pPr>
        <w:pStyle w:val="Heading3"/>
      </w:pPr>
      <w:r>
        <w:t xml:space="preserve">Problemas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Problema</w:t>
            </w:r>
          </w:p>
        </w:tc>
        <w:tc>
          <w:tcPr>
            <w:tcW w:type="dxa" w:w="32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Impacto</w:t>
            </w:r>
          </w:p>
        </w:tc>
        <w:tc>
          <w:tcPr>
            <w:tcW w:type="dxa" w:w="32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Solução</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Reconexão a cada requisição</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Overhead de handshake repetido</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HTTP Keep-Alive ou MQTT</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Latência acumulada</w:t>
            </w:r>
          </w:p>
        </w:tc>
        <w:tc>
          <w:tcPr>
            <w:tcW w:type="dxa" w:w="3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Sistema fica desatualizado</w:t>
            </w:r>
          </w:p>
        </w:tc>
        <w:tc>
          <w:tcPr>
            <w:tcW w:type="dxa" w:w="3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Conexão persistente</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Consumo de banda</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Múltiplas negociações</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Protocolo mais leve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Escalabilidade limitada</w:t>
            </w:r>
          </w:p>
        </w:tc>
        <w:tc>
          <w:tcPr>
            <w:tcW w:type="dxa" w:w="3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Inviável para alta produção</w:t>
            </w:r>
          </w:p>
        </w:tc>
        <w:tc>
          <w:tcPr>
            <w:tcW w:type="dxa" w:w="3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Arquitetura orientada a eventos</w:t>
            </w:r>
          </w:p>
        </w:tc>
      </w:tr>
    </w:tbl>
    <w:p>
      <w:pPr>
        <w:pStyle w:val="Heading2"/>
      </w:pPr>
      <w:r>
        <w:t xml:space="preserve">1.6 Conclusão da Atividade 1</w:t>
      </w:r>
    </w:p>
    <w:p>
      <w:pPr>
        <w:spacing w:after="120" w:line="300"/>
        <w:jc w:val="both"/>
      </w:pPr>
      <w:r>
        <w:t xml:space="preserve">O HTTP é adequado para requisições esporádicas e de alto valor por mensagem (formulários, APIs REST de negócio, transferência de documentos), porém é inadequado para comunicação de alta frequência, como a típica de IoT industrial. O overhead acumulado de handshake TCP e dos cabeçalhos HTTP torna o protocolo inviável para registrar centenas de eventos por segundo em uma linha de produção.</w:t>
      </w:r>
    </w:p>
    <w:p>
      <w:pPr>
        <w:pStyle w:val="Heading1"/>
        <w:pageBreakBefore/>
      </w:pPr>
      <w:r>
        <w:t xml:space="preserve">Atividade 2 — MQTT: a Eficiência da Conexão Persistente</w:t>
      </w:r>
    </w:p>
    <w:p>
      <w:pPr>
        <w:pStyle w:val="Heading2"/>
      </w:pPr>
      <w:r>
        <w:t xml:space="preserve">2.1 Situação Real</w:t>
      </w:r>
    </w:p>
    <w:p>
      <w:pPr>
        <w:spacing w:after="120" w:line="300"/>
        <w:jc w:val="both"/>
      </w:pPr>
      <w:r>
        <w:t xml:space="preserve">A mesma fábrica da Atividade 1 identifica que o sistema baseado em HTTP é lento demais para o volume de produção. O responsável de TI propõe a migração para MQTT (Message Queuing Telemetry Transport), um protocolo projetado especificamente para IoT e comunicação de alta frequência sobre redes com banda limitada.</w:t>
      </w:r>
    </w:p>
    <w:p>
      <w:pPr>
        <w:pStyle w:val="Heading2"/>
      </w:pPr>
      <w:r>
        <w:t xml:space="preserve">2.2 Objetivo</w:t>
      </w:r>
    </w:p>
    <w:p>
      <w:pPr>
        <w:spacing w:after="120" w:line="300"/>
        <w:jc w:val="both"/>
      </w:pPr>
      <w:r>
        <w:t xml:space="preserve">Executar o mesmo teste da Atividade 1 — envio de 100 mensagens com dados de sensor — substituindo HTTP por MQTT, medir o tempo total e comparar os resultados, demonstrando o ganho de eficiência da conexão persistente.</w:t>
      </w:r>
    </w:p>
    <w:p>
      <w:pPr>
        <w:pStyle w:val="Heading2"/>
      </w:pPr>
      <w:r>
        <w:t xml:space="preserve">2.3 Conceito Chave: Conexão Persistente vs. Reconexão</w:t>
      </w:r>
    </w:p>
    <w:p>
      <w:pPr>
        <w:spacing w:after="120" w:line="300"/>
        <w:jc w:val="both"/>
      </w:pPr>
      <w:r>
        <w:t xml:space="preserve">Em HTTP, cada uma das 100 mensagens abre e fecha sua própria conexão, totalizando 100 handshakes TCP. Em MQTT, o cliente se conecta uma única vez ao broker e publica 100 mensagens reaproveitando essa conexão, resultando em um único handshake. A diferença de overhead é, portanto, da ordem de 100×.</w:t>
      </w:r>
    </w:p>
    <w:p>
      <w:pPr>
        <w:pStyle w:val="Heading3"/>
      </w:pPr>
      <w:r>
        <w:t xml:space="preserve">Comparação direta dos protocolos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Aspecto</w:t>
            </w:r>
          </w:p>
        </w:tc>
        <w:tc>
          <w:tcPr>
            <w:tcW w:type="dxa" w:w="34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HTTP</w:t>
            </w:r>
          </w:p>
        </w:tc>
        <w:tc>
          <w:tcPr>
            <w:tcW w:type="dxa" w:w="34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MQTT</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Conexão</w:t>
            </w:r>
          </w:p>
        </w:tc>
        <w:tc>
          <w:tcPr>
            <w:tcW w:type="dxa" w:w="3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Nova por requisição</w:t>
            </w:r>
          </w:p>
        </w:tc>
        <w:tc>
          <w:tcPr>
            <w:tcW w:type="dxa" w:w="3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Única e persistente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Handshakes TCP</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100</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1</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Tamanho da msg</w:t>
            </w:r>
          </w:p>
        </w:tc>
        <w:tc>
          <w:tcPr>
            <w:tcW w:type="dxa" w:w="3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Grande (headers HTTP)</w:t>
            </w:r>
          </w:p>
        </w:tc>
        <w:tc>
          <w:tcPr>
            <w:tcW w:type="dxa" w:w="3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Pequeno (2–6 bytes de overhead)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Overhead por msg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300–600 ms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1–5 ms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Latência total</w:t>
            </w:r>
          </w:p>
        </w:tc>
        <w:tc>
          <w:tcPr>
            <w:tcW w:type="dxa" w:w="3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30–60 s</w:t>
            </w:r>
          </w:p>
        </w:tc>
        <w:tc>
          <w:tcPr>
            <w:tcW w:type="dxa" w:w="3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0,1–0,5 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Caso de uso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Web, APIs, baixa frequência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IoT, alta frequência</w:t>
            </w:r>
          </w:p>
        </w:tc>
      </w:tr>
    </w:tbl>
    <w:p>
      <w:pPr>
        <w:pStyle w:val="Heading2"/>
      </w:pPr>
      <w:r>
        <w:t xml:space="preserve">2.4 Implementação</w:t>
      </w:r>
    </w:p>
    <w:p>
      <w:pPr>
        <w:pStyle w:val="Heading3"/>
      </w:pPr>
      <w:r>
        <w:t xml:space="preserve">Preparação do ambiente</w:t>
      </w:r>
    </w:p>
    <w:p>
      <w:pPr>
        <w:shd w:fill="F2F2F2" w:val="clear"/>
        <w:spacing w:after="60" w:before="60"/>
      </w:pPr>
      <w:r>
        <w:rPr>
          <w:rFonts w:ascii="Consolas" w:cs="Consolas" w:eastAsia="Consolas" w:hAnsi="Consolas"/>
          <w:sz w:val="18"/>
          <w:szCs w:val="18"/>
        </w:rPr>
        <w:t xml:space="preserve">pip install paho-mqtt</w:t>
      </w:r>
    </w:p>
    <w:p>
      <w:pPr>
        <w:pStyle w:val="Heading3"/>
      </w:pPr>
      <w:r>
        <w:t xml:space="preserve">Brokers MQTT públicos sugeridos</w:t>
      </w:r>
    </w:p>
    <w:p>
      <w:pPr>
        <w:pStyle w:val="ListParagraph"/>
        <w:numPr>
          <w:ilvl w:val="0"/>
          <w:numId w:val="2"/>
        </w:numPr>
        <w:spacing w:after="80"/>
      </w:pPr>
      <w:r>
        <w:t xml:space="preserve">HiveMQ — broker.hivemq.com, porta 1883 (recomendado).</w:t>
      </w:r>
    </w:p>
    <w:p>
      <w:pPr>
        <w:pStyle w:val="ListParagraph"/>
        <w:numPr>
          <w:ilvl w:val="0"/>
          <w:numId w:val="2"/>
        </w:numPr>
        <w:spacing w:after="80"/>
      </w:pPr>
      <w:r>
        <w:t xml:space="preserve">Mosquitto — test.mosquitto.org, porta 1883.</w:t>
      </w:r>
    </w:p>
    <w:p>
      <w:pPr>
        <w:pStyle w:val="Heading3"/>
      </w:pPr>
      <w:r>
        <w:t xml:space="preserve">Script em Python</w:t>
      </w:r>
    </w:p>
    <w:p>
      <w:pPr>
        <w:shd w:fill="F2F2F2" w:val="clear"/>
        <w:spacing w:after="60" w:before="60"/>
      </w:pPr>
      <w:r>
        <w:rPr>
          <w:rFonts w:ascii="Consolas" w:cs="Consolas" w:eastAsia="Consolas" w:hAnsi="Consolas"/>
          <w:sz w:val="18"/>
          <w:szCs w:val="18"/>
        </w:rPr>
        <w:t xml:space="preserve">import paho.mqtt.client as mqtt
import time
import json
broker = "broker.hivemq.com"
topico = "teste/fabrica"
client = mqtt.Client(mqtt.CallbackAPIVersion.VERSION2)
print("Conectando ao broker...")
client.connect(broker, 1883, 60)
client.loop_start()
inicio = time.time()
for i in range(100):
    dados = {"sensor": "temp", "valor": 25}
    client.publish(topico, json.dumps(dados))
    print(f"Mensagem {i+1} enviada")
client.loop_stop()
fim = time.time()
tempo_total = fim - inicio
client.disconnect()
print("\n===== RESULTADO =====")
print(f"Tempo total: {tempo_total:.2f} segundos")
print(f"Latência média: {tempo_total/100:.4f} segundos")</w:t>
      </w:r>
    </w:p>
    <w:p>
      <w:pPr>
        <w:pStyle w:val="Heading3"/>
      </w:pPr>
      <w:r>
        <w:t xml:space="preserve">Execução</w:t>
      </w:r>
    </w:p>
    <w:p>
      <w:pPr>
        <w:shd w:fill="F2F2F2" w:val="clear"/>
        <w:spacing w:after="60" w:before="60"/>
      </w:pPr>
      <w:r>
        <w:rPr>
          <w:rFonts w:ascii="Consolas" w:cs="Consolas" w:eastAsia="Consolas" w:hAnsi="Consolas"/>
          <w:sz w:val="18"/>
          <w:szCs w:val="18"/>
        </w:rPr>
        <w:t xml:space="preserve">python atividade2_mqtt.py</w:t>
      </w:r>
    </w:p>
    <w:p>
      <w:pPr>
        <w:pStyle w:val="Heading2"/>
      </w:pPr>
      <w:r>
        <w:t xml:space="preserve">2.5 Resultados e Análise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Métrica</w:t>
            </w:r>
          </w:p>
        </w:tc>
        <w:tc>
          <w:tcPr>
            <w:tcW w:type="dxa" w:w="23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HTTP (Ativ. 1)</w:t>
            </w:r>
          </w:p>
        </w:tc>
        <w:tc>
          <w:tcPr>
            <w:tcW w:type="dxa" w:w="23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MQTT (Ativ. 2)</w:t>
            </w:r>
          </w:p>
        </w:tc>
        <w:tc>
          <w:tcPr>
            <w:tcW w:type="dxa" w:w="23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Melhoria</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Tempo total</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~45 s</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~0,5 s</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 90× mais rápido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Latência por msg</w:t>
            </w:r>
          </w:p>
        </w:tc>
        <w:tc>
          <w:tcPr>
            <w:tcW w:type="dxa" w:w="2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~0,45 s</w:t>
            </w:r>
          </w:p>
        </w:tc>
        <w:tc>
          <w:tcPr>
            <w:tcW w:type="dxa" w:w="2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~0,005 s</w:t>
            </w:r>
          </w:p>
        </w:tc>
        <w:tc>
          <w:tcPr>
            <w:tcW w:type="dxa" w:w="2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 90× mais rápido</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Conexões abertas</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100</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1</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Redução de 99%</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Handshakes TCP</w:t>
            </w:r>
          </w:p>
        </w:tc>
        <w:tc>
          <w:tcPr>
            <w:tcW w:type="dxa" w:w="2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100</w:t>
            </w:r>
          </w:p>
        </w:tc>
        <w:tc>
          <w:tcPr>
            <w:tcW w:type="dxa" w:w="2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1</w:t>
            </w:r>
          </w:p>
        </w:tc>
        <w:tc>
          <w:tcPr>
            <w:tcW w:type="dxa" w:w="2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Redução de 99%</w:t>
            </w:r>
          </w:p>
        </w:tc>
      </w:tr>
    </w:tbl>
    <w:p>
      <w:pPr>
        <w:pStyle w:val="Heading3"/>
      </w:pPr>
      <w:r>
        <w:t xml:space="preserve">Por que MQTT é mais rápido</w:t>
      </w:r>
    </w:p>
    <w:p>
      <w:pPr>
        <w:pStyle w:val="ListParagraph"/>
        <w:numPr>
          <w:ilvl w:val="0"/>
          <w:numId w:val="2"/>
        </w:numPr>
        <w:spacing w:after="80"/>
      </w:pPr>
      <w:r>
        <w:t xml:space="preserve">Uma única conexão TCP é mantida durante todo o envio.</w:t>
      </w:r>
    </w:p>
    <w:p>
      <w:pPr>
        <w:pStyle w:val="ListParagraph"/>
        <w:numPr>
          <w:ilvl w:val="0"/>
          <w:numId w:val="2"/>
        </w:numPr>
        <w:spacing w:after="80"/>
      </w:pPr>
      <w:r>
        <w:t xml:space="preserve">O overhead por mensagem é de apenas 2–6 bytes, contra centenas em HTTP.</w:t>
      </w:r>
    </w:p>
    <w:p>
      <w:pPr>
        <w:pStyle w:val="ListParagraph"/>
        <w:numPr>
          <w:ilvl w:val="0"/>
          <w:numId w:val="2"/>
        </w:numPr>
        <w:spacing w:after="80"/>
      </w:pPr>
      <w:r>
        <w:t xml:space="preserve">O modelo publish/subscribe é assíncrono e fire-and-forget no QoS 0.</w:t>
      </w:r>
    </w:p>
    <w:p>
      <w:pPr>
        <w:pStyle w:val="ListParagraph"/>
        <w:numPr>
          <w:ilvl w:val="0"/>
          <w:numId w:val="2"/>
        </w:numPr>
        <w:spacing w:after="80"/>
      </w:pPr>
      <w:r>
        <w:t xml:space="preserve">Projetado para banda limitada e dispositivos com baixo poder computacional.</w:t>
      </w:r>
    </w:p>
    <w:p>
      <w:pPr>
        <w:pStyle w:val="Heading3"/>
      </w:pPr>
      <w:r>
        <w:t xml:space="preserve">Níveis de QoS (Quality of Service)</w:t>
      </w:r>
    </w:p>
    <w:p>
      <w:pPr>
        <w:pStyle w:val="ListParagraph"/>
        <w:numPr>
          <w:ilvl w:val="0"/>
          <w:numId w:val="2"/>
        </w:numPr>
        <w:spacing w:after="80"/>
      </w:pPr>
      <w:r>
        <w:t xml:space="preserve">QoS 0 — máxima velocidade, sem garantia de entrega.</w:t>
      </w:r>
    </w:p>
    <w:p>
      <w:pPr>
        <w:pStyle w:val="ListParagraph"/>
        <w:numPr>
          <w:ilvl w:val="0"/>
          <w:numId w:val="2"/>
        </w:numPr>
        <w:spacing w:after="80"/>
      </w:pPr>
      <w:r>
        <w:t xml:space="preserve">QoS 1 — garante entrega pelo menos uma vez (pode duplicar).</w:t>
      </w:r>
    </w:p>
    <w:p>
      <w:pPr>
        <w:pStyle w:val="ListParagraph"/>
        <w:numPr>
          <w:ilvl w:val="0"/>
          <w:numId w:val="2"/>
        </w:numPr>
        <w:spacing w:after="80"/>
      </w:pPr>
      <w:r>
        <w:t xml:space="preserve">QoS 2 — garante entrega exatamente uma vez (mais lento, mais confiável).</w:t>
      </w:r>
    </w:p>
    <w:p>
      <w:pPr>
        <w:spacing w:after="120" w:line="300"/>
        <w:jc w:val="both"/>
      </w:pPr>
      <w:r>
        <w:t xml:space="preserve">Mesmo com QoS 1, o desempenho permanece cerca de 10× superior ao HTTP equivalente.</w:t>
      </w:r>
    </w:p>
    <w:p>
      <w:pPr>
        <w:pStyle w:val="Heading2"/>
      </w:pPr>
      <w:r>
        <w:t xml:space="preserve">2.6 Conclusão da Atividade 2</w:t>
      </w:r>
    </w:p>
    <w:p>
      <w:pPr>
        <w:spacing w:after="120" w:line="300"/>
        <w:jc w:val="both"/>
      </w:pPr>
      <w:r>
        <w:t xml:space="preserve">A simples troca de protocolo — de HTTP para MQTT — reduziu o tempo de envio de 100 mensagens de aproximadamente 45 segundos para cerca de 0,5 segundo, configurando uma melhoria de ordem 90×. Esse ganho explica por que MQTT tornou-se padrão de fato em arquiteturas industriais de IoT, especialmente em cenários com milhares de sensores publicando dados a intervalos curtos.</w:t>
      </w:r>
    </w:p>
    <w:p>
      <w:pPr>
        <w:pStyle w:val="Heading1"/>
        <w:pageBreakBefore/>
      </w:pPr>
      <w:r>
        <w:t xml:space="preserve">Atividade 5 — Perda de Pacotes: o Perigo do Delay em Redes Instáveis</w:t>
      </w:r>
    </w:p>
    <w:p>
      <w:pPr>
        <w:pStyle w:val="Heading2"/>
      </w:pPr>
      <w:r>
        <w:t xml:space="preserve">5.1 Situação Real</w:t>
      </w:r>
    </w:p>
    <w:p>
      <w:pPr>
        <w:spacing w:after="120" w:line="300"/>
        <w:jc w:val="both"/>
      </w:pPr>
      <w:r>
        <w:t xml:space="preserve">Após o sucesso da adoção de MQTT, o sistema da fábrica passou a operar perfeitamente em ambiente de escritório com Wi-Fi de alta qualidade. No entanto, ao ser instalado no chão de fábrica, a qualidade do enlace sem fio caiu drasticamente: máquinas pesadas, paredes de concreto e interferência eletromagnética provocaram perda de pacotes da ordem de 10%.</w:t>
      </w:r>
    </w:p>
    <w:p>
      <w:pPr>
        <w:spacing w:after="120" w:line="300"/>
        <w:jc w:val="both"/>
      </w:pPr>
      <w:r>
        <w:t xml:space="preserve">Um dos comandos transmitidos via rede é o de Parar Robô de Emergência. Em razão da perda de pacotes, o comando demorou muito mais que o esperado para ser entregue, quase causando um acidente — evidenciando a criticidade do tema para sistemas em tempo real.</w:t>
      </w:r>
    </w:p>
    <w:p>
      <w:pPr>
        <w:pStyle w:val="Heading2"/>
      </w:pPr>
      <w:r>
        <w:t xml:space="preserve">5.2 Objetivo</w:t>
      </w:r>
    </w:p>
    <w:p>
      <w:pPr>
        <w:spacing w:after="120" w:line="300"/>
        <w:jc w:val="both"/>
      </w:pPr>
      <w:r>
        <w:t xml:space="preserve">Simular uma conexão com cerca de 10% de perda de pacotes e medir como isso afeta:</w:t>
      </w:r>
    </w:p>
    <w:p>
      <w:pPr>
        <w:pStyle w:val="ListParagraph"/>
        <w:numPr>
          <w:ilvl w:val="0"/>
          <w:numId w:val="2"/>
        </w:numPr>
        <w:spacing w:after="80"/>
      </w:pPr>
      <w:r>
        <w:t xml:space="preserve">O tempo de resposta de um comando simples.</w:t>
      </w:r>
    </w:p>
    <w:p>
      <w:pPr>
        <w:pStyle w:val="ListParagraph"/>
        <w:numPr>
          <w:ilvl w:val="0"/>
          <w:numId w:val="2"/>
        </w:numPr>
        <w:spacing w:after="80"/>
      </w:pPr>
      <w:r>
        <w:t xml:space="preserve">A confiabilidade da entrega de mensagens críticas.</w:t>
      </w:r>
    </w:p>
    <w:p>
      <w:pPr>
        <w:pStyle w:val="ListParagraph"/>
        <w:numPr>
          <w:ilvl w:val="0"/>
          <w:numId w:val="2"/>
        </w:numPr>
        <w:spacing w:after="80"/>
      </w:pPr>
      <w:r>
        <w:t xml:space="preserve">O número de retransmissões necessárias.</w:t>
      </w:r>
    </w:p>
    <w:p>
      <w:pPr>
        <w:pStyle w:val="Heading2"/>
      </w:pPr>
      <w:r>
        <w:t xml:space="preserve">5.3 Conceito Chave: Packet Loss e Retransmissão TCP</w:t>
      </w:r>
    </w:p>
    <w:p>
      <w:pPr>
        <w:spacing w:after="120" w:line="300"/>
        <w:jc w:val="both"/>
      </w:pPr>
      <w:r>
        <w:t xml:space="preserve">Quando um pacote não chega ao destino, o TCP detecta a ausência do ACK correspondente e dispara uma retransmissão automática após um timeout. Esse mecanismo garante a entrega, mas adiciona segundos de atraso para cada pacote perdido. Em comandos de controle, esse atraso pode comprometer a segurança operacional.</w:t>
      </w:r>
    </w:p>
    <w:p>
      <w:pPr>
        <w:pStyle w:val="Heading3"/>
      </w:pPr>
      <w:r>
        <w:t xml:space="preserve">Impacto em tempo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Cenário</w:t>
            </w:r>
          </w:p>
        </w:tc>
        <w:tc>
          <w:tcPr>
            <w:tcW w:type="dxa" w:w="21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Latência</w:t>
            </w:r>
          </w:p>
        </w:tc>
        <w:tc>
          <w:tcPr>
            <w:tcW w:type="dxa" w:w="21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Atraso extra</w:t>
            </w:r>
          </w:p>
        </w:tc>
        <w:tc>
          <w:tcPr>
            <w:tcW w:type="dxa" w:w="21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Crítico?</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Rede perfeita (0% loss)</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50 ms</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0 ms</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Não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Perda leve (5% loss)</w:t>
            </w:r>
          </w:p>
        </w:tc>
        <w:tc>
          <w:tcPr>
            <w:tcW w:type="dxa" w:w="2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100 ms</w:t>
            </w:r>
          </w:p>
        </w:tc>
        <w:tc>
          <w:tcPr>
            <w:tcW w:type="dxa" w:w="2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+50 ms</w:t>
            </w:r>
          </w:p>
        </w:tc>
        <w:tc>
          <w:tcPr>
            <w:tcW w:type="dxa" w:w="2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Talvez</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Perda moderada (10% loss)</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500 ms–2 s</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+1–2 s</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Sim</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Perda severa (20% loss)</w:t>
            </w:r>
          </w:p>
        </w:tc>
        <w:tc>
          <w:tcPr>
            <w:tcW w:type="dxa" w:w="2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5–10 s</w:t>
            </w:r>
          </w:p>
        </w:tc>
        <w:tc>
          <w:tcPr>
            <w:tcW w:type="dxa" w:w="2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+5–10 s</w:t>
            </w:r>
          </w:p>
        </w:tc>
        <w:tc>
          <w:tcPr>
            <w:tcW w:type="dxa" w:w="2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Crítico</w:t>
            </w:r>
          </w:p>
        </w:tc>
      </w:tr>
    </w:tbl>
    <w:p>
      <w:pPr>
        <w:pStyle w:val="Heading2"/>
      </w:pPr>
      <w:r>
        <w:t xml:space="preserve">5.4 Implementação</w:t>
      </w:r>
    </w:p>
    <w:p>
      <w:pPr>
        <w:pStyle w:val="Heading3"/>
      </w:pPr>
      <w:r>
        <w:t xml:space="preserve">Ferramentas</w:t>
      </w:r>
    </w:p>
    <w:p>
      <w:pPr>
        <w:pStyle w:val="ListParagraph"/>
        <w:numPr>
          <w:ilvl w:val="0"/>
          <w:numId w:val="2"/>
        </w:numPr>
        <w:spacing w:after="80"/>
      </w:pPr>
      <w:r>
        <w:t xml:space="preserve">Clumsy — software gratuito para simular perda e latência (Windows). https://jagt.github.io/clumsy/</w:t>
      </w:r>
    </w:p>
    <w:p>
      <w:pPr>
        <w:pStyle w:val="ListParagraph"/>
        <w:numPr>
          <w:ilvl w:val="0"/>
          <w:numId w:val="2"/>
        </w:numPr>
        <w:spacing w:after="80"/>
      </w:pPr>
      <w:r>
        <w:t xml:space="preserve">Alternativas: NetLimiter, TMeter.</w:t>
      </w:r>
    </w:p>
    <w:p>
      <w:pPr>
        <w:pStyle w:val="Heading3"/>
      </w:pPr>
      <w:r>
        <w:t xml:space="preserve">Script em Python</w:t>
      </w:r>
    </w:p>
    <w:p>
      <w:pPr>
        <w:shd w:fill="F2F2F2" w:val="clear"/>
        <w:spacing w:after="60" w:before="60"/>
      </w:pPr>
      <w:r>
        <w:rPr>
          <w:rFonts w:ascii="Consolas" w:cs="Consolas" w:eastAsia="Consolas" w:hAnsi="Consolas"/>
          <w:sz w:val="18"/>
          <w:szCs w:val="18"/>
        </w:rPr>
        <w:t xml:space="preserve">import subprocess
import time
from datetime import datetime
while True:
    print("\n" + "=" * 60)
    print("           SIMULAÇÃO DE REDE INDUSTRIAL")
    print("=" * 60)
    input("\nPressione ENTER para enviar o comando...")
    print("\n[STATUS] Enviando comando para google.com ...\n")
    inicio = time.time()
    resultado = subprocess.run(
        ["ping", "-n", "1", "google.com"],
        capture_output=True, text=True
    )
    fim = time.time()
    tempo_total = fim - inicio
    horario = datetime.now().strftime("%H:%M:%S")
    print("-" * 60)
    print(f"Horário da execução : {horario}")
    print(f"Servidor destino    : google.com")
    print(f"Tempo total         : {tempo_total:.2f} segundos")
    print("-" * 60)
    if "TTL=" in resultado.stdout:
        print("[SUCESSO] Comunicação realizada com sucesso!")
    else:
        print("[ERRO] Falha na comunicação da rede!")
    print("\nResumo da comunicação:\n")
    for linha in resultado.stdout.splitlines():
        if "Resposta de" in linha or "Request timed out" in linha:
            print("&gt;&gt;", linha)</w:t>
      </w:r>
    </w:p>
    <w:p>
      <w:pPr>
        <w:pStyle w:val="Heading3"/>
      </w:pPr>
      <w:r>
        <w:t xml:space="preserve">Configuração do Clumsy</w:t>
      </w:r>
    </w:p>
    <w:p>
      <w:pPr>
        <w:pStyle w:val="ListParagraph"/>
        <w:numPr>
          <w:ilvl w:val="0"/>
          <w:numId w:val="2"/>
        </w:numPr>
        <w:spacing w:after="80"/>
      </w:pPr>
      <w:r>
        <w:t xml:space="preserve">Executar como Administrador.</w:t>
      </w:r>
    </w:p>
    <w:p>
      <w:pPr>
        <w:pStyle w:val="ListParagraph"/>
        <w:numPr>
          <w:ilvl w:val="0"/>
          <w:numId w:val="2"/>
        </w:numPr>
        <w:spacing w:after="80"/>
      </w:pPr>
      <w:r>
        <w:t xml:space="preserve">Aba “Lag”: configurar 1000 ms de atraso artificial.</w:t>
      </w:r>
    </w:p>
    <w:p>
      <w:pPr>
        <w:pStyle w:val="ListParagraph"/>
        <w:numPr>
          <w:ilvl w:val="0"/>
          <w:numId w:val="2"/>
        </w:numPr>
        <w:spacing w:after="80"/>
      </w:pPr>
      <w:r>
        <w:t xml:space="preserve">Aba “Drop”: configurar Drop Rate em 10%.</w:t>
      </w:r>
    </w:p>
    <w:p>
      <w:pPr>
        <w:pStyle w:val="ListParagraph"/>
        <w:numPr>
          <w:ilvl w:val="0"/>
          <w:numId w:val="2"/>
        </w:numPr>
        <w:spacing w:after="80"/>
      </w:pPr>
      <w:r>
        <w:t xml:space="preserve">Selecionar o processo (ping) e clicar em Start.</w:t>
      </w:r>
    </w:p>
    <w:p>
      <w:pPr>
        <w:pStyle w:val="Heading3"/>
      </w:pPr>
      <w:r>
        <w:t xml:space="preserve">Roteiro de execução</w:t>
      </w:r>
    </w:p>
    <w:p>
      <w:pPr>
        <w:pStyle w:val="ListParagraph"/>
        <w:numPr>
          <w:ilvl w:val="0"/>
          <w:numId w:val="2"/>
        </w:numPr>
        <w:spacing w:after="80"/>
      </w:pPr>
      <w:r>
        <w:rPr>
          <w:b/>
          <w:bCs/>
        </w:rPr>
        <w:t xml:space="preserve">Fase 1 — Baseline: </w:t>
      </w:r>
      <w:r>
        <w:t xml:space="preserve">rodar 3 vezes sem Clumsy (esperado 0,05–0,1 s).</w:t>
      </w:r>
    </w:p>
    <w:p>
      <w:pPr>
        <w:pStyle w:val="ListParagraph"/>
        <w:numPr>
          <w:ilvl w:val="0"/>
          <w:numId w:val="2"/>
        </w:numPr>
        <w:spacing w:after="80"/>
      </w:pPr>
      <w:r>
        <w:rPr>
          <w:b/>
          <w:bCs/>
        </w:rPr>
        <w:t xml:space="preserve">Fase 2 — Lag 1000 ms: </w:t>
      </w:r>
      <w:r>
        <w:t xml:space="preserve">rodar 3 vezes com Lag ativo (esperado 1–2 s).</w:t>
      </w:r>
    </w:p>
    <w:p>
      <w:pPr>
        <w:pStyle w:val="ListParagraph"/>
        <w:numPr>
          <w:ilvl w:val="0"/>
          <w:numId w:val="2"/>
        </w:numPr>
        <w:spacing w:after="80"/>
      </w:pPr>
      <w:r>
        <w:rPr>
          <w:b/>
          <w:bCs/>
        </w:rPr>
        <w:t xml:space="preserve">Fase 3 — 10% Drop: </w:t>
      </w:r>
      <w:r>
        <w:t xml:space="preserve">rodar 5 a 10 vezes e contar falhas e retransmissões.</w:t>
      </w:r>
    </w:p>
    <w:p>
      <w:pPr>
        <w:pStyle w:val="Heading2"/>
      </w:pPr>
      <w:r>
        <w:t xml:space="preserve">5.5 Análise dos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Condição</w:t>
            </w:r>
          </w:p>
        </w:tc>
        <w:tc>
          <w:tcPr>
            <w:tcW w:type="dxa" w:w="23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Tempo médio</w:t>
            </w:r>
          </w:p>
        </w:tc>
        <w:tc>
          <w:tcPr>
            <w:tcW w:type="dxa" w:w="23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Atraso extra</w:t>
            </w:r>
          </w:p>
        </w:tc>
        <w:tc>
          <w:tcPr>
            <w:tcW w:type="dxa" w:w="23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Status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Rede normal</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50–100 ms</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Baseline</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Ideal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Lag de 1000 ms</w:t>
            </w:r>
          </w:p>
        </w:tc>
        <w:tc>
          <w:tcPr>
            <w:tcW w:type="dxa" w:w="2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1–2 s</w:t>
            </w:r>
          </w:p>
        </w:tc>
        <w:tc>
          <w:tcPr>
            <w:tcW w:type="dxa" w:w="2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+950–1950 ms</w:t>
            </w:r>
          </w:p>
        </w:tc>
        <w:tc>
          <w:tcPr>
            <w:tcW w:type="dxa" w:w="2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Lento</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10% packet loss</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500 ms–5 s</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+450–4950 ms</w:t>
            </w:r>
          </w:p>
        </w:tc>
        <w:tc>
          <w:tcPr>
            <w:tcW w:type="dxa" w:w="2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Crítico</w:t>
            </w:r>
          </w:p>
        </w:tc>
      </w:tr>
    </w:tbl>
    <w:p>
      <w:pPr>
        <w:pStyle w:val="Heading3"/>
      </w:pPr>
      <w:r>
        <w:t xml:space="preserve">Por que isto é perigoso em um comando de “Parar”</w:t>
      </w:r>
    </w:p>
    <w:p>
      <w:pPr>
        <w:spacing w:after="120" w:line="300"/>
        <w:jc w:val="both"/>
      </w:pPr>
      <w:r>
        <w:t xml:space="preserve">Sem perda, um comando de parada chega em 50 ms e o robô interrompe a operação com segurança. Com 10% de perda, o timeout TCP e a posterior retransmissão podem somar vários segundos. Em uma linha de montagem, esses segundos extras podem significar a diferença entre uma parada segura e um acidente material ou pessoal.</w:t>
      </w:r>
    </w:p>
    <w:p>
      <w:pPr>
        <w:pStyle w:val="Heading3"/>
      </w:pPr>
      <w:r>
        <w:t xml:space="preserve">Cenários críticos em Indústria 4.0</w:t>
      </w:r>
    </w:p>
    <w:p>
      <w:pPr>
        <w:pStyle w:val="ListParagraph"/>
        <w:numPr>
          <w:ilvl w:val="0"/>
          <w:numId w:val="2"/>
        </w:numPr>
        <w:spacing w:after="80"/>
      </w:pPr>
      <w:r>
        <w:rPr>
          <w:b/>
          <w:bCs/>
        </w:rPr>
        <w:t xml:space="preserve">Parada de emergência: </w:t>
      </w:r>
      <w:r>
        <w:t xml:space="preserve">latência aceitável de 100 ms, mas 10% de loss eleva a 500 ms–2 s.</w:t>
      </w:r>
    </w:p>
    <w:p>
      <w:pPr>
        <w:pStyle w:val="ListParagraph"/>
        <w:numPr>
          <w:ilvl w:val="0"/>
          <w:numId w:val="2"/>
        </w:numPr>
        <w:spacing w:after="80"/>
      </w:pPr>
      <w:r>
        <w:rPr>
          <w:b/>
          <w:bCs/>
        </w:rPr>
        <w:t xml:space="preserve">Coordenação de robôs: </w:t>
      </w:r>
      <w:r>
        <w:t xml:space="preserve">latência aceitável de 50 ms, mas 10% de loss ultrapassa 1 s — risco de colisão.</w:t>
      </w:r>
    </w:p>
    <w:p>
      <w:pPr>
        <w:pStyle w:val="ListParagraph"/>
        <w:numPr>
          <w:ilvl w:val="0"/>
          <w:numId w:val="2"/>
        </w:numPr>
        <w:spacing w:after="80"/>
      </w:pPr>
      <w:r>
        <w:rPr>
          <w:b/>
          <w:bCs/>
        </w:rPr>
        <w:t xml:space="preserve">Controle de qualidade: </w:t>
      </w:r>
      <w:r>
        <w:t xml:space="preserve">inspeção por câmera com loss provoca 2–5 s de atraso, deixando peças passarem.</w:t>
      </w:r>
    </w:p>
    <w:p>
      <w:pPr>
        <w:pStyle w:val="Heading3"/>
      </w:pPr>
      <w:r>
        <w:t xml:space="preserve">Estratégias de mitigação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Solução</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Efetividade</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Custo</w:t>
            </w:r>
          </w:p>
        </w:tc>
      </w:tr>
      <w:tr>
        <w:tc>
          <w:tcPr>
            <w:tcW w:type="dxa" w:w="4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Melhorar Wi-Fi (reduzir interferência)</w:t>
            </w:r>
          </w:p>
        </w:tc>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Alta</w:t>
            </w:r>
          </w:p>
        </w:tc>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Baixo</w:t>
            </w:r>
          </w:p>
        </w:tc>
      </w:tr>
      <w:tr>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Cabo Ethernet em vez de Wi-Fi</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Muito alta</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Médio</w:t>
            </w:r>
          </w:p>
        </w:tc>
      </w:tr>
      <w:tr>
        <w:tc>
          <w:tcPr>
            <w:tcW w:type="dxa" w:w="4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MQTT com QoS 1 ou 2</w:t>
            </w:r>
          </w:p>
        </w:tc>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Média</w:t>
            </w:r>
          </w:p>
        </w:tc>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Baixo</w:t>
            </w:r>
          </w:p>
        </w:tc>
      </w:tr>
      <w:tr>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Aumentar timeout (aceitar atraso)</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Baixa</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Nenhum</w:t>
            </w:r>
          </w:p>
        </w:tc>
      </w:tr>
      <w:tr>
        <w:tc>
          <w:tcPr>
            <w:tcW w:type="dxa" w:w="4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Conexões redundantes (Wi-Fi + 4G/LTE)</w:t>
            </w:r>
          </w:p>
        </w:tc>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Muito alta</w:t>
            </w:r>
          </w:p>
        </w:tc>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Alto</w:t>
            </w:r>
          </w:p>
        </w:tc>
      </w:tr>
    </w:tbl>
    <w:p>
      <w:pPr>
        <w:pStyle w:val="Heading2"/>
      </w:pPr>
      <w:r>
        <w:t xml:space="preserve">5.6 Conclusão da Atividade 5</w:t>
      </w:r>
    </w:p>
    <w:p>
      <w:pPr>
        <w:spacing w:after="120" w:line="300"/>
        <w:jc w:val="both"/>
      </w:pPr>
      <w:r>
        <w:t xml:space="preserve">A perda de pacotes é um dos maiores inimigos da automação industrial em tempo real. Mesmo uma taxa pequena de perda gera retransmissões que se acumulam como atraso significativo. As principais lições são: redes sem fio devem ser evitadas para controle crítico em favor de Ethernet; o protocolo importa — MQTT com QoS garante entrega mesmo sob perda; e redundância é essencial em sistemas de segurança, sempre prevendo um caminho alternativo de comunicação.</w:t>
      </w:r>
    </w:p>
    <w:p>
      <w:pPr>
        <w:pStyle w:val="Heading1"/>
        <w:pageBreakBefore/>
      </w:pPr>
      <w:r>
        <w:t xml:space="preserve">Conclusão Geral</w:t>
      </w:r>
    </w:p>
    <w:p>
      <w:pPr>
        <w:spacing w:after="120" w:line="300"/>
        <w:jc w:val="both"/>
      </w:pPr>
      <w:r>
        <w:t xml:space="preserve">As três atividades, vistas em conjunto, traçam um arco coerente sobre o projeto de comunicação em redes industriais. A Atividade 1 evidencia o custo oculto de uma arquitetura ingênua baseada em requisições HTTP independentes. A Atividade 2 demonstra que a simples adoção de um protocolo orientado a sessões persistentes (MQTT) reduz a latência em ordens de grandeza. A Atividade 5, por fim, mostra que mesmo o melhor protocolo é vulnerável à qualidade do meio físico: 10% de perda de pacotes pode comprometer comandos de segurança.</w:t>
      </w:r>
    </w:p>
    <w:p>
      <w:pPr>
        <w:pStyle w:val="Heading2"/>
      </w:pPr>
      <w:r>
        <w:t xml:space="preserve">Quadro Resumo dos Três Protocolos/Cenários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Atividade</w:t>
            </w:r>
          </w:p>
        </w:tc>
        <w:tc>
          <w:tcPr>
            <w:tcW w:type="dxa" w:w="21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Tempo (100 msgs)</w:t>
            </w:r>
          </w:p>
        </w:tc>
        <w:tc>
          <w:tcPr>
            <w:tcW w:type="dxa" w:w="21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Confiabilidade</w:t>
            </w:r>
          </w:p>
        </w:tc>
        <w:tc>
          <w:tcPr>
            <w:tcW w:type="dxa" w:w="21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0"/>
            </w:pPr>
            <w:r>
              <w:rPr>
                <w:b/>
                <w:bCs/>
                <w:color w:val="FFFFFF"/>
              </w:rPr>
              <w:t xml:space="preserve">Indicação</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1 — HTTP</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~45 s</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Alta (request/response)</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Baixa frequência, APIs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2 — MQTT (QoS 0)</w:t>
            </w:r>
          </w:p>
        </w:tc>
        <w:tc>
          <w:tcPr>
            <w:tcW w:type="dxa" w:w="2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~0,5 s</w:t>
            </w:r>
          </w:p>
        </w:tc>
        <w:tc>
          <w:tcPr>
            <w:tcW w:type="dxa" w:w="2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Média (fire-and-forget)</w:t>
            </w:r>
          </w:p>
        </w:tc>
        <w:tc>
          <w:tcPr>
            <w:tcW w:type="dxa" w:w="2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IoT, alta frequência</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5 — MQTT em rede com 10% loss</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Variável, +1–5 s</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Reduzida sem QoS adequado</w:t>
            </w:r>
          </w:p>
        </w:tc>
        <w:tc>
          <w:tcPr>
            <w:tcW w:type="dxa" w:w="2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t xml:space="preserve">Requer QoS 1/2 e redundância</w:t>
            </w:r>
          </w:p>
        </w:tc>
      </w:tr>
    </w:tbl>
    <w:p>
      <w:pPr>
        <w:pStyle w:val="Heading2"/>
      </w:pPr>
      <w:r>
        <w:t xml:space="preserve">Recomendações Finais</w:t>
      </w:r>
    </w:p>
    <w:p>
      <w:pPr>
        <w:pStyle w:val="ListParagraph"/>
        <w:numPr>
          <w:ilvl w:val="0"/>
          <w:numId w:val="2"/>
        </w:numPr>
        <w:spacing w:after="80"/>
      </w:pPr>
      <w:r>
        <w:t xml:space="preserve">Para telemetria de alta frequência em IoT industrial, preferir MQTT a HTTP.</w:t>
      </w:r>
    </w:p>
    <w:p>
      <w:pPr>
        <w:pStyle w:val="ListParagraph"/>
        <w:numPr>
          <w:ilvl w:val="0"/>
          <w:numId w:val="2"/>
        </w:numPr>
        <w:spacing w:after="80"/>
      </w:pPr>
      <w:r>
        <w:t xml:space="preserve">Para comandos de segurança (parada de emergência), usar MQTT QoS 2 sobre Ethernet.</w:t>
      </w:r>
    </w:p>
    <w:p>
      <w:pPr>
        <w:pStyle w:val="ListParagraph"/>
        <w:numPr>
          <w:ilvl w:val="0"/>
          <w:numId w:val="2"/>
        </w:numPr>
        <w:spacing w:after="80"/>
      </w:pPr>
      <w:r>
        <w:t xml:space="preserve">Manter monitoramento ativo da taxa de perda de pacotes (Wireshark, contadores de NIC).</w:t>
      </w:r>
    </w:p>
    <w:p>
      <w:pPr>
        <w:pStyle w:val="ListParagraph"/>
        <w:numPr>
          <w:ilvl w:val="0"/>
          <w:numId w:val="2"/>
        </w:numPr>
        <w:spacing w:after="80"/>
      </w:pPr>
      <w:r>
        <w:t xml:space="preserve">Projetar redundância de caminho (ex.: Wi-Fi + 4G/LTE) para funções críticas.</w:t>
      </w:r>
    </w:p>
    <w:p>
      <w:pPr>
        <w:pStyle w:val="ListParagraph"/>
        <w:numPr>
          <w:ilvl w:val="0"/>
          <w:numId w:val="2"/>
        </w:numPr>
        <w:spacing w:after="80"/>
      </w:pPr>
      <w:r>
        <w:t xml:space="preserve">Avaliar arquitetura edge computing para reduzir dependência do enlace para o data center.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595959"/>
        <w:sz w:val="18"/>
        <w:szCs w:val="18"/>
      </w:rPr>
      <w:t xml:space="preserve">Documentação — Atividades 1, 2 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 Atividades 1, 2 e 5</dc:title>
  <dc:creator>Documentação de Laboratório</dc:creator>
  <dc:description>Documentação consolidada das atividades de HTTP, MQTT e Packet Loss</dc:description>
  <cp:lastModifiedBy>Un-named</cp:lastModifiedBy>
  <cp:revision>1</cp:revision>
  <dcterms:created xsi:type="dcterms:W3CDTF">2026-05-18T22:37:42.782Z</dcterms:created>
  <dcterms:modified xsi:type="dcterms:W3CDTF">2026-05-18T22:37:42.782Z</dcterms:modified>
</cp:coreProperties>
</file>

<file path=docProps/custom.xml><?xml version="1.0" encoding="utf-8"?>
<Properties xmlns="http://schemas.openxmlformats.org/officeDocument/2006/custom-properties" xmlns:vt="http://schemas.openxmlformats.org/officeDocument/2006/docPropsVTypes"/>
</file>