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EC93" w14:textId="2015AA91" w:rsidR="00F84B85" w:rsidRDefault="00000000">
      <w:r>
        <w:rPr>
          <w:rFonts w:ascii="Arial" w:hAnsi="Arial"/>
          <w:color w:val="999999"/>
          <w:sz w:val="24"/>
        </w:rPr>
        <w:t>CSCN</w:t>
      </w:r>
      <w:proofErr w:type="gramStart"/>
      <w:r>
        <w:rPr>
          <w:rFonts w:ascii="Arial" w:hAnsi="Arial"/>
          <w:color w:val="999999"/>
          <w:sz w:val="24"/>
        </w:rPr>
        <w:t>72010  |</w:t>
      </w:r>
      <w:proofErr w:type="gramEnd"/>
      <w:r>
        <w:rPr>
          <w:rFonts w:ascii="Arial" w:hAnsi="Arial"/>
          <w:color w:val="999999"/>
          <w:sz w:val="24"/>
        </w:rPr>
        <w:t xml:space="preserve">  Software Quality I</w:t>
      </w:r>
      <w:r>
        <w:rPr>
          <w:rFonts w:ascii="Arial" w:hAnsi="Arial"/>
          <w:color w:val="999999"/>
          <w:sz w:val="24"/>
        </w:rPr>
        <w:br/>
      </w:r>
      <w:r>
        <w:rPr>
          <w:rFonts w:ascii="Georgia" w:hAnsi="Georgia"/>
          <w:b/>
          <w:color w:val="111111"/>
          <w:sz w:val="44"/>
        </w:rPr>
        <w:t>Assignment 2: Control Flow Graphing (CFG) &amp; Complexity Analysis</w:t>
      </w:r>
    </w:p>
    <w:tbl>
      <w:tblPr>
        <w:tblW w:w="10123" w:type="dxa"/>
        <w:jc w:val="center"/>
        <w:tblLayout w:type="fixed"/>
        <w:tblLook w:val="04A0" w:firstRow="1" w:lastRow="0" w:firstColumn="1" w:lastColumn="0" w:noHBand="0" w:noVBand="1"/>
      </w:tblPr>
      <w:tblGrid>
        <w:gridCol w:w="2336"/>
        <w:gridCol w:w="2336"/>
        <w:gridCol w:w="2336"/>
        <w:gridCol w:w="3115"/>
      </w:tblGrid>
      <w:tr w:rsidR="00F84B85" w14:paraId="42278419" w14:textId="77777777" w:rsidTr="001A4AEC">
        <w:trPr>
          <w:trHeight w:val="787"/>
          <w:jc w:val="center"/>
        </w:trPr>
        <w:tc>
          <w:tcPr>
            <w:tcW w:w="2336" w:type="dxa"/>
            <w:shd w:val="clear" w:color="auto" w:fill="F2F2F2"/>
            <w:tcMar>
              <w:top w:w="80" w:type="dxa"/>
              <w:left w:w="100" w:type="dxa"/>
              <w:bottom w:w="80" w:type="dxa"/>
              <w:right w:w="100" w:type="dxa"/>
            </w:tcMar>
          </w:tcPr>
          <w:p w14:paraId="77FB9D03" w14:textId="77777777" w:rsidR="00F84B85" w:rsidRDefault="00000000">
            <w:pPr>
              <w:jc w:val="center"/>
            </w:pPr>
            <w:r>
              <w:rPr>
                <w:rFonts w:ascii="Arial" w:hAnsi="Arial"/>
                <w:b/>
                <w:sz w:val="18"/>
              </w:rPr>
              <w:t>Weight:</w:t>
            </w:r>
            <w:r>
              <w:rPr>
                <w:rFonts w:ascii="Arial" w:hAnsi="Arial"/>
                <w:b/>
                <w:sz w:val="18"/>
              </w:rPr>
              <w:br/>
            </w:r>
            <w:r>
              <w:rPr>
                <w:rFonts w:ascii="Arial" w:hAnsi="Arial"/>
                <w:color w:val="111111"/>
                <w:sz w:val="19"/>
              </w:rPr>
              <w:t>5% of Final Grade</w:t>
            </w:r>
          </w:p>
        </w:tc>
        <w:tc>
          <w:tcPr>
            <w:tcW w:w="2336" w:type="dxa"/>
            <w:shd w:val="clear" w:color="auto" w:fill="F2F2F2"/>
            <w:tcMar>
              <w:top w:w="80" w:type="dxa"/>
              <w:left w:w="100" w:type="dxa"/>
              <w:bottom w:w="80" w:type="dxa"/>
              <w:right w:w="100" w:type="dxa"/>
            </w:tcMar>
          </w:tcPr>
          <w:p w14:paraId="0AC38596" w14:textId="65CF816E" w:rsidR="00F84B85" w:rsidRDefault="00000000">
            <w:pPr>
              <w:jc w:val="center"/>
            </w:pPr>
            <w:r>
              <w:rPr>
                <w:rFonts w:ascii="Arial" w:hAnsi="Arial"/>
                <w:b/>
                <w:sz w:val="18"/>
              </w:rPr>
              <w:t>Due Date:</w:t>
            </w:r>
            <w:r>
              <w:rPr>
                <w:rFonts w:ascii="Arial" w:hAnsi="Arial"/>
                <w:b/>
                <w:sz w:val="18"/>
              </w:rPr>
              <w:br/>
            </w:r>
            <w:r w:rsidR="001A4AEC">
              <w:rPr>
                <w:rFonts w:ascii="Arial" w:hAnsi="Arial"/>
                <w:color w:val="111111"/>
                <w:sz w:val="19"/>
              </w:rPr>
              <w:t xml:space="preserve">See </w:t>
            </w:r>
            <w:proofErr w:type="spellStart"/>
            <w:r w:rsidR="001A4AEC">
              <w:rPr>
                <w:rFonts w:ascii="Arial" w:hAnsi="Arial"/>
                <w:color w:val="111111"/>
                <w:sz w:val="19"/>
              </w:rPr>
              <w:t>eConestoga</w:t>
            </w:r>
            <w:proofErr w:type="spellEnd"/>
          </w:p>
        </w:tc>
        <w:tc>
          <w:tcPr>
            <w:tcW w:w="2336" w:type="dxa"/>
            <w:shd w:val="clear" w:color="auto" w:fill="F2F2F2"/>
            <w:tcMar>
              <w:top w:w="80" w:type="dxa"/>
              <w:left w:w="100" w:type="dxa"/>
              <w:bottom w:w="80" w:type="dxa"/>
              <w:right w:w="100" w:type="dxa"/>
            </w:tcMar>
          </w:tcPr>
          <w:p w14:paraId="09E88AF6" w14:textId="4F02B581" w:rsidR="00F84B85" w:rsidRDefault="001A4AEC">
            <w:pPr>
              <w:jc w:val="center"/>
            </w:pPr>
            <w:proofErr w:type="spellStart"/>
            <w:r>
              <w:rPr>
                <w:rFonts w:ascii="Arial" w:hAnsi="Arial"/>
                <w:b/>
                <w:sz w:val="18"/>
              </w:rPr>
              <w:t>CodeBase</w:t>
            </w:r>
            <w:proofErr w:type="spellEnd"/>
            <w:r>
              <w:rPr>
                <w:rFonts w:ascii="Arial" w:hAnsi="Arial"/>
                <w:b/>
                <w:sz w:val="18"/>
              </w:rPr>
              <w:t xml:space="preserve"> </w:t>
            </w:r>
            <w:r w:rsidR="00000000">
              <w:rPr>
                <w:rFonts w:ascii="Arial" w:hAnsi="Arial"/>
                <w:b/>
                <w:sz w:val="18"/>
              </w:rPr>
              <w:t>Focus:</w:t>
            </w:r>
            <w:r w:rsidR="00000000">
              <w:rPr>
                <w:rFonts w:ascii="Arial" w:hAnsi="Arial"/>
                <w:b/>
                <w:sz w:val="18"/>
              </w:rPr>
              <w:br/>
            </w:r>
            <w:proofErr w:type="spellStart"/>
            <w:r w:rsidR="00000000">
              <w:rPr>
                <w:rFonts w:ascii="Arial" w:hAnsi="Arial"/>
                <w:color w:val="111111"/>
                <w:sz w:val="19"/>
              </w:rPr>
              <w:t>CalculateShares</w:t>
            </w:r>
            <w:proofErr w:type="spellEnd"/>
            <w:r w:rsidR="00000000">
              <w:rPr>
                <w:rFonts w:ascii="Arial" w:hAnsi="Arial"/>
                <w:color w:val="111111"/>
                <w:sz w:val="19"/>
              </w:rPr>
              <w:t xml:space="preserve"> &amp; Login API</w:t>
            </w:r>
          </w:p>
        </w:tc>
        <w:tc>
          <w:tcPr>
            <w:tcW w:w="3115" w:type="dxa"/>
            <w:shd w:val="clear" w:color="auto" w:fill="F2F2F2"/>
            <w:tcMar>
              <w:top w:w="80" w:type="dxa"/>
              <w:left w:w="100" w:type="dxa"/>
              <w:bottom w:w="80" w:type="dxa"/>
              <w:right w:w="100" w:type="dxa"/>
            </w:tcMar>
          </w:tcPr>
          <w:p w14:paraId="3927AD13" w14:textId="5303288F" w:rsidR="00F84B85" w:rsidRDefault="00000000">
            <w:pPr>
              <w:jc w:val="center"/>
            </w:pPr>
            <w:r>
              <w:rPr>
                <w:rFonts w:ascii="Arial" w:hAnsi="Arial"/>
                <w:b/>
                <w:sz w:val="18"/>
              </w:rPr>
              <w:t>Submission:</w:t>
            </w:r>
            <w:r>
              <w:rPr>
                <w:rFonts w:ascii="Arial" w:hAnsi="Arial"/>
                <w:b/>
                <w:sz w:val="18"/>
              </w:rPr>
              <w:br/>
            </w:r>
            <w:proofErr w:type="spellStart"/>
            <w:r>
              <w:rPr>
                <w:rFonts w:ascii="Arial" w:hAnsi="Arial"/>
                <w:color w:val="111111"/>
                <w:sz w:val="19"/>
              </w:rPr>
              <w:t>eConestoga</w:t>
            </w:r>
            <w:proofErr w:type="spellEnd"/>
            <w:r>
              <w:rPr>
                <w:rFonts w:ascii="Arial" w:hAnsi="Arial"/>
                <w:color w:val="111111"/>
                <w:sz w:val="19"/>
              </w:rPr>
              <w:t xml:space="preserve"> </w:t>
            </w:r>
            <w:r w:rsidR="001A4AEC">
              <w:rPr>
                <w:rFonts w:ascii="Arial" w:hAnsi="Arial"/>
                <w:color w:val="111111"/>
                <w:sz w:val="19"/>
              </w:rPr>
              <w:br/>
            </w:r>
            <w:r>
              <w:rPr>
                <w:rFonts w:ascii="Arial" w:hAnsi="Arial"/>
                <w:color w:val="111111"/>
                <w:sz w:val="19"/>
              </w:rPr>
              <w:t>(Single compiled PDF)</w:t>
            </w:r>
          </w:p>
        </w:tc>
      </w:tr>
    </w:tbl>
    <w:p w14:paraId="01C05A36" w14:textId="77777777" w:rsidR="00F84B85" w:rsidRDefault="00000000">
      <w:pPr>
        <w:pStyle w:val="Heading1"/>
      </w:pPr>
      <w:r>
        <w:rPr>
          <w:rFonts w:ascii="Georgia" w:hAnsi="Georgia"/>
          <w:color w:val="111111"/>
        </w:rPr>
        <w:t>1. Purpose &amp; Structural Goals</w:t>
      </w:r>
    </w:p>
    <w:p w14:paraId="4B5171A1" w14:textId="3E4B4382" w:rsidR="00F84B85" w:rsidRDefault="00000000">
      <w:r>
        <w:t>Software complexity directly correlates with defect density and maintenance costs. In this assignment, you will bridge the gap between abstract graph theory and concrete unit test suite design. You will translate two separate code targets</w:t>
      </w:r>
      <w:r w:rsidR="001A4AEC">
        <w:t xml:space="preserve">, </w:t>
      </w:r>
      <w:r>
        <w:t xml:space="preserve">your active, longitudinal </w:t>
      </w:r>
      <w:proofErr w:type="spellStart"/>
      <w:proofErr w:type="gramStart"/>
      <w:r>
        <w:rPr>
          <w:b/>
        </w:rPr>
        <w:t>LunchSplit.Splitter.CalculateShares</w:t>
      </w:r>
      <w:proofErr w:type="spellEnd"/>
      <w:proofErr w:type="gramEnd"/>
      <w:r>
        <w:t xml:space="preserve"> method and a provided multi-branch login routine</w:t>
      </w:r>
      <w:r w:rsidR="001A4AEC">
        <w:t xml:space="preserve">, </w:t>
      </w:r>
      <w:r>
        <w:t xml:space="preserve">into mathematical </w:t>
      </w:r>
      <w:r>
        <w:rPr>
          <w:b/>
        </w:rPr>
        <w:t>Control Flow Graphs (CFG)</w:t>
      </w:r>
      <w:r>
        <w:t>. From these visual models, you will compute Cyclomatic Complexity (CC) scores to establish mathematical upper boundaries and map linearly independent basis paths directly into runnable C# unit test parameter sets.</w:t>
      </w:r>
    </w:p>
    <w:p w14:paraId="08B658A2" w14:textId="77777777" w:rsidR="00F84B85" w:rsidRDefault="00000000">
      <w:pPr>
        <w:pStyle w:val="Heading1"/>
      </w:pPr>
      <w:r>
        <w:rPr>
          <w:rFonts w:ascii="Georgia" w:hAnsi="Georgia"/>
          <w:color w:val="111111"/>
        </w:rPr>
        <w:t>2. Task 1: LunchSplit CalculateShares CFG &amp; Basis Paths (25 Marks)</w:t>
      </w:r>
    </w:p>
    <w:p w14:paraId="5672F3E6" w14:textId="777AD061" w:rsidR="00F84B85" w:rsidRDefault="001A4AEC">
      <w:r>
        <w:t>Use</w:t>
      </w:r>
      <w:r w:rsidR="00000000">
        <w:t xml:space="preserve"> your C# codebase from Assignment 1. Locate the core calculation engine method</w:t>
      </w:r>
      <w:r>
        <w:t xml:space="preserve"> (E.g. your logic/methods for calculating the attendee’s share of the bill).</w:t>
      </w:r>
      <w:r w:rsidR="00000000">
        <w:t xml:space="preserve"> Perform the following analysis:</w:t>
      </w:r>
    </w:p>
    <w:p w14:paraId="1303AF7A" w14:textId="30D4688D" w:rsidR="00F84B85" w:rsidRDefault="00000000">
      <w:pPr>
        <w:pStyle w:val="ListBullet"/>
      </w:pPr>
      <w:r>
        <w:rPr>
          <w:rFonts w:ascii="Arial" w:hAnsi="Arial"/>
          <w:b/>
          <w:sz w:val="20"/>
        </w:rPr>
        <w:t xml:space="preserve">Construct the Control Flow Graph (CFG): </w:t>
      </w:r>
      <w:r>
        <w:rPr>
          <w:rFonts w:ascii="Arial" w:hAnsi="Arial"/>
          <w:sz w:val="20"/>
        </w:rPr>
        <w:t>Map the sequential statement blocks of your C# method to topological Nodes, and all conditional transitions (decisions, loops, and short-circuit evaluations) to directed Edges. Ensure compound conditions split nodes appropriately.</w:t>
      </w:r>
      <w:r w:rsidR="001A4AEC">
        <w:rPr>
          <w:rFonts w:ascii="Arial" w:hAnsi="Arial"/>
          <w:sz w:val="20"/>
        </w:rPr>
        <w:t xml:space="preserve"> Mermaid UML (</w:t>
      </w:r>
      <w:proofErr w:type="spellStart"/>
      <w:r w:rsidR="001A4AEC">
        <w:rPr>
          <w:rFonts w:ascii="Arial" w:hAnsi="Arial"/>
          <w:sz w:val="20"/>
        </w:rPr>
        <w:t>Mermaid.live</w:t>
      </w:r>
      <w:proofErr w:type="spellEnd"/>
      <w:r w:rsidR="001A4AEC">
        <w:rPr>
          <w:rFonts w:ascii="Arial" w:hAnsi="Arial"/>
          <w:sz w:val="20"/>
        </w:rPr>
        <w:t>) can be a useful tool for generating a visual diagram of the CFG.</w:t>
      </w:r>
    </w:p>
    <w:p w14:paraId="0F6F8489" w14:textId="32D3F18B" w:rsidR="00F84B85" w:rsidRDefault="00000000">
      <w:pPr>
        <w:pStyle w:val="ListBullet"/>
      </w:pPr>
      <w:r>
        <w:rPr>
          <w:rFonts w:ascii="Arial" w:hAnsi="Arial"/>
          <w:b/>
          <w:sz w:val="20"/>
        </w:rPr>
        <w:t xml:space="preserve">Compute Cyclomatic Complexity (M): </w:t>
      </w:r>
      <w:r>
        <w:rPr>
          <w:rFonts w:ascii="Arial" w:hAnsi="Arial"/>
          <w:sz w:val="20"/>
        </w:rPr>
        <w:t>Apply McCabe's graph formula. Clearly document your step-by-step edge and node counts to justify your resulting CC score.</w:t>
      </w:r>
    </w:p>
    <w:p w14:paraId="443C2B80" w14:textId="7B53DCD4" w:rsidR="00F84B85" w:rsidRDefault="00000000">
      <w:pPr>
        <w:pStyle w:val="ListBullet"/>
      </w:pPr>
      <w:r>
        <w:rPr>
          <w:rFonts w:ascii="Arial" w:hAnsi="Arial"/>
          <w:b/>
          <w:sz w:val="20"/>
        </w:rPr>
        <w:t xml:space="preserve">Identify the Basis Path Set: </w:t>
      </w:r>
      <w:r>
        <w:rPr>
          <w:rFonts w:ascii="Arial" w:hAnsi="Arial"/>
          <w:sz w:val="20"/>
        </w:rPr>
        <w:t>Determine the complete set of linearly independent basis paths through the graph from entrance to exit. Briefly justify why each path is independent</w:t>
      </w:r>
      <w:r w:rsidR="001A4AEC">
        <w:rPr>
          <w:rFonts w:ascii="Arial" w:hAnsi="Arial"/>
          <w:sz w:val="20"/>
        </w:rPr>
        <w:t>.</w:t>
      </w:r>
    </w:p>
    <w:p w14:paraId="535D9C06" w14:textId="64A541A3" w:rsidR="00F84B85" w:rsidRDefault="00000000">
      <w:pPr>
        <w:pStyle w:val="ListBullet"/>
      </w:pPr>
      <w:r>
        <w:rPr>
          <w:rFonts w:ascii="Arial" w:hAnsi="Arial"/>
          <w:b/>
          <w:sz w:val="20"/>
        </w:rPr>
        <w:t xml:space="preserve">Map Paths to Concrete C# Test Cases: </w:t>
      </w:r>
      <w:r>
        <w:rPr>
          <w:rFonts w:ascii="Arial" w:hAnsi="Arial"/>
          <w:sz w:val="20"/>
        </w:rPr>
        <w:t>Compile a Test Case Matrix mapping each path to real parameter configurations. For each path, define the exact Arrange parameters and the expected Assert outcomes needed to traverse that logical path.</w:t>
      </w:r>
    </w:p>
    <w:p w14:paraId="7048B5B1" w14:textId="77777777" w:rsidR="00F84B85" w:rsidRDefault="00000000">
      <w:pPr>
        <w:pStyle w:val="Heading1"/>
      </w:pPr>
      <w:r>
        <w:rPr>
          <w:rFonts w:ascii="Georgia" w:hAnsi="Georgia"/>
          <w:color w:val="111111"/>
        </w:rPr>
        <w:t>3. Task 2: Login API Multi-Branch Pseudocode Analysis (25 Marks)</w:t>
      </w:r>
    </w:p>
    <w:p w14:paraId="306F29AF" w14:textId="77777777" w:rsidR="00F84B85" w:rsidRDefault="00000000">
      <w:r>
        <w:t>To test your ability to perform structural analysis on legacy code systems, you are required to analyze the following login routing logic:</w:t>
      </w:r>
    </w:p>
    <w:tbl>
      <w:tblPr>
        <w:tblW w:w="0" w:type="auto"/>
        <w:jc w:val="center"/>
        <w:tblLayout w:type="fixed"/>
        <w:tblLook w:val="04A0" w:firstRow="1" w:lastRow="0" w:firstColumn="1" w:lastColumn="0" w:noHBand="0" w:noVBand="1"/>
      </w:tblPr>
      <w:tblGrid>
        <w:gridCol w:w="9360"/>
      </w:tblGrid>
      <w:tr w:rsidR="00F84B85" w14:paraId="71C72D8B" w14:textId="77777777">
        <w:trPr>
          <w:jc w:val="center"/>
        </w:trPr>
        <w:tc>
          <w:tcPr>
            <w:tcW w:w="9360" w:type="dxa"/>
            <w:tcBorders>
              <w:left w:val="single" w:sz="24" w:space="0" w:color="555555"/>
            </w:tcBorders>
            <w:shd w:val="clear" w:color="auto" w:fill="F2F2F2"/>
            <w:tcMar>
              <w:top w:w="120" w:type="dxa"/>
              <w:left w:w="150" w:type="dxa"/>
              <w:bottom w:w="120" w:type="dxa"/>
              <w:right w:w="150" w:type="dxa"/>
            </w:tcMar>
          </w:tcPr>
          <w:p w14:paraId="339EE515" w14:textId="77777777" w:rsidR="00F84B85" w:rsidRDefault="00000000">
            <w:r>
              <w:rPr>
                <w:rFonts w:ascii="Courier New" w:hAnsi="Courier New"/>
                <w:color w:val="111111"/>
                <w:sz w:val="19"/>
              </w:rPr>
              <w:lastRenderedPageBreak/>
              <w:t>def login (user, password, attempts):</w:t>
            </w:r>
            <w:r>
              <w:rPr>
                <w:rFonts w:ascii="Courier New" w:hAnsi="Courier New"/>
                <w:color w:val="111111"/>
                <w:sz w:val="19"/>
              </w:rPr>
              <w:br/>
              <w:t xml:space="preserve">    if user == "admin":</w:t>
            </w:r>
            <w:r>
              <w:rPr>
                <w:rFonts w:ascii="Courier New" w:hAnsi="Courier New"/>
                <w:color w:val="111111"/>
                <w:sz w:val="19"/>
              </w:rPr>
              <w:br/>
              <w:t xml:space="preserve">        if password == "1234":</w:t>
            </w:r>
            <w:r>
              <w:rPr>
                <w:rFonts w:ascii="Courier New" w:hAnsi="Courier New"/>
                <w:color w:val="111111"/>
                <w:sz w:val="19"/>
              </w:rPr>
              <w:br/>
              <w:t xml:space="preserve">            print ("Login successful")</w:t>
            </w:r>
            <w:r>
              <w:rPr>
                <w:rFonts w:ascii="Courier New" w:hAnsi="Courier New"/>
                <w:color w:val="111111"/>
                <w:sz w:val="19"/>
              </w:rPr>
              <w:br/>
              <w:t xml:space="preserve">        else:</w:t>
            </w:r>
            <w:r>
              <w:rPr>
                <w:rFonts w:ascii="Courier New" w:hAnsi="Courier New"/>
                <w:color w:val="111111"/>
                <w:sz w:val="19"/>
              </w:rPr>
              <w:br/>
              <w:t xml:space="preserve">            if attempts &gt; 3:</w:t>
            </w:r>
            <w:r>
              <w:rPr>
                <w:rFonts w:ascii="Courier New" w:hAnsi="Courier New"/>
                <w:color w:val="111111"/>
                <w:sz w:val="19"/>
              </w:rPr>
              <w:br/>
              <w:t xml:space="preserve">                print ("Account locked")</w:t>
            </w:r>
            <w:r>
              <w:rPr>
                <w:rFonts w:ascii="Courier New" w:hAnsi="Courier New"/>
                <w:color w:val="111111"/>
                <w:sz w:val="19"/>
              </w:rPr>
              <w:br/>
              <w:t xml:space="preserve">            else:</w:t>
            </w:r>
            <w:r>
              <w:rPr>
                <w:rFonts w:ascii="Courier New" w:hAnsi="Courier New"/>
                <w:color w:val="111111"/>
                <w:sz w:val="19"/>
              </w:rPr>
              <w:br/>
              <w:t xml:space="preserve">                print ("Try again")</w:t>
            </w:r>
            <w:r>
              <w:rPr>
                <w:rFonts w:ascii="Courier New" w:hAnsi="Courier New"/>
                <w:color w:val="111111"/>
                <w:sz w:val="19"/>
              </w:rPr>
              <w:br/>
              <w:t xml:space="preserve">    else:</w:t>
            </w:r>
            <w:r>
              <w:rPr>
                <w:rFonts w:ascii="Courier New" w:hAnsi="Courier New"/>
                <w:color w:val="111111"/>
                <w:sz w:val="19"/>
              </w:rPr>
              <w:br/>
              <w:t xml:space="preserve">        print ("Unknown user")</w:t>
            </w:r>
          </w:p>
        </w:tc>
      </w:tr>
    </w:tbl>
    <w:p w14:paraId="6ED0116E" w14:textId="77777777" w:rsidR="00F84B85" w:rsidRDefault="00000000">
      <w:r>
        <w:t xml:space="preserve">Using the </w:t>
      </w:r>
      <w:proofErr w:type="gramStart"/>
      <w:r>
        <w:t>code target</w:t>
      </w:r>
      <w:proofErr w:type="gramEnd"/>
      <w:r>
        <w:t xml:space="preserve"> above, perform the following deliverables:</w:t>
      </w:r>
    </w:p>
    <w:p w14:paraId="3F3995E9" w14:textId="5DE93211" w:rsidR="00F84B85" w:rsidRDefault="00000000">
      <w:pPr>
        <w:pStyle w:val="ListBullet"/>
      </w:pPr>
      <w:r>
        <w:rPr>
          <w:rFonts w:ascii="Arial" w:hAnsi="Arial"/>
          <w:b/>
          <w:sz w:val="20"/>
        </w:rPr>
        <w:t xml:space="preserve">Construct the Control Flow Graph (CFG): </w:t>
      </w:r>
      <w:r>
        <w:rPr>
          <w:rFonts w:ascii="Arial" w:hAnsi="Arial"/>
          <w:sz w:val="20"/>
        </w:rPr>
        <w:t xml:space="preserve">Create a clean graph drawing. </w:t>
      </w:r>
      <w:proofErr w:type="spellStart"/>
      <w:r w:rsidR="001A4AEC">
        <w:rPr>
          <w:rFonts w:ascii="Arial" w:hAnsi="Arial"/>
          <w:sz w:val="20"/>
        </w:rPr>
        <w:t>Mermaid.Live</w:t>
      </w:r>
      <w:proofErr w:type="spellEnd"/>
      <w:r w:rsidR="001A4AEC">
        <w:rPr>
          <w:rFonts w:ascii="Arial" w:hAnsi="Arial"/>
          <w:sz w:val="20"/>
        </w:rPr>
        <w:t>/Mermaid UML can be helpful for this, but any clean diagram is accepted.</w:t>
      </w:r>
    </w:p>
    <w:p w14:paraId="1F38CEB5" w14:textId="5FBBB280" w:rsidR="00F84B85" w:rsidRDefault="00000000">
      <w:pPr>
        <w:pStyle w:val="ListBullet"/>
      </w:pPr>
      <w:r>
        <w:rPr>
          <w:rFonts w:ascii="Arial" w:hAnsi="Arial"/>
          <w:b/>
          <w:sz w:val="20"/>
        </w:rPr>
        <w:t xml:space="preserve">Calculate McCabe's Complexity: </w:t>
      </w:r>
      <w:r>
        <w:rPr>
          <w:rFonts w:ascii="Arial" w:hAnsi="Arial"/>
          <w:sz w:val="20"/>
        </w:rPr>
        <w:t>Provide the mathematical work and explain the meaning of the resulting score.</w:t>
      </w:r>
    </w:p>
    <w:p w14:paraId="615EBF08" w14:textId="77777777" w:rsidR="00F84B85" w:rsidRDefault="00000000">
      <w:pPr>
        <w:pStyle w:val="ListBullet"/>
      </w:pPr>
      <w:r>
        <w:rPr>
          <w:rFonts w:ascii="Arial" w:hAnsi="Arial"/>
          <w:b/>
          <w:sz w:val="20"/>
        </w:rPr>
        <w:t xml:space="preserve">Identify the Basis Set: </w:t>
      </w:r>
      <w:r>
        <w:rPr>
          <w:rFonts w:ascii="Arial" w:hAnsi="Arial"/>
          <w:sz w:val="20"/>
        </w:rPr>
        <w:t>Trace and list all linearly independent paths through the login flowchart.</w:t>
      </w:r>
    </w:p>
    <w:p w14:paraId="0AD3887A" w14:textId="2E3A1A58" w:rsidR="00F84B85" w:rsidRDefault="00000000">
      <w:pPr>
        <w:pStyle w:val="ListBullet"/>
      </w:pPr>
      <w:r>
        <w:rPr>
          <w:rFonts w:ascii="Arial" w:hAnsi="Arial"/>
          <w:b/>
          <w:sz w:val="20"/>
        </w:rPr>
        <w:t xml:space="preserve">Derive the Test Case Parameters: </w:t>
      </w:r>
      <w:r>
        <w:rPr>
          <w:rFonts w:ascii="Arial" w:hAnsi="Arial"/>
          <w:sz w:val="20"/>
        </w:rPr>
        <w:t>Create a matrix</w:t>
      </w:r>
      <w:r w:rsidR="001A4AEC">
        <w:rPr>
          <w:rFonts w:ascii="Arial" w:hAnsi="Arial"/>
          <w:sz w:val="20"/>
        </w:rPr>
        <w:t xml:space="preserve"> (table)</w:t>
      </w:r>
      <w:r>
        <w:rPr>
          <w:rFonts w:ascii="Arial" w:hAnsi="Arial"/>
          <w:sz w:val="20"/>
        </w:rPr>
        <w:t xml:space="preserve"> showing the exact variables (user, password, attempts) required to force execution down each independent path, alongside the expected console output.</w:t>
      </w:r>
    </w:p>
    <w:p w14:paraId="309CCCC2" w14:textId="77777777" w:rsidR="00F84B85" w:rsidRDefault="00000000">
      <w:pPr>
        <w:pStyle w:val="Heading1"/>
      </w:pPr>
      <w:r>
        <w:rPr>
          <w:rFonts w:ascii="Georgia" w:hAnsi="Georgia"/>
          <w:color w:val="111111"/>
        </w:rPr>
        <w:t>4. Evaluation Criteria Rubric</w:t>
      </w:r>
    </w:p>
    <w:tbl>
      <w:tblPr>
        <w:tblW w:w="11280" w:type="dxa"/>
        <w:jc w:val="center"/>
        <w:tblLayout w:type="fixed"/>
        <w:tblLook w:val="04A0" w:firstRow="1" w:lastRow="0" w:firstColumn="1" w:lastColumn="0" w:noHBand="0" w:noVBand="1"/>
      </w:tblPr>
      <w:tblGrid>
        <w:gridCol w:w="3120"/>
        <w:gridCol w:w="1242"/>
        <w:gridCol w:w="6918"/>
      </w:tblGrid>
      <w:tr w:rsidR="00F84B85" w14:paraId="738B2512" w14:textId="77777777" w:rsidTr="001A4AEC">
        <w:trPr>
          <w:jc w:val="center"/>
        </w:trPr>
        <w:tc>
          <w:tcPr>
            <w:tcW w:w="3120" w:type="dxa"/>
            <w:shd w:val="clear" w:color="auto" w:fill="111111"/>
            <w:tcMar>
              <w:top w:w="120" w:type="dxa"/>
              <w:left w:w="150" w:type="dxa"/>
              <w:bottom w:w="120" w:type="dxa"/>
              <w:right w:w="150" w:type="dxa"/>
            </w:tcMar>
          </w:tcPr>
          <w:p w14:paraId="0A680552" w14:textId="77777777" w:rsidR="00F84B85" w:rsidRDefault="00000000">
            <w:r>
              <w:rPr>
                <w:rFonts w:ascii="Georgia" w:hAnsi="Georgia"/>
                <w:b/>
                <w:color w:val="FFFFFF"/>
                <w:sz w:val="20"/>
              </w:rPr>
              <w:t>Evaluation Criterion</w:t>
            </w:r>
          </w:p>
        </w:tc>
        <w:tc>
          <w:tcPr>
            <w:tcW w:w="1242" w:type="dxa"/>
            <w:shd w:val="clear" w:color="auto" w:fill="111111"/>
            <w:tcMar>
              <w:top w:w="120" w:type="dxa"/>
              <w:left w:w="150" w:type="dxa"/>
              <w:bottom w:w="120" w:type="dxa"/>
              <w:right w:w="150" w:type="dxa"/>
            </w:tcMar>
          </w:tcPr>
          <w:p w14:paraId="53A0E245" w14:textId="77777777" w:rsidR="00F84B85" w:rsidRDefault="00000000">
            <w:r>
              <w:rPr>
                <w:rFonts w:ascii="Georgia" w:hAnsi="Georgia"/>
                <w:b/>
                <w:color w:val="FFFFFF"/>
                <w:sz w:val="20"/>
              </w:rPr>
              <w:t>Weight</w:t>
            </w:r>
          </w:p>
        </w:tc>
        <w:tc>
          <w:tcPr>
            <w:tcW w:w="6918" w:type="dxa"/>
            <w:shd w:val="clear" w:color="auto" w:fill="111111"/>
            <w:tcMar>
              <w:top w:w="120" w:type="dxa"/>
              <w:left w:w="150" w:type="dxa"/>
              <w:bottom w:w="120" w:type="dxa"/>
              <w:right w:w="150" w:type="dxa"/>
            </w:tcMar>
          </w:tcPr>
          <w:p w14:paraId="5E1555D8" w14:textId="77777777" w:rsidR="00F84B85" w:rsidRDefault="00000000">
            <w:r>
              <w:rPr>
                <w:rFonts w:ascii="Georgia" w:hAnsi="Georgia"/>
                <w:b/>
                <w:color w:val="FFFFFF"/>
                <w:sz w:val="20"/>
              </w:rPr>
              <w:t>Key Submission Expectations</w:t>
            </w:r>
          </w:p>
        </w:tc>
      </w:tr>
      <w:tr w:rsidR="00F84B85" w14:paraId="245D4005" w14:textId="77777777" w:rsidTr="001A4AEC">
        <w:trPr>
          <w:jc w:val="center"/>
        </w:trPr>
        <w:tc>
          <w:tcPr>
            <w:tcW w:w="3120" w:type="dxa"/>
            <w:shd w:val="clear" w:color="auto" w:fill="F9F9F9"/>
            <w:tcMar>
              <w:top w:w="100" w:type="dxa"/>
              <w:left w:w="150" w:type="dxa"/>
              <w:bottom w:w="100" w:type="dxa"/>
              <w:right w:w="150" w:type="dxa"/>
            </w:tcMar>
          </w:tcPr>
          <w:p w14:paraId="3C1A0911" w14:textId="77777777" w:rsidR="00F84B85" w:rsidRDefault="00000000">
            <w:r>
              <w:rPr>
                <w:rFonts w:ascii="Arial" w:hAnsi="Arial"/>
                <w:color w:val="222222"/>
                <w:sz w:val="19"/>
              </w:rPr>
              <w:t>Task 1: CalculateShares CFG</w:t>
            </w:r>
          </w:p>
        </w:tc>
        <w:tc>
          <w:tcPr>
            <w:tcW w:w="1242" w:type="dxa"/>
            <w:shd w:val="clear" w:color="auto" w:fill="F9F9F9"/>
            <w:tcMar>
              <w:top w:w="100" w:type="dxa"/>
              <w:left w:w="150" w:type="dxa"/>
              <w:bottom w:w="100" w:type="dxa"/>
              <w:right w:w="150" w:type="dxa"/>
            </w:tcMar>
          </w:tcPr>
          <w:p w14:paraId="4DDAAFCF" w14:textId="77777777" w:rsidR="00F84B85" w:rsidRDefault="00000000">
            <w:r>
              <w:rPr>
                <w:rFonts w:ascii="Arial" w:hAnsi="Arial"/>
                <w:color w:val="222222"/>
                <w:sz w:val="19"/>
              </w:rPr>
              <w:t>20%</w:t>
            </w:r>
          </w:p>
        </w:tc>
        <w:tc>
          <w:tcPr>
            <w:tcW w:w="6918" w:type="dxa"/>
            <w:shd w:val="clear" w:color="auto" w:fill="F9F9F9"/>
            <w:tcMar>
              <w:top w:w="100" w:type="dxa"/>
              <w:left w:w="150" w:type="dxa"/>
              <w:bottom w:w="100" w:type="dxa"/>
              <w:right w:w="150" w:type="dxa"/>
            </w:tcMar>
          </w:tcPr>
          <w:p w14:paraId="599781D9" w14:textId="77777777" w:rsidR="00F84B85" w:rsidRDefault="00000000">
            <w:r>
              <w:rPr>
                <w:rFonts w:ascii="Arial" w:hAnsi="Arial"/>
                <w:color w:val="222222"/>
                <w:sz w:val="19"/>
              </w:rPr>
              <w:t>Nodes and edges are modeled accurately. Compound conditionals are handled without overlaps.</w:t>
            </w:r>
          </w:p>
        </w:tc>
      </w:tr>
      <w:tr w:rsidR="00F84B85" w14:paraId="3F650586" w14:textId="77777777" w:rsidTr="001A4AEC">
        <w:trPr>
          <w:jc w:val="center"/>
        </w:trPr>
        <w:tc>
          <w:tcPr>
            <w:tcW w:w="3120" w:type="dxa"/>
            <w:tcMar>
              <w:top w:w="100" w:type="dxa"/>
              <w:left w:w="150" w:type="dxa"/>
              <w:bottom w:w="100" w:type="dxa"/>
              <w:right w:w="150" w:type="dxa"/>
            </w:tcMar>
          </w:tcPr>
          <w:p w14:paraId="286DBFA8" w14:textId="77777777" w:rsidR="00F84B85" w:rsidRDefault="00000000">
            <w:r>
              <w:rPr>
                <w:rFonts w:ascii="Arial" w:hAnsi="Arial"/>
                <w:color w:val="222222"/>
                <w:sz w:val="19"/>
              </w:rPr>
              <w:t>Task 1: Basis Path C# Test Plan</w:t>
            </w:r>
          </w:p>
        </w:tc>
        <w:tc>
          <w:tcPr>
            <w:tcW w:w="1242" w:type="dxa"/>
            <w:tcMar>
              <w:top w:w="100" w:type="dxa"/>
              <w:left w:w="150" w:type="dxa"/>
              <w:bottom w:w="100" w:type="dxa"/>
              <w:right w:w="150" w:type="dxa"/>
            </w:tcMar>
          </w:tcPr>
          <w:p w14:paraId="155E6095" w14:textId="77777777" w:rsidR="00F84B85" w:rsidRDefault="00000000">
            <w:r>
              <w:rPr>
                <w:rFonts w:ascii="Arial" w:hAnsi="Arial"/>
                <w:color w:val="222222"/>
                <w:sz w:val="19"/>
              </w:rPr>
              <w:t>25%</w:t>
            </w:r>
          </w:p>
        </w:tc>
        <w:tc>
          <w:tcPr>
            <w:tcW w:w="6918" w:type="dxa"/>
            <w:tcMar>
              <w:top w:w="100" w:type="dxa"/>
              <w:left w:w="150" w:type="dxa"/>
              <w:bottom w:w="100" w:type="dxa"/>
              <w:right w:w="150" w:type="dxa"/>
            </w:tcMar>
          </w:tcPr>
          <w:p w14:paraId="60ABF1B8" w14:textId="77777777" w:rsidR="00F84B85" w:rsidRDefault="00000000">
            <w:r>
              <w:rPr>
                <w:rFonts w:ascii="Arial" w:hAnsi="Arial"/>
                <w:color w:val="222222"/>
                <w:sz w:val="19"/>
              </w:rPr>
              <w:t>All paths are identified. Core constraints are correctly translated into a C# Arrange-Act-Assert parameter table.</w:t>
            </w:r>
          </w:p>
        </w:tc>
      </w:tr>
      <w:tr w:rsidR="00F84B85" w14:paraId="0EDE7C06" w14:textId="77777777" w:rsidTr="001A4AEC">
        <w:trPr>
          <w:jc w:val="center"/>
        </w:trPr>
        <w:tc>
          <w:tcPr>
            <w:tcW w:w="3120" w:type="dxa"/>
            <w:shd w:val="clear" w:color="auto" w:fill="F9F9F9"/>
            <w:tcMar>
              <w:top w:w="100" w:type="dxa"/>
              <w:left w:w="150" w:type="dxa"/>
              <w:bottom w:w="100" w:type="dxa"/>
              <w:right w:w="150" w:type="dxa"/>
            </w:tcMar>
          </w:tcPr>
          <w:p w14:paraId="2191ABD1" w14:textId="77777777" w:rsidR="00F84B85" w:rsidRDefault="00000000">
            <w:r>
              <w:rPr>
                <w:rFonts w:ascii="Arial" w:hAnsi="Arial"/>
                <w:color w:val="222222"/>
                <w:sz w:val="19"/>
              </w:rPr>
              <w:t>Task 2: Login CFG Graph</w:t>
            </w:r>
          </w:p>
        </w:tc>
        <w:tc>
          <w:tcPr>
            <w:tcW w:w="1242" w:type="dxa"/>
            <w:shd w:val="clear" w:color="auto" w:fill="F9F9F9"/>
            <w:tcMar>
              <w:top w:w="100" w:type="dxa"/>
              <w:left w:w="150" w:type="dxa"/>
              <w:bottom w:w="100" w:type="dxa"/>
              <w:right w:w="150" w:type="dxa"/>
            </w:tcMar>
          </w:tcPr>
          <w:p w14:paraId="6C792500" w14:textId="77777777" w:rsidR="00F84B85" w:rsidRDefault="00000000">
            <w:r>
              <w:rPr>
                <w:rFonts w:ascii="Arial" w:hAnsi="Arial"/>
                <w:color w:val="222222"/>
                <w:sz w:val="19"/>
              </w:rPr>
              <w:t>20%</w:t>
            </w:r>
          </w:p>
        </w:tc>
        <w:tc>
          <w:tcPr>
            <w:tcW w:w="6918" w:type="dxa"/>
            <w:shd w:val="clear" w:color="auto" w:fill="F9F9F9"/>
            <w:tcMar>
              <w:top w:w="100" w:type="dxa"/>
              <w:left w:w="150" w:type="dxa"/>
              <w:bottom w:w="100" w:type="dxa"/>
              <w:right w:w="150" w:type="dxa"/>
            </w:tcMar>
          </w:tcPr>
          <w:p w14:paraId="7E8D540D" w14:textId="77777777" w:rsidR="00F84B85" w:rsidRDefault="00000000">
            <w:r>
              <w:rPr>
                <w:rFonts w:ascii="Arial" w:hAnsi="Arial"/>
                <w:color w:val="222222"/>
                <w:sz w:val="19"/>
              </w:rPr>
              <w:t>Construct a clean, topologically sound CFG of the login pseudo-code, labeling all statement blocks and edges.</w:t>
            </w:r>
          </w:p>
        </w:tc>
      </w:tr>
      <w:tr w:rsidR="00F84B85" w14:paraId="17F2467C" w14:textId="77777777" w:rsidTr="001A4AEC">
        <w:trPr>
          <w:jc w:val="center"/>
        </w:trPr>
        <w:tc>
          <w:tcPr>
            <w:tcW w:w="3120" w:type="dxa"/>
            <w:tcMar>
              <w:top w:w="100" w:type="dxa"/>
              <w:left w:w="150" w:type="dxa"/>
              <w:bottom w:w="100" w:type="dxa"/>
              <w:right w:w="150" w:type="dxa"/>
            </w:tcMar>
          </w:tcPr>
          <w:p w14:paraId="0848AB0E" w14:textId="77777777" w:rsidR="00F84B85" w:rsidRDefault="00000000">
            <w:r>
              <w:rPr>
                <w:rFonts w:ascii="Arial" w:hAnsi="Arial"/>
                <w:color w:val="222222"/>
                <w:sz w:val="19"/>
              </w:rPr>
              <w:t>Task 2: Login Test Suite Derivation</w:t>
            </w:r>
          </w:p>
        </w:tc>
        <w:tc>
          <w:tcPr>
            <w:tcW w:w="1242" w:type="dxa"/>
            <w:tcMar>
              <w:top w:w="100" w:type="dxa"/>
              <w:left w:w="150" w:type="dxa"/>
              <w:bottom w:w="100" w:type="dxa"/>
              <w:right w:w="150" w:type="dxa"/>
            </w:tcMar>
          </w:tcPr>
          <w:p w14:paraId="66D6E664" w14:textId="77777777" w:rsidR="00F84B85" w:rsidRDefault="00000000">
            <w:r>
              <w:rPr>
                <w:rFonts w:ascii="Arial" w:hAnsi="Arial"/>
                <w:color w:val="222222"/>
                <w:sz w:val="19"/>
              </w:rPr>
              <w:t>15%</w:t>
            </w:r>
          </w:p>
        </w:tc>
        <w:tc>
          <w:tcPr>
            <w:tcW w:w="6918" w:type="dxa"/>
            <w:tcMar>
              <w:top w:w="100" w:type="dxa"/>
              <w:left w:w="150" w:type="dxa"/>
              <w:bottom w:w="100" w:type="dxa"/>
              <w:right w:w="150" w:type="dxa"/>
            </w:tcMar>
          </w:tcPr>
          <w:p w14:paraId="5D516DE8" w14:textId="77777777" w:rsidR="00F84B85" w:rsidRDefault="00000000">
            <w:r>
              <w:rPr>
                <w:rFonts w:ascii="Arial" w:hAnsi="Arial"/>
                <w:color w:val="222222"/>
                <w:sz w:val="19"/>
              </w:rPr>
              <w:t>Correct CC calculation, path tracing, and matrix formulation of input parameters to print outputs.</w:t>
            </w:r>
          </w:p>
        </w:tc>
      </w:tr>
      <w:tr w:rsidR="00F84B85" w14:paraId="4B6D3EBA" w14:textId="77777777" w:rsidTr="001A4AEC">
        <w:trPr>
          <w:jc w:val="center"/>
        </w:trPr>
        <w:tc>
          <w:tcPr>
            <w:tcW w:w="3120" w:type="dxa"/>
            <w:shd w:val="clear" w:color="auto" w:fill="F9F9F9"/>
            <w:tcMar>
              <w:top w:w="100" w:type="dxa"/>
              <w:left w:w="150" w:type="dxa"/>
              <w:bottom w:w="100" w:type="dxa"/>
              <w:right w:w="150" w:type="dxa"/>
            </w:tcMar>
          </w:tcPr>
          <w:p w14:paraId="4486B76C" w14:textId="77777777" w:rsidR="00F84B85" w:rsidRDefault="00000000">
            <w:r>
              <w:rPr>
                <w:rFonts w:ascii="Arial" w:hAnsi="Arial"/>
                <w:color w:val="222222"/>
                <w:sz w:val="19"/>
              </w:rPr>
              <w:t>Document Formatting Standards</w:t>
            </w:r>
          </w:p>
        </w:tc>
        <w:tc>
          <w:tcPr>
            <w:tcW w:w="1242" w:type="dxa"/>
            <w:shd w:val="clear" w:color="auto" w:fill="F9F9F9"/>
            <w:tcMar>
              <w:top w:w="100" w:type="dxa"/>
              <w:left w:w="150" w:type="dxa"/>
              <w:bottom w:w="100" w:type="dxa"/>
              <w:right w:w="150" w:type="dxa"/>
            </w:tcMar>
          </w:tcPr>
          <w:p w14:paraId="7F3782CC" w14:textId="77777777" w:rsidR="00F84B85" w:rsidRDefault="00000000">
            <w:r>
              <w:rPr>
                <w:rFonts w:ascii="Arial" w:hAnsi="Arial"/>
                <w:color w:val="222222"/>
                <w:sz w:val="19"/>
              </w:rPr>
              <w:t>20%</w:t>
            </w:r>
          </w:p>
        </w:tc>
        <w:tc>
          <w:tcPr>
            <w:tcW w:w="6918" w:type="dxa"/>
            <w:shd w:val="clear" w:color="auto" w:fill="F9F9F9"/>
            <w:tcMar>
              <w:top w:w="100" w:type="dxa"/>
              <w:left w:w="150" w:type="dxa"/>
              <w:bottom w:w="100" w:type="dxa"/>
              <w:right w:w="150" w:type="dxa"/>
            </w:tcMar>
          </w:tcPr>
          <w:p w14:paraId="0FA1C0C7" w14:textId="77777777" w:rsidR="00F84B85" w:rsidRDefault="00000000">
            <w:r>
              <w:rPr>
                <w:rFonts w:ascii="Arial" w:hAnsi="Arial"/>
                <w:color w:val="222222"/>
                <w:sz w:val="19"/>
              </w:rPr>
              <w:t>Professional single PDF. Drawings are highly visible, crisp, and contain clear label numbers. Standard cover page layout applied.</w:t>
            </w:r>
          </w:p>
        </w:tc>
      </w:tr>
    </w:tbl>
    <w:p w14:paraId="390C3465" w14:textId="77777777" w:rsidR="002855AF" w:rsidRDefault="002855AF"/>
    <w:sectPr w:rsidR="002855A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2B8F" w14:textId="77777777" w:rsidR="002855AF" w:rsidRDefault="002855AF">
      <w:pPr>
        <w:spacing w:after="0" w:line="240" w:lineRule="auto"/>
      </w:pPr>
      <w:r>
        <w:separator/>
      </w:r>
    </w:p>
  </w:endnote>
  <w:endnote w:type="continuationSeparator" w:id="0">
    <w:p w14:paraId="62DE4190" w14:textId="77777777" w:rsidR="002855AF" w:rsidRDefault="0028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D8F7" w14:textId="77777777" w:rsidR="00F84B85" w:rsidRDefault="00000000">
    <w:pPr>
      <w:pStyle w:val="Footer"/>
      <w:jc w:val="center"/>
    </w:pPr>
    <w:r>
      <w:rPr>
        <w:rFonts w:ascii="Arial" w:hAnsi="Arial"/>
        <w:color w:val="808080"/>
        <w:sz w:val="17"/>
      </w:rPr>
      <w:t xml:space="preserve">Conestoga College Applied Computer Science &amp; </w:t>
    </w:r>
    <w:proofErr w:type="gramStart"/>
    <w:r>
      <w:rPr>
        <w:rFonts w:ascii="Arial" w:hAnsi="Arial"/>
        <w:color w:val="808080"/>
        <w:sz w:val="17"/>
      </w:rPr>
      <w:t>IT  -</w:t>
    </w:r>
    <w:proofErr w:type="gramEnd"/>
    <w:r>
      <w:rPr>
        <w:rFonts w:ascii="Arial" w:hAnsi="Arial"/>
        <w:color w:val="808080"/>
        <w:sz w:val="17"/>
      </w:rPr>
      <w:t xml:space="preserve">  Page </w:t>
    </w:r>
    <w:r>
      <w:fldChar w:fldCharType="begin"/>
    </w:r>
    <w:r>
      <w:instrText>PAGE</w:instrText>
    </w:r>
    <w:r>
      <w:fldChar w:fldCharType="separate"/>
    </w:r>
    <w:r w:rsidR="001A4A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005EB" w14:textId="77777777" w:rsidR="002855AF" w:rsidRDefault="002855AF">
      <w:pPr>
        <w:spacing w:after="0" w:line="240" w:lineRule="auto"/>
      </w:pPr>
      <w:r>
        <w:separator/>
      </w:r>
    </w:p>
  </w:footnote>
  <w:footnote w:type="continuationSeparator" w:id="0">
    <w:p w14:paraId="7020F5D6" w14:textId="77777777" w:rsidR="002855AF" w:rsidRDefault="00285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5DC01" w14:textId="77777777" w:rsidR="00F84B85" w:rsidRDefault="00000000">
    <w:pPr>
      <w:pStyle w:val="Header"/>
      <w:jc w:val="right"/>
    </w:pPr>
    <w:r>
      <w:rPr>
        <w:rFonts w:ascii="Arial" w:hAnsi="Arial"/>
        <w:color w:val="808080"/>
        <w:sz w:val="17"/>
      </w:rPr>
      <w:t xml:space="preserve">CSCN72010 Software Quality </w:t>
    </w:r>
    <w:proofErr w:type="gramStart"/>
    <w:r>
      <w:rPr>
        <w:rFonts w:ascii="Arial" w:hAnsi="Arial"/>
        <w:color w:val="808080"/>
        <w:sz w:val="17"/>
      </w:rPr>
      <w:t>I  |</w:t>
    </w:r>
    <w:proofErr w:type="gramEnd"/>
    <w:r>
      <w:rPr>
        <w:rFonts w:ascii="Arial" w:hAnsi="Arial"/>
        <w:color w:val="808080"/>
        <w:sz w:val="17"/>
      </w:rPr>
      <w:t xml:space="preserve">  Assignment 2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005761">
    <w:abstractNumId w:val="8"/>
  </w:num>
  <w:num w:numId="2" w16cid:durableId="373190177">
    <w:abstractNumId w:val="6"/>
  </w:num>
  <w:num w:numId="3" w16cid:durableId="677540655">
    <w:abstractNumId w:val="5"/>
  </w:num>
  <w:num w:numId="4" w16cid:durableId="1484618195">
    <w:abstractNumId w:val="4"/>
  </w:num>
  <w:num w:numId="5" w16cid:durableId="1449857869">
    <w:abstractNumId w:val="7"/>
  </w:num>
  <w:num w:numId="6" w16cid:durableId="2079742783">
    <w:abstractNumId w:val="3"/>
  </w:num>
  <w:num w:numId="7" w16cid:durableId="1005938628">
    <w:abstractNumId w:val="2"/>
  </w:num>
  <w:num w:numId="8" w16cid:durableId="2111585886">
    <w:abstractNumId w:val="1"/>
  </w:num>
  <w:num w:numId="9" w16cid:durableId="130038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AEC"/>
    <w:rsid w:val="002855AF"/>
    <w:rsid w:val="0029639D"/>
    <w:rsid w:val="00326F90"/>
    <w:rsid w:val="00531C4B"/>
    <w:rsid w:val="0086460A"/>
    <w:rsid w:val="00AA1D8D"/>
    <w:rsid w:val="00B47730"/>
    <w:rsid w:val="00CB0664"/>
    <w:rsid w:val="00F84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235F8"/>
  <w14:defaultImageDpi w14:val="300"/>
  <w15:docId w15:val="{63A24416-0279-41E7-85CA-E7A2F316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586</Words>
  <Characters>3446</Characters>
  <Application>Microsoft Office Word</Application>
  <DocSecurity>0</DocSecurity>
  <Lines>95</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Foubert</cp:lastModifiedBy>
  <cp:revision>2</cp:revision>
  <dcterms:created xsi:type="dcterms:W3CDTF">2026-08-31T13:56:00Z</dcterms:created>
  <dcterms:modified xsi:type="dcterms:W3CDTF">2026-08-31T13:56:00Z</dcterms:modified>
  <cp:category/>
</cp:coreProperties>
</file>