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Tus tres licitaciones, paso a paso</w:t>
      </w:r>
    </w:p>
    <w:p>
      <w:pPr>
        <w:pBdr>
          <w:bottom w:val="single" w:color="808080" w:sz="8" w:space="8"/>
        </w:pBdr>
        <w:spacing w:after="40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Dónde está cada requisito, con la página señalada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Guía de lectura para el proyecto Radar de licitaciones. 24 de septiembre de 2026.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Las tres licitaciones son reales y tienen el plazo abierto. Los pantallazos son las páginas de verdad de sus pliegos, con el requisito marcado en amarillo.</w:t>
      </w:r>
    </w:p>
    <w:p>
      <w:pPr>
        <w:pStyle w:val="Heading1"/>
      </w:pPr>
      <w:r>
        <w:t xml:space="preserve">1. Qué es cada documento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Cuando abres una licitación en la Plataforma de Contratación te encuentras con esto: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00"/>
        <w:gridCol w:w="4238"/>
        <w:gridCol w:w="3400"/>
      </w:tblGrid>
      <w:tr>
        <w:trPr>
          <w:tblHeader/>
        </w:trPr>
        <w:tc>
          <w:tcPr>
            <w:tcW w:type="dxa" w:w="20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Cómo se llama</w:t>
            </w:r>
          </w:p>
        </w:tc>
        <w:tc>
          <w:tcPr>
            <w:tcW w:type="dxa" w:w="4238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Qué es</w:t>
            </w:r>
          </w:p>
        </w:tc>
        <w:tc>
          <w:tcPr>
            <w:tcW w:type="dxa" w:w="34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 qué te sirve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ficha (o anuncio)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página web de la licitación dentro de la Plataforma. Un resumen: quién compra, qué compra, por cuánto y hasta cuándo se puede presentar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 saber de qué va y si el importe y el plazo te encajan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PCAP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Pliego de Cláusulas Administrativas Particulares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reglas del concurso: quién puede presentarse, qué papeles hay que entregar, cómo se puntúa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 el documento que decide si PUEDES presentarte. Es el que hay que leer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PPT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Pliego de Prescripciones Técnicas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trabajo en sí: qué hay que hacer, con qué tecnología, qué niveles de servicio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 saber si SABES hacerlo y si te interesa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Anexos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Modelos de declaración y, a veces, la tabla con los requisitos concretos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veces el dato importante está aquí y no en el cuerpo del pliego</w:t>
            </w:r>
          </w:p>
        </w:tc>
      </w:tr>
    </w:tbl>
    <w:p>
      <w:pPr>
        <w:shd w:fill="F2F2F2" w:val="clear"/>
        <w:spacing w:after="120" w:before="0" w:line="276"/>
        <w:ind w:left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Regla práctica: si buscas si puedes presentarte, abres el PCAP. El resto es para después.</w:t>
      </w:r>
    </w:p>
    <w:p>
      <w:pPr>
        <w:pStyle w:val="Heading1"/>
      </w:pPr>
      <w:r>
        <w:t xml:space="preserve">2. Qué buscas dentro del PCAP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Abre el PDF y usa Ctrl+F con estas palabras, en este orden. En cuanto encuentres una, apunta la página.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Palabra a buscar</w:t>
            </w:r>
          </w:p>
        </w:tc>
        <w:tc>
          <w:tcPr>
            <w:tcW w:type="dxa" w:w="7038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Qué encuentras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solvencia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apartado donde están todos los requisitos de entrada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volumen anual de negocios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facturación mínima que te exigen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anual acumulado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importe mínimo de trabajos parecidos que ya tienes que haber hecho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ISO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Certificaciones obligatorias (calidad, medioambiente, seguridad)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admiten la clasificación empresarial como alternativa a la solvencia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habilitación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Permisos o registros especiales (no siempre hay)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adscribir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compromiso de poner un equipo concreto en el contrato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Con el perfil de la empresa delante, cada requisito es un sí o un no. Basta fallar uno para quedar fuera.</w:t>
      </w:r>
    </w:p>
    <w:p>
      <w:r>
        <w:br w:type="page"/>
      </w:r>
    </w:p>
    <w:p>
      <w:pPr>
        <w:pStyle w:val="Heading1"/>
      </w:pPr>
      <w:r>
        <w:t xml:space="preserve">3. Circuito de Jerez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Dato</w:t>
            </w:r>
          </w:p>
        </w:tc>
        <w:tc>
          <w:tcPr>
            <w:tcW w:type="dxa" w:w="6238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Qué compra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Plataforma de venta de entradas y sistema de control de acceso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Presupuesto (sin IVA)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354.000 €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estimado (con prórrogas y modificaciones)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885.000 €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Fecha límite para presentarse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de octubre de 2026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Pliego administrativo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 páginas. Los requisitos están en las páginas 50 a 52</w:t>
            </w:r>
          </w:p>
        </w:tc>
      </w:tr>
    </w:tbl>
    <w:p>
      <w:pPr>
        <w:pStyle w:val="Heading2"/>
      </w:pPr>
      <w:r>
        <w:t xml:space="preserve">3.1 Página 50: habilitación, clasificación y facturación</w:t>
      </w:r>
    </w:p>
    <w:p>
      <w:pPr>
        <w:spacing w:after="80" w:before="80"/>
        <w:jc w:val="center"/>
      </w:pPr>
      <w:r>
        <w:drawing>
          <wp:inline distT="0" distB="0" distL="0" distR="0">
            <wp:extent cx="4400550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Página 50 del pliego del Circuito de Jerez. En amarillo, los tres puntos que deciden.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Qué dice, en cristiano: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Arriba: "Habilitación empresarial: SÍ". Marcado con una casilla ⊠. Para este contrato hay que estar inscrito como distribuidor de seguros en el registro de la DGSFP, o subcontratar esa parte con alguien que lo esté. Es un requisito poco común y deja fuera a casi cualquier informática.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En medio: la tabla de clasificación empresarial (Grupo V, Subgrupo 5, categoría B/2). La clasificación es un certificado oficial que sustituye a demostrar la solvencia. Si no la tienes, tienes que cumplir los requisitos de abajo.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Abajo: facturación mínima = 1,5 veces el valor estimado del contrato. El valor estimado son 885.000 €, así que el listón son 1.327.500 € al año.</w:t>
      </w:r>
    </w:p>
    <w:p>
      <w:pPr>
        <w:pStyle w:val="Heading2"/>
      </w:pPr>
      <w:r>
        <w:t xml:space="preserve">3.2 Página 52: trabajos anteriores</w:t>
      </w:r>
    </w:p>
    <w:p>
      <w:pPr>
        <w:spacing w:after="80" w:before="80"/>
        <w:jc w:val="center"/>
      </w:pPr>
      <w:r>
        <w:drawing>
          <wp:inline distT="0" distB="0" distL="0" distR="0">
            <wp:extent cx="4400550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Página 52. Aquí no piden un importe mínimo, solo un contrato parecido.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Qué dice, en cristiano: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Hay que acreditar al menos un contrato de características y tipología similares. Sin importe mínimo, lo cual es una suerte: en la mayoría de pliegos sí lo hay.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Justo debajo, marcada con ⊠, aparece otra puerta: certificación PCI-DSS Nivel 1, el estándar de seguridad para tratar pagos con tarjeta. Es obligatoria, y conseguirla lleva meses.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La última casilla (personal técnico) está vacía: eso no lo exigen.</w:t>
      </w:r>
    </w:p>
    <w:p>
      <w:pPr>
        <w:shd w:fill="F2F2F2" w:val="clear"/>
        <w:spacing w:after="120" w:before="0" w:line="276"/>
        <w:ind w:left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Conclusión con el perfil de ejemplo (280.000 € de facturación): NO PUEDE PRESENTARSE. Falla por tres sitios: la facturación (faltan más de un millón), la habilitación como distribuidor de seguros y la certificación PCI-DSS.</w:t>
      </w:r>
    </w:p>
    <w:p>
      <w:r>
        <w:br w:type="page"/>
      </w:r>
    </w:p>
    <w:p>
      <w:pPr>
        <w:pStyle w:val="Heading1"/>
      </w:pPr>
      <w:r>
        <w:t xml:space="preserve">4. Desarrollo Urbanístico de El Ejido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Dato</w:t>
            </w:r>
          </w:p>
        </w:tc>
        <w:tc>
          <w:tcPr>
            <w:tcW w:type="dxa" w:w="6238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Qué compra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Herramienta para la gestión comercial de órdenes de trabajo y almacén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Presupuesto (sin IVA)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953.500 €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estimado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1.144.200 €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Fecha límite para presentarse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de octubre de 2026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Pliego administrativo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páginas. Los requisitos están en las páginas 15 y 16</w:t>
            </w:r>
          </w:p>
        </w:tc>
      </w:tr>
    </w:tbl>
    <w:p>
      <w:pPr>
        <w:pStyle w:val="Heading2"/>
      </w:pPr>
      <w:r>
        <w:t xml:space="preserve">4.1 Página 15: las certificaciones obligatorias</w:t>
      </w:r>
    </w:p>
    <w:p>
      <w:pPr>
        <w:spacing w:after="80" w:before="80"/>
        <w:jc w:val="center"/>
      </w:pPr>
      <w:r>
        <w:drawing>
          <wp:inline distT="0" distB="0" distL="0" distR="0">
            <wp:extent cx="4400550" cy="622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Página 15. Aquí el listón no es dinero: son dos certificados.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Qué dice, en cristiano: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Certificación ISO 27001:2022 (seguridad de la información). Obligatoria.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Certificación de conformidad con el Esquema Nacional de Seguridad, categoría Media. Es una certificación española obligatoria para tratar información de administraciones públicas.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Y al menos un servicio parecido ya ejecutado, dimensionado para un tamaño mínimo.</w:t>
      </w:r>
    </w:p>
    <w:p>
      <w:pPr>
        <w:pStyle w:val="Heading2"/>
      </w:pPr>
      <w:r>
        <w:t xml:space="preserve">4.2 Página 16: la solvencia económica</w:t>
      </w:r>
    </w:p>
    <w:p>
      <w:pPr>
        <w:spacing w:after="80" w:before="80"/>
        <w:jc w:val="center"/>
      </w:pPr>
      <w:r>
        <w:drawing>
          <wp:inline distT="0" distB="0" distL="0" distR="0">
            <wp:extent cx="4400550" cy="622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Página 16. Fíjate en que aquí no aparece ninguna cifra mínima.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Qué dice: basta con acreditar la situación económica por alguno de estos medios (informe de un banco, seguro de riesgos profesionales, declaración del volumen de negocio de los dos últimos años, o las cuentas anuales). No ponen un mínimo. Es decir, en esta licitación el dinero no es la puerta: lo son los certificados.</w:t>
      </w:r>
    </w:p>
    <w:p>
      <w:pPr>
        <w:shd w:fill="F2F2F2" w:val="clear"/>
        <w:spacing w:after="120" w:before="0" w:line="276"/>
        <w:ind w:left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Conclusión con el perfil de ejemplo: NO PUEDE PRESENTARSE. No tiene ISO 27001 ni la certificación del Esquema Nacional de Seguridad, y son obligatorias.</w:t>
      </w:r>
    </w:p>
    <w:p>
      <w:r>
        <w:br w:type="page"/>
      </w:r>
    </w:p>
    <w:p>
      <w:pPr>
        <w:pStyle w:val="Heading1"/>
      </w:pPr>
      <w:r>
        <w:t xml:space="preserve">5. Autoridad Portuaria de A Coruña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Dato</w:t>
            </w:r>
          </w:p>
        </w:tc>
        <w:tc>
          <w:tcPr>
            <w:tcW w:type="dxa" w:w="6238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Qué compra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Migración a Business Central, soporte, mantenimiento y licencias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Presupuesto (sin IVA)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475.000 €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Valor estimado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630.000 €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años, con una posible prórroga de 12 meses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Fecha límite para presentarse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de octubre de 2026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Pliego administrativo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 páginas. Los requisitos están en la página 5; la duración, en la 8</w:t>
            </w:r>
          </w:p>
        </w:tc>
      </w:tr>
    </w:tbl>
    <w:p>
      <w:pPr>
        <w:pStyle w:val="Heading2"/>
      </w:pPr>
      <w:r>
        <w:t xml:space="preserve">5.1 Página 5: los dos requisitos, en fórmula</w:t>
      </w:r>
    </w:p>
    <w:p>
      <w:pPr>
        <w:spacing w:after="80" w:before="80"/>
        <w:jc w:val="center"/>
      </w:pPr>
      <w:r>
        <w:drawing>
          <wp:inline distT="0" distB="0" distL="0" distR="0">
            <wp:extent cx="4400550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Página 5. Ninguno de los dos requisitos viene como un número: hay que calcularlos.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Qué dice, en cristiano: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Facturación mínima: una vez y media el valor anual medio del contrato (porque dura más de un año).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Trabajos parecidos: el 70 % de la anualidad media, en servicios del mismo CPV de tres dígitos.</w:t>
      </w:r>
    </w:p>
    <w:p>
      <w:pPr>
        <w:pStyle w:val="Heading2"/>
      </w:pPr>
      <w:r>
        <w:t xml:space="preserve">5.2 Página 8: el dato que falta para calcularlo</w:t>
      </w:r>
    </w:p>
    <w:p>
      <w:pPr>
        <w:spacing w:after="80" w:before="80"/>
        <w:jc w:val="center"/>
      </w:pPr>
      <w:r>
        <w:drawing>
          <wp:inline distT="0" distB="0" distL="0" distR="0">
            <wp:extent cx="4400550" cy="621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Página 8. La duración es lo que permite convertir la fórmula en un número.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El cálculo: el valor estimado son 630.000 € y el contrato dura 4 años (más una posible prórroga de 1 año). Si repartes entre 4 años, la anualidad media es 157.500 €; si cuentas también la prórroga, 126.000 €.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838"/>
        <w:gridCol w:w="2900"/>
        <w:gridCol w:w="2900"/>
      </w:tblGrid>
      <w:tr>
        <w:trPr>
          <w:tblHeader/>
        </w:trPr>
        <w:tc>
          <w:tcPr>
            <w:tcW w:type="dxa" w:w="3838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29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 se reparte entre 4 años</w:t>
            </w:r>
          </w:p>
        </w:tc>
        <w:tc>
          <w:tcPr>
            <w:tcW w:type="dxa" w:w="29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 se reparte entre 5 años</w:t>
            </w:r>
          </w:p>
        </w:tc>
      </w:tr>
      <w:tr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 mínima (1,5 veces)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236.250 €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189.000 €</w:t>
            </w:r>
          </w:p>
        </w:tc>
      </w:tr>
      <w:tr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Trabajos parecidos (70 %)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110.250 €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88.200 €</w:t>
            </w:r>
          </w:p>
        </w:tc>
      </w:tr>
      <w:tr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¿Cumple el perfil? (280.000 € y 95.000 €)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 sí. Trabajos NO, por poco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 sí. Trabajos sí, por poco</w:t>
            </w:r>
          </w:p>
        </w:tc>
      </w:tr>
    </w:tbl>
    <w:p>
      <w:pPr>
        <w:shd w:fill="F2F2F2" w:val="clear"/>
        <w:spacing w:after="120" w:before="0" w:line="276"/>
        <w:ind w:left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Conclusión con el perfil de ejemplo: DUDA. La respuesta depende de cómo se calcule la anualidad media, y el pliego no lo aclara. En la vida real se pregunta al órgano de contratación; para el proyecto, este es el caso típico que el radar marcará para que lo revises tú en vez de inventarse una respuesta.</w:t>
      </w:r>
    </w:p>
    <w:p>
      <w:r>
        <w:br w:type="page"/>
      </w:r>
    </w:p>
    <w:p>
      <w:pPr>
        <w:pStyle w:val="Heading1"/>
      </w:pPr>
      <w:r>
        <w:t xml:space="preserve">6. Lo que enseñan estos tres casos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4238"/>
        <w:gridCol w:w="3900"/>
      </w:tblGrid>
      <w:tr>
        <w:trPr>
          <w:tblHeader/>
        </w:trPr>
        <w:tc>
          <w:tcPr>
            <w:tcW w:type="dxa" w:w="15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4238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Qué decide</w:t>
            </w:r>
          </w:p>
        </w:tc>
        <w:tc>
          <w:tcPr>
            <w:tcW w:type="dxa" w:w="3900"/>
            <w:shd w:fill="E4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Lección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Jerez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Facturación de 1.327.500 € y estar habilitado como distribuidor de seguros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puerta puede ser un requisito rarísimo que no aparece en ningún buscador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Ejido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ISO 27001 y Esquema Nacional de Seguridad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veces el listón no es dinero, son certificados que tardas un año en conseguir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Coruña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fórmula que hay que calcular, y que admite dos lecturas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Muchos requisitos no son números: hay que construirlos, y a veces quedan en duda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En los tres, el dato que decide estaba dentro del PDF, nunca en el anuncio. Y en los tres había que leer entre 15 y 90 páginas para encontrarlo. Eso, multiplicado por todas las licitaciones que se publican cada día, es el trabajo que el radar automatiza.</w:t>
      </w:r>
    </w:p>
    <w:p>
      <w:pPr>
        <w:pStyle w:val="Heading1"/>
      </w:pPr>
      <w:r>
        <w:t xml:space="preserve">7. Y ahora, qué hago yo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Estas tres ya no valen para cronometrar, porque ya sabes dónde está todo. En el fichero ejercicio_manual_licitaciones.xlsx tienes otras tres, distintas, sin analizar. El método es el de esta guía: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Abre el enlace de la ficha y apunta importe, valor estimado y fecha límite.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Descarga el PCAP.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Ctrl+F con las siete palabras de la página 2 de esta guía.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Apunta qué exige y en qué página lo has encontrado.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Compáralo con el perfil y decide: sí, no o duda.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Cronometra cada una. Ese número es la medición del "antes" del proyecto.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Si te atascas en una, mándamela y la vemos juntos. Lo único que no haré es decidir por ti.</w:t>
      </w:r>
    </w:p>
    <w:sectPr>
      <w:headerReference w:type="default" r:id="rId7"/>
      <w:footerReference w:type="default" r:id="rId8"/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Radar de licitaciones — Guía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c5a3d37bb279d2bf1f2ff27f79160404dbe469.png"/><Relationship Id="rId10" Type="http://schemas.openxmlformats.org/officeDocument/2006/relationships/image" Target="media/b665491ceb45e90e152ceb36851d19ead01ebe7c.png"/><Relationship Id="rId11" Type="http://schemas.openxmlformats.org/officeDocument/2006/relationships/image" Target="media/76220c7743fc76254b8c62f1971a1e938582b676.png"/><Relationship Id="rId12" Type="http://schemas.openxmlformats.org/officeDocument/2006/relationships/image" Target="media/adb236b232a5648f35a1550d1d0ebc771d68705d.png"/><Relationship Id="rId13" Type="http://schemas.openxmlformats.org/officeDocument/2006/relationships/image" Target="media/e9fd54854036cf4c9d2d38215991930397be7dc4.png"/><Relationship Id="rId14" Type="http://schemas.openxmlformats.org/officeDocument/2006/relationships/image" Target="media/3743b499f7c8ee70c4f647fe2e9310eef758090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Tus tres licitaciones, paso a paso</dc:title>
  <dc:creator>Miguel Martín-Caro</dc:creator>
  <cp:lastModifiedBy>Un-named</cp:lastModifiedBy>
  <cp:revision>1</cp:revision>
  <dcterms:created xsi:type="dcterms:W3CDTF">2026-09-24T13:33:43.008Z</dcterms:created>
  <dcterms:modified xsi:type="dcterms:W3CDTF">2026-09-24T13:33:43.008Z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