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GUIÓN DE SUSTENTACIÓN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Proyecto Final — ST1630 Sistemas Intensivos en Datos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Sistema Híbrido de Monitoreo del Transporte de Medellín</w:t>
      </w:r>
    </w:p>
    <w:p>
      <w:pPr>
        <w:pBdr>
          <w:bottom w:val="single" w:color="1B4F72" w:sz="6" w:space="1"/>
        </w:pBdr>
        <w:spacing w:after="120" w:before="60"/>
      </w:pP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Duración objetivo: 15 minutos. Integrantes: Esteban Molina, Miguel Villegas, Sebastián Rodríguez.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 de oro: el sistema debe estar levantado y verificado ANTES de presentar. No hacer “docker compose up” frente al jurado.</w:t>
      </w:r>
    </w:p>
    <w:p>
      <w:pPr>
        <w:pStyle w:val="Heading1"/>
      </w:pPr>
      <w:r>
        <w:t xml:space="preserve">Antes de entrar (30 minutos antes)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Levantar todo el stack y esperar a que los servicios estén saludables.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Job de Flink corriendo y productor emitiendo; confirmar que MongoDB se está poblando.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Correr el script de verificación de estado y confirmar OK en todos los puntos.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Tener el video de respaldo a la mano por si algo falla en vivo.</w:t>
      </w:r>
    </w:p>
    <w:p>
      <w:pPr>
        <w:pStyle w:val="Heading1"/>
      </w:pPr>
      <w:r>
        <w:t xml:space="preserve">Minuto 0–2 — Contexto y arquitectura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Presenta: uno del equipo.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El problema: monitorear el transporte público de Medellín con dos tipos de pregunta — analíticas históricas y operacionales en tiempo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Mostrar el diagrama de arquitectura: los dos caminos (batch y streaming) y la zona de integración.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Frase clave: “es un sistema híbrido, no dos pipelines separados — al final los verán cruzarse”.</w:t>
      </w:r>
    </w:p>
    <w:p>
      <w:pPr>
        <w:pStyle w:val="Heading1"/>
      </w:pPr>
      <w:r>
        <w:t xml:space="preserve">Minuto 2–6 — Camino batch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Presenta: Esteban (Lakehouse e Iceberg).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No correr los jobs en vivo — ya están corridos. Mostrar resultados.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Mostrar el historial de snapshots de Bronze: los cuatro (append, append, append, delete).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Correr una consulta Gold que responda PA1 o PA2 — una pregunta de negocio respondida.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Demostrar Time Travel: consultar la tabla en el snapshot viejo (50.000 filas) y en el actual (100.000). Es vistoso y de bajo riesgo.</w:t>
      </w:r>
    </w:p>
    <w:p>
      <w:pPr>
        <w:pStyle w:val="Heading1"/>
      </w:pPr>
      <w:r>
        <w:t xml:space="preserve">Minuto 6–10 — Camino streaming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Presenta: el que más trabajó con Flink.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Mostrar las colecciones de MongoDB actualizándose con datos del momento.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Correr las queries operacionales PO1, PO2 y PO3 con datos reales.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Momento clave — eventos desordenados: explicar la estrategia de watermarks (BoundedOutOfOrderness 120s) y el flag de eventos tardíos del productor.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Nota: dejar el productor corriendo un buen rato antes para que PO2 tenga una línea en estado crítico que mostrar.</w:t>
      </w:r>
    </w:p>
    <w:p>
      <w:pPr>
        <w:pStyle w:val="Heading1"/>
      </w:pPr>
      <w:r>
        <w:t xml:space="preserve">Minuto 10–13 — Integración entre caminos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Presenta: Miguel.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Correr el script de comparación batch↔streaming y mostrar el ranking por z-score cruzado.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Explicar qué responde: estaciones que hoy se desvían de su patrón histórico relativo.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Saber justificar por qué z-score y no una resta directa: las dos fuentes miden magnitudes distintas; estandarizar cada lado contra su propia distribución hace la comparación honesta.</w:t>
      </w:r>
    </w:p>
    <w:p>
      <w:pPr>
        <w:pStyle w:val="Heading1"/>
      </w:pPr>
      <w:r>
        <w:t xml:space="preserve">Minuto 13–15 — Cierre y preguntas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Resumen en una frase: un sistema híbrido que responde preguntas históricas y operacionales sobre el mismo dominio.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Abrir a preguntas del jurado.</w:t>
      </w:r>
    </w:p>
    <w:p>
      <w:pPr>
        <w:pStyle w:val="Heading1"/>
      </w:pPr>
      <w:r>
        <w:t xml:space="preserve">Defensa técnica — respuestas preparadas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Flink y no Spark Structured Streaming? </w:t>
      </w:r>
      <w:r>
        <w:rPr>
          <w:rFonts w:ascii="Arial" w:cs="Arial" w:eastAsia="Arial" w:hAnsi="Arial"/>
          <w:sz w:val="22"/>
          <w:szCs w:val="22"/>
        </w:rPr>
        <w:t xml:space="preserve">Flink procesa evento por evento con estado nativo y ventanas sobre event time; las preguntas operacionales necesitan watermarks y agregación con estado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pasa con eventos desordenados? </w:t>
      </w:r>
      <w:r>
        <w:rPr>
          <w:rFonts w:ascii="Arial" w:cs="Arial" w:eastAsia="Arial" w:hAnsi="Arial"/>
          <w:sz w:val="22"/>
          <w:szCs w:val="22"/>
        </w:rPr>
        <w:t xml:space="preserve">El job usa BoundedOutOfOrderness de 120s. Un evento tardío dentro de ese margen cae en su ventana correcta por su timestamp; uno más tardío que la watermark se descarta. Se puede mostrar en vivo con el flag del productor.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MongoDB y no SQL? </w:t>
      </w:r>
      <w:r>
        <w:rPr>
          <w:rFonts w:ascii="Arial" w:cs="Arial" w:eastAsia="Arial" w:hAnsi="Arial"/>
          <w:sz w:val="22"/>
          <w:szCs w:val="22"/>
        </w:rPr>
        <w:t xml:space="preserve">Acceso por clave con latencia muy baja, esquema flexible; el explain() de las consultas confirma index seeks, no scans.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el análisis de integración usa z-score? </w:t>
      </w:r>
      <w:r>
        <w:rPr>
          <w:rFonts w:ascii="Arial" w:cs="Arial" w:eastAsia="Arial" w:hAnsi="Arial"/>
          <w:sz w:val="22"/>
          <w:szCs w:val="22"/>
        </w:rPr>
        <w:t xml:space="preserve">Un primer enfoque restaba magnitudes incompatibles. El z-score cruzado estandariza cada camino contra su propia distribución antes de comparar.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Acevedo se mide como una estación y no tres? </w:t>
      </w:r>
      <w:r>
        <w:rPr>
          <w:rFonts w:ascii="Arial" w:cs="Arial" w:eastAsia="Arial" w:hAnsi="Arial"/>
          <w:sz w:val="22"/>
          <w:szCs w:val="22"/>
        </w:rPr>
        <w:t xml:space="preserve">Es infraestructura física única; la presión sobre andenes y accesos no distingue líneas. Las estaciones de transbordo son un caso especial documentado.</w:t>
      </w:r>
    </w:p>
    <w:p>
      <w:pPr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Repartir las preguntas: el jurado suele dirigirlas a quien presentó esa parte. Todos deben conocer estas respuestas.</w:t>
      </w:r>
    </w:p>
    <w:sectPr>
      <w:pgSz w:w="12240" w:h="15840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2026-05-18T22:27:25.379Z</dcterms:created>
  <dcterms:modified xsi:type="dcterms:W3CDTF">2026-05-18T22:27:25.379Z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