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EADA" w14:textId="1919E866" w:rsidR="00F776B4" w:rsidRDefault="00F776B4" w:rsidP="00F776B4">
      <w:pPr>
        <w:pStyle w:val="Ttulo"/>
      </w:pPr>
      <w:r>
        <w:t xml:space="preserve">Análisis de Modelos de Predicción </w:t>
      </w:r>
    </w:p>
    <w:p w14:paraId="06C3D841" w14:textId="25675C19" w:rsidR="000F2F4C" w:rsidRDefault="000F2F4C" w:rsidP="000F2F4C">
      <w:r>
        <w:t xml:space="preserve">En este documento se pasmarán los resultados </w:t>
      </w:r>
      <w:r w:rsidR="00C77280">
        <w:t>obtenidos del</w:t>
      </w:r>
      <w:r w:rsidR="006771A8">
        <w:t xml:space="preserve"> análisis de los modelos </w:t>
      </w:r>
      <w:r>
        <w:t xml:space="preserve">de predicción de un dataset que tiene datos que ayudan a clasificar a los aspirantes en admitido y no admitido. </w:t>
      </w:r>
    </w:p>
    <w:p w14:paraId="47A7EAD8" w14:textId="741662FC" w:rsidR="002355CD" w:rsidRDefault="000F2F4C" w:rsidP="000F2F4C">
      <w:r>
        <w:t xml:space="preserve">Antes de esto se </w:t>
      </w:r>
      <w:r w:rsidR="006819D8">
        <w:t>debe tener</w:t>
      </w:r>
      <w:r>
        <w:t xml:space="preserve"> en claro </w:t>
      </w:r>
      <w:r w:rsidR="00C77280">
        <w:t>las variables que usaremos para medir la fiabilidad de los modelos.</w:t>
      </w:r>
      <w:r>
        <w:t xml:space="preserve"> </w:t>
      </w:r>
    </w:p>
    <w:p w14:paraId="19E06505" w14:textId="5E1FF8FF" w:rsidR="006819D8" w:rsidRDefault="006819D8" w:rsidP="000F2F4C">
      <w:r w:rsidRPr="006819D8">
        <w:drawing>
          <wp:inline distT="0" distB="0" distL="0" distR="0" wp14:anchorId="3DB45897" wp14:editId="7787AC4B">
            <wp:extent cx="3863340" cy="971299"/>
            <wp:effectExtent l="0" t="0" r="3810" b="63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4"/>
                    <a:stretch>
                      <a:fillRect/>
                    </a:stretch>
                  </pic:blipFill>
                  <pic:spPr>
                    <a:xfrm>
                      <a:off x="0" y="0"/>
                      <a:ext cx="3924279" cy="986620"/>
                    </a:xfrm>
                    <a:prstGeom prst="rect">
                      <a:avLst/>
                    </a:prstGeom>
                  </pic:spPr>
                </pic:pic>
              </a:graphicData>
            </a:graphic>
          </wp:inline>
        </w:drawing>
      </w:r>
    </w:p>
    <w:p w14:paraId="0BA03AC3" w14:textId="28FD4597" w:rsidR="006819D8" w:rsidRPr="00E96455" w:rsidRDefault="00E96455" w:rsidP="000F2F4C">
      <w:pPr>
        <w:rPr>
          <w:lang w:val="en-US"/>
        </w:rPr>
      </w:pPr>
      <w:r w:rsidRPr="00E96455">
        <w:rPr>
          <w:lang w:val="en-US"/>
        </w:rPr>
        <w:t>True Positives (TP)</w:t>
      </w:r>
      <w:r w:rsidRPr="00E96455">
        <w:rPr>
          <w:lang w:val="en-US"/>
        </w:rPr>
        <w:t xml:space="preserve">, </w:t>
      </w:r>
      <w:r w:rsidRPr="00E96455">
        <w:rPr>
          <w:lang w:val="en-US"/>
        </w:rPr>
        <w:t>True Negatives (TN)</w:t>
      </w:r>
      <w:r>
        <w:rPr>
          <w:lang w:val="en-US"/>
        </w:rPr>
        <w:t xml:space="preserve">, </w:t>
      </w:r>
      <w:r w:rsidRPr="00E96455">
        <w:rPr>
          <w:lang w:val="en-US"/>
        </w:rPr>
        <w:t>False Positives (FP)</w:t>
      </w:r>
      <w:r>
        <w:rPr>
          <w:lang w:val="en-US"/>
        </w:rPr>
        <w:t xml:space="preserve">, </w:t>
      </w:r>
      <w:r w:rsidRPr="00E96455">
        <w:rPr>
          <w:lang w:val="en-US"/>
        </w:rPr>
        <w:t>False Negatives (FN</w:t>
      </w:r>
      <w:r>
        <w:rPr>
          <w:lang w:val="en-US"/>
        </w:rPr>
        <w:t>)</w:t>
      </w:r>
    </w:p>
    <w:p w14:paraId="6AE6D644" w14:textId="5DE8457D" w:rsidR="006819D8" w:rsidRDefault="00C42849" w:rsidP="000F2F4C">
      <w:r w:rsidRPr="00F776B4">
        <w:rPr>
          <w:b/>
          <w:bCs/>
        </w:rPr>
        <w:t>Accuracy:</w:t>
      </w:r>
      <w:r w:rsidR="006819D8">
        <w:t xml:space="preserve"> </w:t>
      </w:r>
      <w:r w:rsidR="006819D8" w:rsidRPr="006819D8">
        <w:t>es la medida de rendimiento más intuitiva y es simplemente una relación entre la observación predicha correctamente y el total de observaciones.</w:t>
      </w:r>
    </w:p>
    <w:p w14:paraId="19ABEFAC" w14:textId="201829C0" w:rsidR="006819D8" w:rsidRDefault="00E96455" w:rsidP="00C42849">
      <w:pPr>
        <w:ind w:firstLine="708"/>
        <w:rPr>
          <w:rFonts w:eastAsiaTheme="minorEastAsia"/>
          <w:lang w:val="en-US"/>
        </w:rPr>
      </w:pPr>
      <w:r w:rsidRPr="00E96455">
        <w:rPr>
          <w:lang w:val="en-US"/>
        </w:rPr>
        <w:t xml:space="preserve">Accuracy = </w:t>
      </w:r>
      <m:oMath>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TP+FP+FN+TN</m:t>
            </m:r>
          </m:den>
        </m:f>
      </m:oMath>
    </w:p>
    <w:p w14:paraId="5A06803E" w14:textId="11654FFC" w:rsidR="00E96455" w:rsidRDefault="00C42849" w:rsidP="000F2F4C">
      <w:r w:rsidRPr="00F776B4">
        <w:rPr>
          <w:b/>
          <w:bCs/>
        </w:rPr>
        <w:t>Precision:</w:t>
      </w:r>
      <w:r>
        <w:t xml:space="preserve"> </w:t>
      </w:r>
      <w:r w:rsidRPr="00C42849">
        <w:t>es la relación entre las observaciones positivas pronosticadas correctamente y el total de observaciones positivas pronosticadas.</w:t>
      </w:r>
    </w:p>
    <w:p w14:paraId="6E61FC41" w14:textId="102E4B47" w:rsidR="00C42849" w:rsidRDefault="00C42849" w:rsidP="00C42849">
      <w:pPr>
        <w:ind w:firstLine="708"/>
        <w:rPr>
          <w:rFonts w:eastAsiaTheme="minorEastAsia"/>
          <w:lang w:val="en-US"/>
        </w:rPr>
      </w:pPr>
      <w:r w:rsidRPr="00C42849">
        <w:t>Precision</w:t>
      </w:r>
      <w:r>
        <w:t xml:space="preserve"> = </w:t>
      </w:r>
      <m:oMath>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w:p>
    <w:p w14:paraId="2D93F347" w14:textId="05F45BD4" w:rsidR="00C42849" w:rsidRDefault="00C42849" w:rsidP="000F2F4C">
      <w:r w:rsidRPr="00F776B4">
        <w:rPr>
          <w:b/>
          <w:bCs/>
        </w:rPr>
        <w:t>Recall</w:t>
      </w:r>
      <w:r w:rsidRPr="00F776B4">
        <w:rPr>
          <w:b/>
          <w:bCs/>
        </w:rPr>
        <w:t>:</w:t>
      </w:r>
      <w:r>
        <w:t xml:space="preserve"> </w:t>
      </w:r>
      <w:r w:rsidR="00AA7200" w:rsidRPr="00AA7200">
        <w:t xml:space="preserve">es la proporción de observaciones positivas predichas correctamente a todas las observaciones en la clase </w:t>
      </w:r>
      <w:r w:rsidR="00B25689">
        <w:t>Y</w:t>
      </w:r>
      <w:r w:rsidR="00AA7200">
        <w:t>es</w:t>
      </w:r>
      <w:r w:rsidR="00AA7200" w:rsidRPr="00AA7200">
        <w:t>.</w:t>
      </w:r>
    </w:p>
    <w:p w14:paraId="3ECF57E8" w14:textId="00BEC175" w:rsidR="00C42849" w:rsidRDefault="00C42849" w:rsidP="000F2F4C">
      <w:pPr>
        <w:rPr>
          <w:rFonts w:eastAsiaTheme="minorEastAsia"/>
          <w:lang w:val="en-US"/>
        </w:rPr>
      </w:pPr>
      <w:r>
        <w:tab/>
      </w:r>
      <w:r w:rsidRPr="00C42849">
        <w:t>Recall</w:t>
      </w:r>
      <w:r>
        <w:t xml:space="preserve"> = </w:t>
      </w:r>
      <m:oMath>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m:t>
            </m:r>
            <m:r>
              <w:rPr>
                <w:rFonts w:ascii="Cambria Math" w:hAnsi="Cambria Math"/>
                <w:lang w:val="en-US"/>
              </w:rPr>
              <m:t>N</m:t>
            </m:r>
          </m:den>
        </m:f>
      </m:oMath>
    </w:p>
    <w:p w14:paraId="38EB9535" w14:textId="43849732" w:rsidR="00C42849" w:rsidRDefault="00C42849" w:rsidP="000F2F4C">
      <w:r w:rsidRPr="00F776B4">
        <w:rPr>
          <w:b/>
          <w:bCs/>
        </w:rPr>
        <w:t xml:space="preserve">F1 </w:t>
      </w:r>
      <w:r w:rsidRPr="00F776B4">
        <w:rPr>
          <w:b/>
          <w:bCs/>
        </w:rPr>
        <w:t>score:</w:t>
      </w:r>
      <w:r>
        <w:t xml:space="preserve"> </w:t>
      </w:r>
      <w:r w:rsidR="00B25689" w:rsidRPr="00B25689">
        <w:t>es el promedio ponderado de precisión y recuperación. Por tanto, esta puntuación tiene en cuenta tanto los falsos positivos como los falsos negativos</w:t>
      </w:r>
      <w:r w:rsidR="00B25689">
        <w:t>, n</w:t>
      </w:r>
      <w:r w:rsidR="00B25689" w:rsidRPr="00B25689">
        <w:t xml:space="preserve">o es tan fácil de entender como </w:t>
      </w:r>
      <w:r w:rsidR="00B25689">
        <w:t xml:space="preserve">el </w:t>
      </w:r>
      <w:r w:rsidR="00B25689" w:rsidRPr="00B25689">
        <w:t xml:space="preserve">accuracy, pero F1 suele ser más útil que </w:t>
      </w:r>
      <w:r w:rsidR="00B25689">
        <w:t xml:space="preserve">el </w:t>
      </w:r>
      <w:r w:rsidR="00B25689" w:rsidRPr="00B25689">
        <w:t>accuracy, especialmente si tiene una distribución de clases desigual.</w:t>
      </w:r>
    </w:p>
    <w:p w14:paraId="0CE9957E" w14:textId="0B267EF4" w:rsidR="00B25689" w:rsidRDefault="00C42849" w:rsidP="000F2F4C">
      <w:pPr>
        <w:rPr>
          <w:rFonts w:eastAsiaTheme="minorEastAsia"/>
          <w:lang w:val="en-US"/>
        </w:rPr>
      </w:pPr>
      <w:r>
        <w:tab/>
      </w:r>
      <w:r w:rsidRPr="00C42849">
        <w:t>F1 score</w:t>
      </w:r>
      <w:r>
        <w:t xml:space="preserve"> = </w:t>
      </w:r>
      <m:oMath>
        <m:f>
          <m:fPr>
            <m:ctrlPr>
              <w:rPr>
                <w:rFonts w:ascii="Cambria Math" w:hAnsi="Cambria Math"/>
                <w:i/>
                <w:lang w:val="en-US"/>
              </w:rPr>
            </m:ctrlPr>
          </m:fPr>
          <m:num>
            <m:r>
              <w:rPr>
                <w:rFonts w:ascii="Cambria Math" w:hAnsi="Cambria Math"/>
                <w:lang w:val="en-US"/>
              </w:rPr>
              <m:t>2(</m:t>
            </m:r>
            <m:r>
              <w:rPr>
                <w:rFonts w:ascii="Cambria Math" w:hAnsi="Cambria Math"/>
                <w:lang w:val="en-US"/>
              </w:rPr>
              <m:t>Recall*Precision</m:t>
            </m:r>
            <m:r>
              <w:rPr>
                <w:rFonts w:ascii="Cambria Math" w:hAnsi="Cambria Math"/>
                <w:lang w:val="en-US"/>
              </w:rPr>
              <m:t>)</m:t>
            </m:r>
          </m:num>
          <m:den>
            <m:r>
              <w:rPr>
                <w:rFonts w:ascii="Cambria Math" w:hAnsi="Cambria Math"/>
                <w:lang w:val="en-US"/>
              </w:rPr>
              <m:t>(</m:t>
            </m:r>
            <m:r>
              <w:rPr>
                <w:rFonts w:ascii="Cambria Math" w:hAnsi="Cambria Math"/>
                <w:lang w:val="en-US"/>
              </w:rPr>
              <m:t>Recall</m:t>
            </m:r>
            <m:r>
              <w:rPr>
                <w:rFonts w:ascii="Cambria Math" w:hAnsi="Cambria Math"/>
                <w:lang w:val="en-US"/>
              </w:rPr>
              <m:t>+</m:t>
            </m:r>
            <m:r>
              <w:rPr>
                <w:rFonts w:ascii="Cambria Math" w:hAnsi="Cambria Math"/>
                <w:lang w:val="en-US"/>
              </w:rPr>
              <m:t>Precision</m:t>
            </m:r>
            <m:r>
              <w:rPr>
                <w:rFonts w:ascii="Cambria Math" w:hAnsi="Cambria Math"/>
                <w:lang w:val="en-US"/>
              </w:rPr>
              <m:t>)</m:t>
            </m:r>
          </m:den>
        </m:f>
      </m:oMath>
    </w:p>
    <w:p w14:paraId="5EE11893" w14:textId="0C7969F8" w:rsidR="00B25689" w:rsidRPr="00F776B4" w:rsidRDefault="00B25689" w:rsidP="00F776B4">
      <w:pPr>
        <w:pStyle w:val="Ttulo1"/>
        <w:rPr>
          <w:rFonts w:eastAsiaTheme="minorEastAsia"/>
        </w:rPr>
      </w:pPr>
      <w:r w:rsidRPr="00F776B4">
        <w:rPr>
          <w:rFonts w:eastAsiaTheme="minorEastAsia"/>
        </w:rPr>
        <w:lastRenderedPageBreak/>
        <w:t>Reportes de Modelos</w:t>
      </w:r>
    </w:p>
    <w:p w14:paraId="1F3D9178" w14:textId="28E2F78F" w:rsidR="00B25689" w:rsidRDefault="00B25689" w:rsidP="000F2F4C">
      <w:pPr>
        <w:rPr>
          <w:rFonts w:eastAsiaTheme="minorEastAsia"/>
          <w:lang w:val="en-US"/>
        </w:rPr>
      </w:pPr>
      <w:r w:rsidRPr="00B25689">
        <w:rPr>
          <w:rFonts w:eastAsiaTheme="minorEastAsia"/>
          <w:lang w:val="en-US"/>
        </w:rPr>
        <w:drawing>
          <wp:inline distT="0" distB="0" distL="0" distR="0" wp14:anchorId="41273BB5" wp14:editId="192A69B8">
            <wp:extent cx="4925112" cy="1857634"/>
            <wp:effectExtent l="0" t="0" r="8890" b="9525"/>
            <wp:docPr id="2" name="Imagen 2" descr="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un celular con letras&#10;&#10;Descripción generada automáticamente con confianza media"/>
                    <pic:cNvPicPr/>
                  </pic:nvPicPr>
                  <pic:blipFill>
                    <a:blip r:embed="rId5"/>
                    <a:stretch>
                      <a:fillRect/>
                    </a:stretch>
                  </pic:blipFill>
                  <pic:spPr>
                    <a:xfrm>
                      <a:off x="0" y="0"/>
                      <a:ext cx="4925112" cy="1857634"/>
                    </a:xfrm>
                    <a:prstGeom prst="rect">
                      <a:avLst/>
                    </a:prstGeom>
                  </pic:spPr>
                </pic:pic>
              </a:graphicData>
            </a:graphic>
          </wp:inline>
        </w:drawing>
      </w:r>
    </w:p>
    <w:p w14:paraId="263FDFB9" w14:textId="40CBB972" w:rsidR="00B25689" w:rsidRDefault="00B25689" w:rsidP="000F2F4C">
      <w:pPr>
        <w:rPr>
          <w:rFonts w:eastAsiaTheme="minorEastAsia"/>
          <w:lang w:val="en-US"/>
        </w:rPr>
      </w:pPr>
      <w:r w:rsidRPr="00B25689">
        <w:rPr>
          <w:rFonts w:eastAsiaTheme="minorEastAsia"/>
          <w:lang w:val="en-US"/>
        </w:rPr>
        <w:drawing>
          <wp:inline distT="0" distB="0" distL="0" distR="0" wp14:anchorId="7DCD0E86" wp14:editId="3EB317ED">
            <wp:extent cx="4696480" cy="1762371"/>
            <wp:effectExtent l="0" t="0" r="0" b="952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6"/>
                    <a:stretch>
                      <a:fillRect/>
                    </a:stretch>
                  </pic:blipFill>
                  <pic:spPr>
                    <a:xfrm>
                      <a:off x="0" y="0"/>
                      <a:ext cx="4696480" cy="1762371"/>
                    </a:xfrm>
                    <a:prstGeom prst="rect">
                      <a:avLst/>
                    </a:prstGeom>
                  </pic:spPr>
                </pic:pic>
              </a:graphicData>
            </a:graphic>
          </wp:inline>
        </w:drawing>
      </w:r>
    </w:p>
    <w:p w14:paraId="6296315D" w14:textId="18432A45" w:rsidR="00123176" w:rsidRDefault="00123176" w:rsidP="000F2F4C">
      <w:pPr>
        <w:rPr>
          <w:rFonts w:eastAsiaTheme="minorEastAsia"/>
          <w:lang w:val="en-US"/>
        </w:rPr>
      </w:pPr>
      <w:r w:rsidRPr="00123176">
        <w:rPr>
          <w:rFonts w:eastAsiaTheme="minorEastAsia"/>
          <w:lang w:val="en-US"/>
        </w:rPr>
        <w:drawing>
          <wp:inline distT="0" distB="0" distL="0" distR="0" wp14:anchorId="32C0679D" wp14:editId="1A53B493">
            <wp:extent cx="4715533" cy="1800476"/>
            <wp:effectExtent l="0" t="0" r="8890"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7"/>
                    <a:stretch>
                      <a:fillRect/>
                    </a:stretch>
                  </pic:blipFill>
                  <pic:spPr>
                    <a:xfrm>
                      <a:off x="0" y="0"/>
                      <a:ext cx="4715533" cy="1800476"/>
                    </a:xfrm>
                    <a:prstGeom prst="rect">
                      <a:avLst/>
                    </a:prstGeom>
                  </pic:spPr>
                </pic:pic>
              </a:graphicData>
            </a:graphic>
          </wp:inline>
        </w:drawing>
      </w:r>
    </w:p>
    <w:p w14:paraId="63B95BC0" w14:textId="523EF138" w:rsidR="00123176" w:rsidRDefault="00123176" w:rsidP="000F2F4C">
      <w:pPr>
        <w:rPr>
          <w:rFonts w:eastAsiaTheme="minorEastAsia"/>
          <w:lang w:val="en-US"/>
        </w:rPr>
      </w:pPr>
      <w:r w:rsidRPr="00123176">
        <w:rPr>
          <w:rFonts w:eastAsiaTheme="minorEastAsia"/>
          <w:lang w:val="en-US"/>
        </w:rPr>
        <w:drawing>
          <wp:inline distT="0" distB="0" distL="0" distR="0" wp14:anchorId="5380BFD8" wp14:editId="0D4CB16A">
            <wp:extent cx="4744112" cy="1829055"/>
            <wp:effectExtent l="0" t="0" r="0" b="0"/>
            <wp:docPr id="5" name="Imagen 5"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endario&#10;&#10;Descripción generada automáticamente con confianza baja"/>
                    <pic:cNvPicPr/>
                  </pic:nvPicPr>
                  <pic:blipFill>
                    <a:blip r:embed="rId8"/>
                    <a:stretch>
                      <a:fillRect/>
                    </a:stretch>
                  </pic:blipFill>
                  <pic:spPr>
                    <a:xfrm>
                      <a:off x="0" y="0"/>
                      <a:ext cx="4744112" cy="1829055"/>
                    </a:xfrm>
                    <a:prstGeom prst="rect">
                      <a:avLst/>
                    </a:prstGeom>
                  </pic:spPr>
                </pic:pic>
              </a:graphicData>
            </a:graphic>
          </wp:inline>
        </w:drawing>
      </w:r>
    </w:p>
    <w:p w14:paraId="53B8D6A5" w14:textId="24018676" w:rsidR="00123176" w:rsidRDefault="00123176" w:rsidP="000F2F4C">
      <w:pPr>
        <w:rPr>
          <w:rFonts w:eastAsiaTheme="minorEastAsia"/>
          <w:lang w:val="en-US"/>
        </w:rPr>
      </w:pPr>
      <w:r w:rsidRPr="00123176">
        <w:rPr>
          <w:rFonts w:eastAsiaTheme="minorEastAsia"/>
          <w:lang w:val="en-US"/>
        </w:rPr>
        <w:lastRenderedPageBreak/>
        <w:drawing>
          <wp:inline distT="0" distB="0" distL="0" distR="0" wp14:anchorId="1F5198BC" wp14:editId="185D1AD9">
            <wp:extent cx="4734586" cy="1819529"/>
            <wp:effectExtent l="0" t="0" r="8890" b="952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9"/>
                    <a:stretch>
                      <a:fillRect/>
                    </a:stretch>
                  </pic:blipFill>
                  <pic:spPr>
                    <a:xfrm>
                      <a:off x="0" y="0"/>
                      <a:ext cx="4734586" cy="1819529"/>
                    </a:xfrm>
                    <a:prstGeom prst="rect">
                      <a:avLst/>
                    </a:prstGeom>
                  </pic:spPr>
                </pic:pic>
              </a:graphicData>
            </a:graphic>
          </wp:inline>
        </w:drawing>
      </w:r>
    </w:p>
    <w:p w14:paraId="6990271E" w14:textId="03CDE4A7" w:rsidR="00F776B4" w:rsidRPr="00F776B4" w:rsidRDefault="00F776B4" w:rsidP="000F2F4C">
      <w:pPr>
        <w:rPr>
          <w:rFonts w:eastAsiaTheme="minorEastAsia"/>
        </w:rPr>
      </w:pPr>
      <w:r w:rsidRPr="00F776B4">
        <w:rPr>
          <w:rFonts w:eastAsiaTheme="minorEastAsia"/>
        </w:rPr>
        <w:t>Llegamos a</w:t>
      </w:r>
      <w:r>
        <w:rPr>
          <w:rFonts w:eastAsiaTheme="minorEastAsia"/>
        </w:rPr>
        <w:t xml:space="preserve"> la conclusión después de analizar nuestros modelos que ninguno de los analizados puede ser útil al momento de tomarlo como base para realizar la aplicación para darle al futuro estudiante la certeza de que será o no aceptado en la universidad a la que se postuló, esto no porque los algoritmos estén incorrectos sino debido a que el dataset con el que fueron entrenados los modelos no es suficientemente bueno para entrenar modelos predictores</w:t>
      </w:r>
      <w:r w:rsidR="0074671B">
        <w:rPr>
          <w:rFonts w:eastAsiaTheme="minorEastAsia"/>
        </w:rPr>
        <w:t>, por lo que hemos tomado la decisión de buscar un nuevo dataset, con el mismo tema pero diferentes features, para así buscar mejores resultados, porque no lo que tenemos ahora sería casi igual tirar una moneda al aire y que ella haga la predicción.</w:t>
      </w:r>
    </w:p>
    <w:sectPr w:rsidR="00F776B4" w:rsidRPr="00F776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A8"/>
    <w:rsid w:val="000F2F4C"/>
    <w:rsid w:val="00123176"/>
    <w:rsid w:val="002355CD"/>
    <w:rsid w:val="006771A8"/>
    <w:rsid w:val="006819D8"/>
    <w:rsid w:val="0074671B"/>
    <w:rsid w:val="00AA7200"/>
    <w:rsid w:val="00B25689"/>
    <w:rsid w:val="00C42849"/>
    <w:rsid w:val="00C77280"/>
    <w:rsid w:val="00E96455"/>
    <w:rsid w:val="00F776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2210"/>
  <w15:chartTrackingRefBased/>
  <w15:docId w15:val="{1A454808-D625-401A-96C0-2B001339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7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96455"/>
    <w:rPr>
      <w:color w:val="808080"/>
    </w:rPr>
  </w:style>
  <w:style w:type="character" w:customStyle="1" w:styleId="Ttulo1Car">
    <w:name w:val="Título 1 Car"/>
    <w:basedOn w:val="Fuentedeprrafopredeter"/>
    <w:link w:val="Ttulo1"/>
    <w:uiPriority w:val="9"/>
    <w:rsid w:val="00F776B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F77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76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Varela Delgado</dc:creator>
  <cp:keywords/>
  <dc:description/>
  <cp:lastModifiedBy>Miguel Angel Varela Delgado</cp:lastModifiedBy>
  <cp:revision>2</cp:revision>
  <dcterms:created xsi:type="dcterms:W3CDTF">2021-10-13T22:04:00Z</dcterms:created>
  <dcterms:modified xsi:type="dcterms:W3CDTF">2021-10-14T07:21:00Z</dcterms:modified>
</cp:coreProperties>
</file>