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32.png" ContentType="image/png"/>
  <Override PartName="/word/media/rId20.jpg" ContentType="image/jpe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Report_Exercise</w:t>
      </w:r>
    </w:p>
    <w:p>
      <w:pPr>
        <w:pStyle w:val="Subtitle"/>
      </w:pPr>
      <w:r>
        <w:t xml:space="preserve">Escola</w:t>
      </w:r>
      <w:r>
        <w:t xml:space="preserve"> </w:t>
      </w:r>
      <w:r>
        <w:t xml:space="preserve">Nacional</w:t>
      </w:r>
      <w:r>
        <w:t xml:space="preserve"> </w:t>
      </w:r>
      <w:r>
        <w:t xml:space="preserve">de</w:t>
      </w:r>
      <w:r>
        <w:t xml:space="preserve"> </w:t>
      </w:r>
      <w:r>
        <w:t xml:space="preserve">Saúde</w:t>
      </w:r>
      <w:r>
        <w:t xml:space="preserve"> </w:t>
      </w:r>
      <w:r>
        <w:t xml:space="preserve">Pública</w:t>
      </w:r>
    </w:p>
    <w:p>
      <w:pPr>
        <w:pStyle w:val="Author"/>
      </w:pPr>
      <w:r>
        <w:t xml:space="preserve">Miguel</w:t>
      </w:r>
      <w:r>
        <w:t xml:space="preserve"> </w:t>
      </w:r>
      <w:r>
        <w:t xml:space="preserve">Vaz</w:t>
      </w:r>
    </w:p>
    <w:p>
      <w:pPr>
        <w:pStyle w:val="Date"/>
      </w:pPr>
      <w:r>
        <w:t xml:space="preserve">16</w:t>
      </w:r>
      <w:r>
        <w:t xml:space="preserve"> </w:t>
      </w:r>
      <w:r>
        <w:t xml:space="preserve">de</w:t>
      </w:r>
      <w:r>
        <w:t xml:space="preserve"> </w:t>
      </w:r>
      <w:r>
        <w:t xml:space="preserve">setembro</w:t>
      </w:r>
      <w:r>
        <w:t xml:space="preserve"> </w:t>
      </w:r>
      <w:r>
        <w:t xml:space="preserve">de</w:t>
      </w:r>
      <w:r>
        <w:t xml:space="preserve"> </w:t>
      </w:r>
      <w:r>
        <w:t xml:space="preserve">2023</w:t>
      </w:r>
    </w:p>
    <w:p>
      <w:r>
        <w:br w:type="page"/>
      </w:r>
    </w:p>
    <w:bookmarkStart w:id="24" w:name="introduction"/>
    <w:p>
      <w:pPr>
        <w:pStyle w:val="Heading1"/>
      </w:pPr>
      <w:r>
        <w:t xml:space="preserve">Introduction</w:t>
      </w:r>
    </w:p>
    <w:p>
      <w:pPr>
        <w:pStyle w:val="FirstParagraph"/>
      </w:pPr>
      <w:r>
        <w:t xml:space="preserve">This is a smart report generated with R on the date 16 setembro 2023. We used hypoxia as datset . In this report we will combine what we have learnt so far in the R course.</w:t>
      </w:r>
    </w:p>
    <w:p>
      <w:pPr>
        <w:pStyle w:val="BodyText"/>
      </w:pPr>
      <w:r>
        <w:drawing>
          <wp:inline>
            <wp:extent cx="3606800" cy="2260600"/>
            <wp:effectExtent b="0" l="0" r="0" t="0"/>
            <wp:docPr descr="" title="" id="21" name="Picture"/>
            <a:graphic>
              <a:graphicData uri="http://schemas.openxmlformats.org/drawingml/2006/picture">
                <pic:pic>
                  <pic:nvPicPr>
                    <pic:cNvPr descr="pictures/cpap.jpg" id="22" name="Picture"/>
                    <pic:cNvPicPr>
                      <a:picLocks noChangeArrowheads="1" noChangeAspect="1"/>
                    </pic:cNvPicPr>
                  </pic:nvPicPr>
                  <pic:blipFill>
                    <a:blip r:embed="rId20"/>
                    <a:stretch>
                      <a:fillRect/>
                    </a:stretch>
                  </pic:blipFill>
                  <pic:spPr bwMode="auto">
                    <a:xfrm>
                      <a:off x="0" y="0"/>
                      <a:ext cx="3606800" cy="2260600"/>
                    </a:xfrm>
                    <a:prstGeom prst="rect">
                      <a:avLst/>
                    </a:prstGeom>
                    <a:noFill/>
                    <a:ln w="9525">
                      <a:noFill/>
                      <a:headEnd/>
                      <a:tailEnd/>
                    </a:ln>
                  </pic:spPr>
                </pic:pic>
              </a:graphicData>
            </a:graphic>
          </wp:inline>
        </w:drawing>
      </w:r>
    </w:p>
    <w:bookmarkStart w:id="23" w:name="running-code"/>
    <w:p>
      <w:pPr>
        <w:pStyle w:val="Heading2"/>
      </w:pPr>
      <w:r>
        <w:t xml:space="preserve">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[1] 2</w:t>
      </w:r>
    </w:p>
    <w:p>
      <w:r>
        <w:br w:type="page"/>
      </w:r>
    </w:p>
    <w:bookmarkEnd w:id="23"/>
    <w:bookmarkEnd w:id="24"/>
    <w:bookmarkStart w:id="27" w:name="methods"/>
    <w:p>
      <w:pPr>
        <w:pStyle w:val="Heading1"/>
      </w:pPr>
      <w:r>
        <w:t xml:space="preserve">Methods</w:t>
      </w:r>
    </w:p>
    <w:bookmarkStart w:id="25" w:name="study-design-and-data-source"/>
    <w:p>
      <w:pPr>
        <w:pStyle w:val="Heading2"/>
      </w:pPr>
      <w:r>
        <w:t xml:space="preserve">Study Design and Data Source</w:t>
      </w:r>
    </w:p>
    <w:p>
      <w:pPr>
        <w:pStyle w:val="FirstParagraph"/>
      </w:pPr>
      <w:r>
        <w:t xml:space="preserve">This study employs a retrospective analysis design using the Heart Failure Dataset from MLDataR. This dataset is an open-source, publicly available resource that compiles data from heart failure patients, offering comprehensive insights into clinical, demographic, and laboratory features that may be associated with heart failure outcomes.</w:t>
      </w:r>
    </w:p>
    <w:bookmarkEnd w:id="25"/>
    <w:bookmarkStart w:id="26" w:name="data-collection"/>
    <w:p>
      <w:pPr>
        <w:pStyle w:val="Heading2"/>
      </w:pPr>
      <w:r>
        <w:t xml:space="preserve">Data Collection</w:t>
      </w:r>
    </w:p>
    <w:p>
      <w:pPr>
        <w:pStyle w:val="FirstParagraph"/>
      </w:pPr>
      <w:r>
        <w:t xml:space="preserve">The Heart Failure Dataset from MLDataR was downloaded and parsed into a format amenable to our analysis pipeline.</w:t>
      </w:r>
    </w:p>
    <w:p>
      <w:pPr>
        <w:pStyle w:val="BodyText"/>
      </w:pPr>
      <w:r>
        <w:t xml:space="preserve">We created a logistic regression model, with the following equation</w:t>
      </w:r>
      <w:r>
        <w:t xml:space="preserve"> </w:t>
      </w:r>
      <m:oMath>
        <m:r>
          <m:t>x</m:t>
        </m:r>
        <m:r>
          <m:t>y</m:t>
        </m:r>
        <m:r>
          <m:rPr>
            <m:sty m:val="p"/>
          </m:rPr>
          <m:t>=</m:t>
        </m:r>
        <m:r>
          <m:t>s</m:t>
        </m:r>
      </m:oMath>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S</m:t>
          </m:r>
          <m:r>
            <m:t>E</m:t>
          </m:r>
          <m:sSub>
            <m:e>
              <m:r>
                <m:t>X</m:t>
              </m:r>
            </m:e>
            <m:sub>
              <m:r>
                <m:t>i</m:t>
              </m:r>
            </m:sub>
          </m:sSub>
          <m:r>
            <m:rPr>
              <m:sty m:val="p"/>
            </m:rPr>
            <m:t>+</m:t>
          </m:r>
          <m:sSub>
            <m:e>
              <m:r>
                <m:t>β</m:t>
              </m:r>
            </m:e>
            <m:sub>
              <m:r>
                <m:t>3</m:t>
              </m:r>
            </m:sub>
          </m:sSub>
          <m:r>
            <m:t>B</m:t>
          </m:r>
          <m:sSub>
            <m:e>
              <m:r>
                <m:t>P</m:t>
              </m:r>
            </m:e>
            <m:sub>
              <m:r>
                <m:t>i</m:t>
              </m:r>
            </m:sub>
          </m:sSub>
          <m:r>
            <m:rPr>
              <m:sty m:val="p"/>
            </m:rPr>
            <m:t>+</m:t>
          </m:r>
          <m:sSub>
            <m:e>
              <m:r>
                <m:t>β</m:t>
              </m:r>
            </m:e>
            <m:sub>
              <m:r>
                <m:t>4</m:t>
              </m:r>
            </m:sub>
          </m:sSub>
          <m:r>
            <m:t>C</m:t>
          </m:r>
          <m:r>
            <m:t>H</m:t>
          </m:r>
          <m:r>
            <m:t>O</m:t>
          </m:r>
          <m:sSub>
            <m:e>
              <m:r>
                <m:t>L</m:t>
              </m:r>
            </m:e>
            <m:sub>
              <m:r>
                <m:t>i</m:t>
              </m:r>
            </m:sub>
          </m:sSub>
          <m:r>
            <m:rPr>
              <m:sty m:val="p"/>
            </m:rPr>
            <m:t>+</m:t>
          </m:r>
          <m:sSub>
            <m:e>
              <m:r>
                <m:t>ϵ</m:t>
              </m:r>
            </m:e>
            <m:sub>
              <m:r>
                <m:t>i</m:t>
              </m:r>
            </m:sub>
          </m:sSub>
        </m:oMath>
      </m:oMathPara>
    </w:p>
    <w:p>
      <w:r>
        <w:br w:type="page"/>
      </w:r>
    </w:p>
    <w:bookmarkEnd w:id="26"/>
    <w:bookmarkEnd w:id="27"/>
    <w:bookmarkStart w:id="36" w:name="results"/>
    <w:p>
      <w:pPr>
        <w:pStyle w:val="Heading1"/>
      </w:pPr>
      <w:r>
        <w:t xml:space="preserve">Results</w:t>
      </w:r>
    </w:p>
    <w:bookmarkStart w:id="28" w:name="descriptive-statistics"/>
    <w:p>
      <w:pPr>
        <w:pStyle w:val="Heading2"/>
      </w:pPr>
      <w:r>
        <w:t xml:space="preserve">Descriptive Statistics</w:t>
      </w:r>
    </w:p>
    <w:p>
      <w:pPr>
        <w:pStyle w:val="FirstParagraph"/>
      </w:pPr>
      <w:r>
        <w:t xml:space="preserve">Our data set as 281 patients with a mean age of 47.2925267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2"/>
        <w:gridCol w:w="778"/>
        <w:gridCol w:w="2056"/>
        <w:gridCol w:w="1603"/>
        <w:gridCol w:w="1701"/>
        <w:gridCol w:w="1181"/>
      </w:tblGrid>
      <w:tr>
        <w:trPr>
          <w:trHeight w:val="617"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Smoking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(40,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(36,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(44,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sleeptime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cpap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Wilcoxon rank sum test</w:t>
            </w:r>
          </w:p>
        </w:tc>
      </w:tr>
    </w:tbl>
    <w:p>
      <w:r>
        <w:br w:type="page"/>
      </w:r>
    </w:p>
    <w:bookmarkEnd w:id="28"/>
    <w:bookmarkStart w:id="35" w:name="model"/>
    <w:p>
      <w:pPr>
        <w:pStyle w:val="Heading2"/>
      </w:pPr>
      <w:r>
        <w:t xml:space="preserve">Model</w:t>
      </w:r>
    </w:p>
    <w:p>
      <w:pPr>
        <w:pStyle w:val="SourceCode"/>
      </w:pPr>
      <w:r>
        <w:rPr>
          <w:rStyle w:val="VerbatimChar"/>
        </w:rPr>
        <w:t xml:space="preserve"># A tibble: 3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0.304    0.553     -2.15  0.0312     0.101     0.889</w:t>
      </w:r>
      <w:r>
        <w:br/>
      </w:r>
      <w:r>
        <w:rPr>
          <w:rStyle w:val="VerbatimChar"/>
        </w:rPr>
        <w:t xml:space="preserve">2 age                       1.04     0.0122     3.12  0.00179    1.01      1.06 </w:t>
      </w:r>
      <w:r>
        <w:br/>
      </w:r>
      <w:r>
        <w:rPr>
          <w:rStyle w:val="VerbatimChar"/>
        </w:rPr>
        <w:t xml:space="preserve">3 as.factor(smoking_yes…    0.924    0.265     -0.299 0.765      0.548     1.55 </w:t>
      </w:r>
    </w:p>
    <w:p>
      <w:pPr>
        <w:pStyle w:val="FirstParagraph"/>
      </w:pPr>
      <w:r>
        <w:t xml:space="preserve">The data contains 3 observations of the following 7 variables:</w:t>
      </w:r>
    </w:p>
    <w:p>
      <w:pPr>
        <w:numPr>
          <w:ilvl w:val="0"/>
          <w:numId w:val="1001"/>
        </w:numPr>
        <w:pStyle w:val="Compact"/>
      </w:pPr>
      <w:r>
        <w:t xml:space="preserve">term: 3 entries, such as (Intercept) (n = 1); age (n = 1); as.factor(smoking_yesno)Yes (n = 1) (0 missing)</w:t>
      </w:r>
    </w:p>
    <w:p>
      <w:pPr>
        <w:numPr>
          <w:ilvl w:val="0"/>
          <w:numId w:val="1001"/>
        </w:numPr>
        <w:pStyle w:val="Compact"/>
      </w:pPr>
      <w:r>
        <w:t xml:space="preserve">estimate: n = 3, Mean = 0.76, SD = 0.40, Median = 0.92, MAD = 0.17, range: [0.30, 1.04], Skewness = -1.57, Kurtosis = -1.50, 0 missing</w:t>
      </w:r>
    </w:p>
    <w:p>
      <w:pPr>
        <w:numPr>
          <w:ilvl w:val="0"/>
          <w:numId w:val="1001"/>
        </w:numPr>
        <w:pStyle w:val="Compact"/>
      </w:pPr>
      <w:r>
        <w:t xml:space="preserve">std.error: n = 3, Mean = 0.28, SD = 0.27, Median = 0.26, MAD = 0.37, range: [0.01, 0.55], Skewness = 0.20, Kurtosis = -1.50, 0 missing</w:t>
      </w:r>
    </w:p>
    <w:p>
      <w:pPr>
        <w:numPr>
          <w:ilvl w:val="0"/>
          <w:numId w:val="1001"/>
        </w:numPr>
        <w:pStyle w:val="Compact"/>
      </w:pPr>
      <w:r>
        <w:t xml:space="preserve">statistic: n = 3, Mean = 0.22, SD = 2.68, Median = -0.30, MAD = 2.75, range: [-2.15, 3.12], Skewness = 0.84, Kurtosis = -1.50, 0 missing</w:t>
      </w:r>
    </w:p>
    <w:p>
      <w:pPr>
        <w:numPr>
          <w:ilvl w:val="0"/>
          <w:numId w:val="1001"/>
        </w:numPr>
        <w:pStyle w:val="Compact"/>
      </w:pPr>
      <w:r>
        <w:t xml:space="preserve">p.value: n = 3, Mean = 0.27, SD = 0.43, Median = 0.03, MAD = 0.04, range: [1.79e-03, 0.76], Skewness = 1.72, Kurtosis = -1.50, 0 missing</w:t>
      </w:r>
    </w:p>
    <w:p>
      <w:pPr>
        <w:numPr>
          <w:ilvl w:val="0"/>
          <w:numId w:val="1001"/>
        </w:numPr>
        <w:pStyle w:val="Compact"/>
      </w:pPr>
      <w:r>
        <w:t xml:space="preserve">conf.low: n = 3, Mean = 0.55, SD = 0.46, Median = 0.55, MAD = 0.66, range: [0.10, 1.01], Skewness = 0.06, Kurtosis = -1.50, 0 missing</w:t>
      </w:r>
    </w:p>
    <w:p>
      <w:pPr>
        <w:numPr>
          <w:ilvl w:val="0"/>
          <w:numId w:val="1001"/>
        </w:numPr>
        <w:pStyle w:val="Compact"/>
      </w:pPr>
      <w:r>
        <w:t xml:space="preserve">conf.high: n = 3, Mean = 1.17, SD = 0.34, Median = 1.06, MAD = 0.26, range: [0.89, 1.55], Skewness = 1.23, Kurtosis = -1.50, 0 missing</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0.614     0.0408    15.0   7.46e-38   0.534      0.695</w:t>
      </w:r>
      <w:r>
        <w:br/>
      </w:r>
      <w:r>
        <w:rPr>
          <w:rStyle w:val="VerbatimChar"/>
        </w:rPr>
        <w:t xml:space="preserve">2 as.factor(smoking_ye…   0.0382    0.0577     0.663 5.08e- 1  -0.0753     0.152</w:t>
      </w:r>
    </w:p>
    <w:p>
      <w:r>
        <w:br w:type="page"/>
      </w:r>
    </w:p>
    <w:p>
      <w:pPr>
        <w:pStyle w:val="FirstParagraph"/>
      </w:pPr>
      <w:r>
        <w:t xml:space="preserve">The plot bellow is the relationship between age and bmi by heart disease</w:t>
      </w:r>
    </w:p>
    <w:p>
      <w:pPr>
        <w:pStyle w:val="BodyText"/>
      </w:pPr>
      <w:r>
        <w:drawing>
          <wp:inline>
            <wp:extent cx="4620126" cy="3696101"/>
            <wp:effectExtent b="0" l="0" r="0" t="0"/>
            <wp:docPr descr="" title="" id="30" name="Picture"/>
            <a:graphic>
              <a:graphicData uri="http://schemas.openxmlformats.org/drawingml/2006/picture">
                <pic:pic>
                  <pic:nvPicPr>
                    <pic:cNvPr descr="Report_Exercise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Report_Exercise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5"/>
    <w:bookmarkEnd w:id="36"/>
    <w:bookmarkStart w:id="37" w:name="discussion"/>
    <w:p>
      <w:pPr>
        <w:pStyle w:val="Heading1"/>
      </w:pPr>
      <w:r>
        <w:t xml:space="preserve">Discussion</w:t>
      </w:r>
    </w:p>
    <w:p>
      <w:pPr>
        <w:pStyle w:val="FirstParagraph"/>
      </w:pPr>
      <w:r>
        <w:t xml:space="preserve">Resting ECG, when relevelled to</w:t>
      </w:r>
      <w:r>
        <w:t xml:space="preserve"> </w:t>
      </w:r>
      <w:r>
        <w:t xml:space="preserve">“</w:t>
      </w:r>
      <w:r>
        <w:t xml:space="preserve">Normal</w:t>
      </w:r>
      <w:r>
        <w:t xml:space="preserve">”</w:t>
      </w:r>
      <w:r>
        <w:t xml:space="preserve">, shows two categories LVH (Left Ventricular Hypertrophy) and ST (ST wave abnormality) are not statistically significant in predicting heart disease. This means the odds of heart disease do not significantly change with these specific ECG results as compared to a normal ECG result</w:t>
      </w:r>
      <w:r>
        <w:t xml:space="preserve"> </w:t>
      </w:r>
      <w:r>
        <w:t xml:space="preserve">(1)</w:t>
      </w:r>
      <w:r>
        <w:t xml:space="preserve">.</w:t>
      </w:r>
    </w:p>
    <w:p>
      <w:r>
        <w:br w:type="page"/>
      </w:r>
    </w:p>
    <w:bookmarkEnd w:id="37"/>
    <w:bookmarkStart w:id="40" w:name="references"/>
    <w:p>
      <w:pPr>
        <w:pStyle w:val="Heading1"/>
      </w:pPr>
      <w:r>
        <w:t xml:space="preserve">References</w:t>
      </w:r>
    </w:p>
    <w:bookmarkStart w:id="39" w:name="refs"/>
    <w:bookmarkStart w:id="38" w:name="ref-vaz2020alzheimer"/>
    <w:p>
      <w:pPr>
        <w:pStyle w:val="Bibliography"/>
      </w:pPr>
      <w:r>
        <w:t xml:space="preserve">1.</w:t>
      </w:r>
      <w:r>
        <w:t xml:space="preserve"> </w:t>
      </w:r>
      <w:r>
        <w:t xml:space="preserve">	</w:t>
      </w:r>
      <w:r>
        <w:t xml:space="preserve">Vaz M, Silvestre S. Alzheimer’s disease: Recent treatment strategies. European journal of pharmacology. 2020;887:173554.</w:t>
      </w:r>
      <w:r>
        <w:t xml:space="preserve"> </w:t>
      </w:r>
    </w:p>
    <w:bookmarkEnd w:id="38"/>
    <w:bookmarkEnd w:id="39"/>
    <w:bookmarkEnd w:id="40"/>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Report_Exercise</dc:title>
  <dc:creator>Miguel Vaz</dc:creator>
  <dc:language>pt</dc:language>
  <cp:keywords/>
  <dcterms:created xsi:type="dcterms:W3CDTF">2023-09-16T13:29:43Z</dcterms:created>
  <dcterms:modified xsi:type="dcterms:W3CDTF">2023-09-16T13:29:43Z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templates/vancouver.csl</vt:lpwstr>
  </property>
  <property fmtid="{D5CDD505-2E9C-101B-9397-08002B2CF9AE}" pid="7" name="date">
    <vt:lpwstr>16 de setembro de 2023</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Escola Nacional de Saúde Pública</vt:lpwstr>
  </property>
  <property fmtid="{D5CDD505-2E9C-101B-9397-08002B2CF9AE}" pid="15" name="toc-title">
    <vt:lpwstr>Índice</vt:lpwstr>
  </property>
</Properties>
</file>