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0" w:name="_dx_frag_StartFragment"/>
      <w:bookmarkEnd w:id="0"/>
      <w:r>
        <w:rPr>
          <w:b w:val="1"/>
          <w:sz w:val="48"/>
          <w:szCs w:val="48"/>
        </w:rPr>
        <w:t>CARTA DE APRESENTAÇÃO</w:t>
      </w:r>
    </w:p>
    <w:p>
      <w:pPr>
        <w:spacing w:before="240" w:after="240"/>
        <w:ind w:firstLine="0" w:left="0" w:right="0"/>
        <w:rPr>
          <w:sz w:val="24"/>
          <w:szCs w:val="24"/>
        </w:rPr>
      </w:pPr>
      <w:r>
        <w:rPr>
          <w:sz w:val="24"/>
          <w:szCs w:val="24"/>
        </w:rPr>
        <w:t>Vimos por meio desta apresentar o acadêmico Miguel Cavalcanti, regularmente matriculado na Universidade Estácio de Sá, a fim de desenvolver atividade extensionista associada à disciplina Programação para Dispositivos Móveis em Android, sob responsabilidade do Prof. Ronaldo Candido dos Santos.</w:t>
      </w:r>
    </w:p>
    <w:p>
      <w:pPr>
        <w:spacing w:before="240" w:after="240"/>
        <w:ind w:firstLine="0" w:left="0" w:right="0"/>
        <w:rPr>
          <w:sz w:val="24"/>
          <w:szCs w:val="24"/>
        </w:rPr>
      </w:pPr>
      <w:r>
        <w:rPr>
          <w:sz w:val="24"/>
          <w:szCs w:val="24"/>
        </w:rPr>
        <w:t>Em consonância com o Plano Nacional de Educação e demais normativas educacionais vigentes, a Universidade Estácio de Sá desenvolve atividades extensionistas que buscam promover a integração entre ensino, pesquisa e sociedade, permitindo a aplicação prática dos conhecimentos adquiridos ao longo da formação acadêmica.</w:t>
      </w:r>
    </w:p>
    <w:p>
      <w:pPr>
        <w:spacing w:before="240" w:after="240"/>
        <w:ind w:firstLine="0" w:left="0" w:right="0"/>
        <w:rPr>
          <w:sz w:val="24"/>
          <w:szCs w:val="24"/>
        </w:rPr>
      </w:pPr>
      <w:r>
        <w:rPr>
          <w:sz w:val="24"/>
          <w:szCs w:val="24"/>
        </w:rPr>
        <w:t>Nesse contexto, a disciplina Programação para Dispositivos Móveis em Android tem como principal escopo o desenvolvimento de aplicações móveis, interfaces para dispositivos móveis, experiência do usuário, desenvolvimento de software e utilização de tecnologias voltadas ao ambiente mobile.</w:t>
      </w:r>
    </w:p>
    <w:p>
      <w:pPr>
        <w:spacing w:before="240" w:after="240"/>
        <w:ind w:firstLine="0" w:left="0" w:right="0"/>
        <w:rPr>
          <w:sz w:val="24"/>
          <w:szCs w:val="24"/>
        </w:rPr>
      </w:pPr>
      <w:r>
        <w:rPr>
          <w:sz w:val="24"/>
          <w:szCs w:val="24"/>
        </w:rPr>
        <w:t>O projeto desenvolvido, denominado CampusHub, tem como objetivo propor uma solução para centralização de eventos acadêmicos, avisos institucionais e informações relevantes para estudantes, utilizando uma aplicação móvel desenvolvida em React Native.</w:t>
      </w:r>
    </w:p>
    <w:p>
      <w:pPr>
        <w:spacing w:before="240" w:after="240"/>
        <w:ind w:firstLine="0" w:left="0" w:right="0"/>
        <w:rPr>
          <w:sz w:val="24"/>
          <w:szCs w:val="24"/>
        </w:rPr>
      </w:pPr>
      <w:r>
        <w:rPr>
          <w:sz w:val="24"/>
          <w:szCs w:val="24"/>
        </w:rPr>
        <w:t>Por se tratar de um projeto acadêmico desenvolvido para fins de aprendizagem, não houve vinculação formal com empresa, instituição ou organização parceira externa.</w:t>
      </w:r>
    </w:p>
    <w:p>
      <w:pPr>
        <w:spacing w:before="240" w:after="240"/>
        <w:ind w:firstLine="0" w:left="0" w:right="0"/>
        <w:rPr>
          <w:sz w:val="24"/>
          <w:szCs w:val="24"/>
        </w:rPr>
      </w:pPr>
      <w:r>
        <w:rPr>
          <w:sz w:val="24"/>
          <w:szCs w:val="24"/>
        </w:rPr>
        <w:t>Desde já, colocamo-nos à disposição para quaisquer esclarecimentos.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Aluno</w:t>
      </w:r>
    </w:p>
    <w:p>
      <w:pPr>
        <w:spacing w:before="240" w:after="240"/>
        <w:ind w:firstLine="0" w:left="0" w:right="0"/>
        <w:rPr>
          <w:sz w:val="24"/>
          <w:szCs w:val="24"/>
        </w:rPr>
      </w:pPr>
      <w:r>
        <w:rPr>
          <w:sz w:val="24"/>
          <w:szCs w:val="24"/>
        </w:rPr>
        <w:t>Miguel Cavalcanti</w:t>
      </w:r>
    </w:p>
    <w:p>
      <w:pPr>
        <w:spacing w:before="240" w:after="240"/>
        <w:ind w:firstLine="0" w:left="0" w:right="0"/>
        <w:rPr>
          <w:sz w:val="24"/>
          <w:szCs w:val="24"/>
        </w:rPr>
      </w:pPr>
      <w:r>
        <w:rPr>
          <w:sz w:val="24"/>
          <w:szCs w:val="24"/>
        </w:rPr>
        <w:t>Matrícula:</w:t>
      </w:r>
      <w:r>
        <w:rPr>
          <w:sz w:val="24"/>
          <w:szCs w:val="24"/>
          <w:rtl w:val="0"/>
          <w:lang w:val="pt-BR" w:bidi="pt-BR" w:eastAsia="pt-BR"/>
        </w:rPr>
        <w:t xml:space="preserve"> 2025 0843 1921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Docente Responsável</w:t>
      </w:r>
    </w:p>
    <w:p>
      <w:pPr>
        <w:spacing w:before="240" w:after="240"/>
        <w:ind w:firstLine="0" w:left="0" w:right="0"/>
        <w:rPr>
          <w:sz w:val="24"/>
          <w:szCs w:val="24"/>
        </w:rPr>
      </w:pPr>
      <w:r>
        <w:rPr>
          <w:sz w:val="24"/>
          <w:szCs w:val="24"/>
        </w:rPr>
        <w:t>Prof. Ronaldo Candido dos Santos</w:t>
      </w:r>
    </w:p>
    <w:p>
      <w:pPr>
        <w:spacing w:before="240" w:after="240"/>
        <w:ind w:firstLine="0" w:left="0" w:right="0"/>
        <w:rPr>
          <w:sz w:val="24"/>
          <w:szCs w:val="24"/>
        </w:rPr>
      </w:pPr>
      <w:r>
        <w:rPr>
          <w:sz w:val="24"/>
          <w:szCs w:val="24"/>
        </w:rPr>
        <w:t>Docente da disciplina Programação para Dispositivos Móveis em Android</w:t>
      </w:r>
    </w:p>
    <w:p>
      <w:pPr>
        <w:spacing w:before="240" w:after="240"/>
        <w:ind w:firstLine="0" w:left="0" w:right="0"/>
        <w:rPr>
          <w:sz w:val="24"/>
          <w:szCs w:val="24"/>
        </w:rPr>
      </w:pPr>
      <w:r>
        <w:rPr>
          <w:sz w:val="24"/>
          <w:szCs w:val="24"/>
        </w:rPr>
        <w:t>Matrícula: 1056591</w:t>
      </w:r>
    </w:p>
    <w:p>
      <w:pPr>
        <w:spacing w:before="240" w:after="240"/>
        <w:ind w:firstLine="0" w:left="0" w:right="0"/>
        <w:rPr>
          <w:sz w:val="24"/>
          <w:szCs w:val="24"/>
        </w:rPr>
      </w:pPr>
      <w:r>
        <w:rPr>
          <w:sz w:val="24"/>
          <w:szCs w:val="24"/>
        </w:rPr>
        <w:t>Universidade Estácio de Sá – Campus Duque de Caxias/RJ</w:t>
      </w:r>
      <w:r>
        <w:rPr>
          <w:sz w:val="24"/>
          <w:szCs w:val="24"/>
          <w:rtl w:val="0"/>
          <w:lang w:val="pt-BR" w:bidi="pt-BR" w:eastAsia="pt-BR"/>
        </w:rPr>
        <w:t xml:space="preserve">  - </w:t>
      </w:r>
      <w:r>
        <w:rPr>
          <w:sz w:val="24"/>
          <w:szCs w:val="24"/>
        </w:rPr>
        <w:t>Junho de 2026.</w:t>
      </w:r>
      <w:bookmarkStart w:id="1" w:name="_dx_frag_EndFragment"/>
      <w:bookmarkEnd w:id="1"/>
    </w:p>
    <w:sectPr>
      <w:footerReference w:type="default" r:id="RelFtr1"/>
      <w:footnotePr/>
      <w:endnotePr/>
      <w:type w:val="nextPage"/>
      <w:pgSz w:w="11906" w:h="16838" w:code="0"/>
      <w:pgMar w:left="1701" w:right="1701" w:top="1417" w:bottom="1417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sdt>
    <w:sdtPr>
      <w:rPr/>
      <w:id w:val="1072784300"/>
      <w:docPartObj>
        <w:docPartGallery w:val="Page Numbers (Bottom of Page)"/>
        <w:docPartCategory w:val=""/>
        <w:docPartUnique/>
      </w:docPartObj>
    </w:sdtPr>
    <w:sdtContent>
      <w:p>
        <w:pPr>
          <w:pStyle w:val="P6"/>
          <w:pBdr>
            <w:top w:val="single" w:sz="4" w:space="1" w:shadow="0" w:frame="0" w:color="auto"/>
            <w:left w:val="none" w:sz="0" w:space="0" w:shadow="0" w:frame="0" w:color="auto"/>
            <w:bottom w:val="none" w:sz="0" w:space="0" w:shadow="0" w:frame="0" w:color="auto"/>
            <w:right w:val="none" w:sz="0" w:space="0" w:shadow="0" w:frame="0" w:color="auto"/>
            <w:between w:val="none" w:sz="0" w:space="0" w:shadow="0" w:frame="0" w:color="auto"/>
          </w:pBdr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#</w:t>
        </w:r>
        <w:r>
          <w:fldChar w:fldCharType="end"/>
        </w:r>
      </w:p>
    </w:sdtContent>
  </w:sdt>
  <w:p>
    <w:pPr>
      <w:pStyle w:val="P6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18273F17"/>
    <w:multiLevelType w:val="hybridMultilevel"/>
    <w:lvl w:ilvl="0" w:tplc="04160001">
      <w:start w:val="1"/>
      <w:numFmt w:val="bullet"/>
      <w:suff w:val="tab"/>
      <w:lvlText w:val=""/>
      <w:lvlJc w:val="left"/>
      <w:pPr>
        <w:ind w:hanging="360" w:left="1490"/>
      </w:pPr>
      <w:rPr>
        <w:rFonts w:ascii="Symbol" w:hAnsi="Symbol" w:hint="default"/>
      </w:rPr>
    </w:lvl>
    <w:lvl w:ilvl="1" w:tplc="04160003">
      <w:start w:val="1"/>
      <w:numFmt w:val="bullet"/>
      <w:suff w:val="tab"/>
      <w:lvlText w:val="o"/>
      <w:lvlJc w:val="left"/>
      <w:pPr>
        <w:ind w:hanging="360" w:left="2210"/>
      </w:pPr>
      <w:rPr>
        <w:rFonts w:ascii="Courier New" w:hAnsi="Courier New" w:cs="Courier New" w:hint="default"/>
      </w:rPr>
    </w:lvl>
    <w:lvl w:ilvl="2" w:tplc="04160005">
      <w:start w:val="1"/>
      <w:numFmt w:val="bullet"/>
      <w:suff w:val="tab"/>
      <w:lvlText w:val=""/>
      <w:lvlJc w:val="left"/>
      <w:pPr>
        <w:ind w:hanging="360" w:left="2930"/>
      </w:pPr>
      <w:rPr>
        <w:rFonts w:ascii="Wingdings" w:hAnsi="Wingdings" w:hint="default"/>
      </w:rPr>
    </w:lvl>
    <w:lvl w:ilvl="3" w:tplc="04160001">
      <w:start w:val="1"/>
      <w:numFmt w:val="bullet"/>
      <w:suff w:val="tab"/>
      <w:lvlText w:val=""/>
      <w:lvlJc w:val="left"/>
      <w:pPr>
        <w:ind w:hanging="360" w:left="3650"/>
      </w:pPr>
      <w:rPr>
        <w:rFonts w:ascii="Symbol" w:hAnsi="Symbol" w:hint="default"/>
      </w:rPr>
    </w:lvl>
    <w:lvl w:ilvl="4" w:tplc="04160003">
      <w:start w:val="1"/>
      <w:numFmt w:val="bullet"/>
      <w:suff w:val="tab"/>
      <w:lvlText w:val="o"/>
      <w:lvlJc w:val="left"/>
      <w:pPr>
        <w:ind w:hanging="360" w:left="4370"/>
      </w:pPr>
      <w:rPr>
        <w:rFonts w:ascii="Courier New" w:hAnsi="Courier New" w:cs="Courier New" w:hint="default"/>
      </w:rPr>
    </w:lvl>
    <w:lvl w:ilvl="5" w:tplc="04160005">
      <w:start w:val="1"/>
      <w:numFmt w:val="bullet"/>
      <w:suff w:val="tab"/>
      <w:lvlText w:val=""/>
      <w:lvlJc w:val="left"/>
      <w:pPr>
        <w:ind w:hanging="360" w:left="5090"/>
      </w:pPr>
      <w:rPr>
        <w:rFonts w:ascii="Wingdings" w:hAnsi="Wingdings" w:hint="default"/>
      </w:rPr>
    </w:lvl>
    <w:lvl w:ilvl="6" w:tplc="04160001">
      <w:start w:val="1"/>
      <w:numFmt w:val="bullet"/>
      <w:suff w:val="tab"/>
      <w:lvlText w:val=""/>
      <w:lvlJc w:val="left"/>
      <w:pPr>
        <w:ind w:hanging="360" w:left="5810"/>
      </w:pPr>
      <w:rPr>
        <w:rFonts w:ascii="Symbol" w:hAnsi="Symbol" w:hint="default"/>
      </w:rPr>
    </w:lvl>
    <w:lvl w:ilvl="7" w:tplc="04160003">
      <w:start w:val="1"/>
      <w:numFmt w:val="bullet"/>
      <w:suff w:val="tab"/>
      <w:lvlText w:val="o"/>
      <w:lvlJc w:val="left"/>
      <w:pPr>
        <w:ind w:hanging="360" w:left="6530"/>
      </w:pPr>
      <w:rPr>
        <w:rFonts w:ascii="Courier New" w:hAnsi="Courier New" w:cs="Courier New" w:hint="default"/>
      </w:rPr>
    </w:lvl>
    <w:lvl w:ilvl="8" w:tplc="04160005">
      <w:start w:val="1"/>
      <w:numFmt w:val="bullet"/>
      <w:suff w:val="tab"/>
      <w:lvlText w:val=""/>
      <w:lvlJc w:val="left"/>
      <w:pPr>
        <w:ind w:hanging="360" w:left="725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hyphenationZone w:val="425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pt-BR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>
      <w:rFonts w:ascii="Calibri" w:hAnsi="Calibri" w:cs="Times New Roman" w:eastAsia="Calibri"/>
      <w:sz w:val="20"/>
      <w:szCs w:val="20"/>
      <w:lang w:eastAsia="pt-BR"/>
    </w:rPr>
  </w:style>
  <w:style w:type="paragraph" w:styleId="P1">
    <w:name w:val="List Paragraph"/>
    <w:basedOn w:val="P0"/>
    <w:link w:val="C3"/>
    <w:qFormat/>
    <w:pPr>
      <w:ind w:left="720"/>
      <w:contextualSpacing w:val="1"/>
    </w:pPr>
    <w:rPr/>
  </w:style>
  <w:style w:type="paragraph" w:styleId="P2">
    <w:name w:val="annotation text"/>
    <w:basedOn w:val="P0"/>
    <w:link w:val="C5"/>
    <w:pPr>
      <w:spacing w:lineRule="auto" w:line="240" w:beforeAutospacing="0" w:afterAutospacing="0"/>
    </w:pPr>
    <w:rPr/>
  </w:style>
  <w:style w:type="paragraph" w:styleId="P3">
    <w:name w:val="annotation subject"/>
    <w:basedOn w:val="P2"/>
    <w:next w:val="P2"/>
    <w:link w:val="C6"/>
    <w:semiHidden/>
    <w:pPr/>
    <w:rPr>
      <w:b w:val="1"/>
      <w:bCs w:val="1"/>
    </w:rPr>
  </w:style>
  <w:style w:type="paragraph" w:styleId="P4">
    <w:name w:val="Revision"/>
    <w:hidden/>
    <w:semiHidden/>
    <w:pPr>
      <w:spacing w:lineRule="auto" w:line="240" w:after="0" w:beforeAutospacing="0" w:afterAutospacing="0"/>
    </w:pPr>
    <w:rPr>
      <w:rFonts w:ascii="Calibri" w:hAnsi="Calibri" w:cs="Times New Roman" w:eastAsia="Calibri"/>
      <w:sz w:val="20"/>
      <w:szCs w:val="20"/>
      <w:lang w:eastAsia="pt-BR"/>
    </w:rPr>
  </w:style>
  <w:style w:type="paragraph" w:styleId="P5">
    <w:name w:val="Header"/>
    <w:basedOn w:val="P0"/>
    <w:link w:val="C7"/>
    <w:pPr>
      <w:tabs>
        <w:tab w:val="center" w:pos="4252" w:leader="none"/>
        <w:tab w:val="right" w:pos="8504" w:leader="none"/>
      </w:tabs>
      <w:spacing w:lineRule="auto" w:line="240" w:after="0" w:beforeAutospacing="0" w:afterAutospacing="0"/>
    </w:pPr>
    <w:rPr/>
  </w:style>
  <w:style w:type="paragraph" w:styleId="P6">
    <w:name w:val="Footer"/>
    <w:basedOn w:val="P0"/>
    <w:link w:val="C8"/>
    <w:pPr>
      <w:tabs>
        <w:tab w:val="center" w:pos="4252" w:leader="none"/>
        <w:tab w:val="right" w:pos="8504" w:leader="none"/>
      </w:tabs>
      <w:spacing w:lineRule="auto" w:line="240" w:after="0" w:beforeAutospacing="0" w:afterAutospacing="0"/>
    </w:pPr>
    <w:rPr/>
  </w:style>
  <w:style w:type="paragraph" w:styleId="P7">
    <w:name w:val="Footnote Text"/>
    <w:link w:val="C10"/>
    <w:semiHidden/>
    <w:pPr>
      <w:spacing w:lineRule="auto" w:line="240" w:after="0"/>
    </w:pPr>
    <w:rPr>
      <w:sz w:val="20"/>
      <w:szCs w:val="20"/>
    </w:rPr>
  </w:style>
  <w:style w:type="paragraph" w:styleId="P8">
    <w:name w:val="Endnote Text"/>
    <w:link w:val="C12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Parágrafo da Lista Char"/>
    <w:basedOn w:val="C0"/>
    <w:link w:val="P1"/>
    <w:rPr>
      <w:rFonts w:ascii="Calibri" w:hAnsi="Calibri" w:cs="Times New Roman" w:eastAsia="Calibri"/>
      <w:sz w:val="20"/>
      <w:szCs w:val="20"/>
      <w:lang w:eastAsia="pt-BR"/>
    </w:rPr>
  </w:style>
  <w:style w:type="character" w:styleId="C4">
    <w:name w:val="annotation reference"/>
    <w:basedOn w:val="C0"/>
    <w:semiHidden/>
    <w:rPr>
      <w:sz w:val="16"/>
      <w:szCs w:val="16"/>
    </w:rPr>
  </w:style>
  <w:style w:type="character" w:styleId="C5">
    <w:name w:val="Texto de comentário Char"/>
    <w:basedOn w:val="C0"/>
    <w:link w:val="P2"/>
    <w:rPr>
      <w:rFonts w:ascii="Calibri" w:hAnsi="Calibri" w:cs="Times New Roman" w:eastAsia="Calibri"/>
      <w:sz w:val="20"/>
      <w:szCs w:val="20"/>
      <w:lang w:eastAsia="pt-BR"/>
    </w:rPr>
  </w:style>
  <w:style w:type="character" w:styleId="C6">
    <w:name w:val="Assunto do comentário Char"/>
    <w:basedOn w:val="C5"/>
    <w:link w:val="P3"/>
    <w:semiHidden/>
    <w:rPr>
      <w:rFonts w:ascii="Calibri" w:hAnsi="Calibri" w:cs="Times New Roman" w:eastAsia="Calibri"/>
      <w:b w:val="1"/>
      <w:bCs w:val="1"/>
      <w:sz w:val="20"/>
      <w:szCs w:val="20"/>
      <w:lang w:eastAsia="pt-BR"/>
    </w:rPr>
  </w:style>
  <w:style w:type="character" w:styleId="C7">
    <w:name w:val="Cabeçalho Char"/>
    <w:basedOn w:val="C0"/>
    <w:link w:val="P5"/>
    <w:rPr>
      <w:rFonts w:ascii="Calibri" w:hAnsi="Calibri" w:cs="Times New Roman" w:eastAsia="Calibri"/>
      <w:sz w:val="20"/>
      <w:szCs w:val="20"/>
      <w:lang w:eastAsia="pt-BR"/>
    </w:rPr>
  </w:style>
  <w:style w:type="character" w:styleId="C8">
    <w:name w:val="Rodapé Char"/>
    <w:basedOn w:val="C0"/>
    <w:link w:val="P6"/>
    <w:rPr>
      <w:rFonts w:ascii="Calibri" w:hAnsi="Calibri" w:cs="Times New Roman" w:eastAsia="Calibri"/>
      <w:sz w:val="20"/>
      <w:szCs w:val="20"/>
      <w:lang w:eastAsia="pt-BR"/>
    </w:rPr>
  </w:style>
  <w:style w:type="character" w:styleId="C9">
    <w:name w:val="Footnote Reference"/>
    <w:semiHidden/>
    <w:rPr>
      <w:vertAlign w:val="superscript"/>
    </w:rPr>
  </w:style>
  <w:style w:type="character" w:styleId="C10">
    <w:name w:val="Footnote Text Char"/>
    <w:link w:val="P7"/>
    <w:semiHidden/>
    <w:rPr>
      <w:sz w:val="20"/>
      <w:szCs w:val="20"/>
    </w:rPr>
  </w:style>
  <w:style w:type="character" w:styleId="C11">
    <w:name w:val="Endnote Reference"/>
    <w:semiHidden/>
    <w:rPr>
      <w:vertAlign w:val="superscript"/>
    </w:rPr>
  </w:style>
  <w:style w:type="character" w:styleId="C12">
    <w:name w:val="Endnote Text Char"/>
    <w:link w:val="P8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Relationship Id="RelItem2" Type="http://schemas.openxmlformats.org/officeDocument/2006/relationships/customXml" Target="../customXml/item2.xml" /><Relationship Id="RelItem3" Type="http://schemas.openxmlformats.org/officeDocument/2006/relationships/customXml" Target="../customXml/item3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d85e7b-5ed2-4e80-a1cc-fa2e6cbb949b}">
  <ds:schemaRefs>
    <ds:schemaRef ds:uri="http://schemas.microsoft.com/vsto/samples"/>
  </ds:schemaRefs>
</ds:datastoreItem>
</file>

<file path=customXml/itemProps2.xml><?xml version="1.0" encoding="utf-8"?>
<ds:datastoreItem xmlns:ds="http://schemas.openxmlformats.org/officeDocument/2006/customXml" ds:itemID="{933037ac-8589-40c1-8da4-dc94aa9e5662}">
  <ds:schemaRefs>
    <ds:schemaRef ds:uri="http://schemas.microsoft.com/vsto/samples"/>
  </ds:schemaRefs>
</ds:datastoreItem>
</file>

<file path=customXml/itemProps3.xml><?xml version="1.0" encoding="utf-8"?>
<ds:datastoreItem xmlns:ds="http://schemas.openxmlformats.org/officeDocument/2006/customXml" ds:itemID="{838fdc40-e570-4333-a85e-5e8faf3163b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Simone Imperatore</dc:creator>
  <dcterms:created xsi:type="dcterms:W3CDTF">2023-02-17T11:56:00Z</dcterms:created>
  <cp:lastModifiedBy>Miguel Cavalcanti</cp:lastModifiedBy>
  <dcterms:modified xsi:type="dcterms:W3CDTF">2026-06-12T15:04:48Z</dcterms:modified>
  <cp:revision>9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0x010100CFD99E4A0321F647AAC1CD95B85C38E3</vt:lpwstr>
  </property>
</Properties>
</file>