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D6D" w:rsidRPr="003D73F3" w:rsidRDefault="0018640E" w:rsidP="003D73F3">
      <w:pPr>
        <w:jc w:val="center"/>
        <w:rPr>
          <w:sz w:val="32"/>
          <w:szCs w:val="32"/>
        </w:rPr>
      </w:pPr>
      <w:r w:rsidRPr="003D73F3">
        <w:rPr>
          <w:b/>
          <w:bCs/>
          <w:sz w:val="32"/>
          <w:szCs w:val="32"/>
        </w:rPr>
        <w:t>Análisis de Datos Longitudinales: cálculo de tamaño de muestra</w:t>
      </w:r>
    </w:p>
    <w:p w:rsidR="00A16D6D" w:rsidRDefault="0018640E" w:rsidP="003D73F3">
      <w:pPr>
        <w:jc w:val="center"/>
      </w:pPr>
      <w:r>
        <w:rPr>
          <w:b/>
          <w:bCs/>
        </w:rPr>
        <w:t>Grado de Estadística, UAB</w:t>
      </w:r>
    </w:p>
    <w:p w:rsidR="00A16D6D" w:rsidRDefault="0018640E" w:rsidP="003D73F3">
      <w:pPr>
        <w:jc w:val="center"/>
      </w:pPr>
      <w:r>
        <w:t>Juan R González</w:t>
      </w:r>
    </w:p>
    <w:p w:rsidR="00A16D6D" w:rsidRDefault="00A16D6D" w:rsidP="003D73F3">
      <w:pPr>
        <w:jc w:val="both"/>
      </w:pPr>
    </w:p>
    <w:p w:rsidR="00A16D6D" w:rsidRDefault="0018640E" w:rsidP="003D73F3">
      <w:pPr>
        <w:jc w:val="both"/>
      </w:pPr>
      <w:r>
        <w:rPr>
          <w:b/>
          <w:bCs/>
        </w:rPr>
        <w:t>Guía para la clase no presencial</w:t>
      </w:r>
    </w:p>
    <w:p w:rsidR="00A16D6D" w:rsidRDefault="0018640E" w:rsidP="003D73F3">
      <w:pPr>
        <w:jc w:val="both"/>
      </w:pPr>
      <w:r>
        <w:t xml:space="preserve">Una vez conocemos los principales métodos para analizar datos longitudinales continuos, estamos en disposición de </w:t>
      </w:r>
      <w:r>
        <w:t xml:space="preserve">poder diseñar un estudio para contestar una pregunta científica </w:t>
      </w:r>
      <w:r>
        <w:t xml:space="preserve">que </w:t>
      </w:r>
      <w:r>
        <w:t xml:space="preserve">requiera recoger </w:t>
      </w:r>
      <w:r>
        <w:t>datos</w:t>
      </w:r>
      <w:r w:rsidR="003D73F3">
        <w:t xml:space="preserve"> a lo largo del tiempo</w:t>
      </w:r>
      <w:r>
        <w:t>. Como en otros tipos de diseños (</w:t>
      </w:r>
      <w:proofErr w:type="spellStart"/>
      <w:r>
        <w:t>cross-over</w:t>
      </w:r>
      <w:proofErr w:type="spellEnd"/>
      <w:r>
        <w:t>, ensayos clínicos</w:t>
      </w:r>
      <w:proofErr w:type="gramStart"/>
      <w:r>
        <w:t>, ...</w:t>
      </w:r>
      <w:proofErr w:type="gramEnd"/>
      <w:r>
        <w:t xml:space="preserve">) determinar el tamaño </w:t>
      </w:r>
      <w:proofErr w:type="spellStart"/>
      <w:r>
        <w:t>muestral</w:t>
      </w:r>
      <w:proofErr w:type="spellEnd"/>
      <w:r>
        <w:t xml:space="preserve"> puede resultar crucial para encontrar diferen</w:t>
      </w:r>
      <w:r>
        <w:t>cias que alcancen la significación estadística deseada</w:t>
      </w:r>
      <w:r w:rsidR="003D73F3">
        <w:t xml:space="preserve"> al menor coste posible</w:t>
      </w:r>
      <w:r>
        <w:t>. El artículo que tenéis en el material docente (Barrera</w:t>
      </w:r>
      <w:r w:rsidR="003D73F3">
        <w:t>-Gómez et al (2013),</w:t>
      </w:r>
      <w:r>
        <w:t xml:space="preserve"> </w:t>
      </w:r>
      <w:proofErr w:type="spellStart"/>
      <w:r>
        <w:t>Stat</w:t>
      </w:r>
      <w:proofErr w:type="spellEnd"/>
      <w:r>
        <w:t xml:space="preserve"> </w:t>
      </w:r>
      <w:proofErr w:type="spellStart"/>
      <w:r>
        <w:t>Med</w:t>
      </w:r>
      <w:proofErr w:type="spellEnd"/>
      <w:r>
        <w:t xml:space="preserve">) describe </w:t>
      </w:r>
      <w:r>
        <w:t xml:space="preserve">cómo </w:t>
      </w:r>
      <w:r w:rsidR="003D73F3">
        <w:t xml:space="preserve">llevar a cabo el cálculo de tamaño </w:t>
      </w:r>
      <w:proofErr w:type="spellStart"/>
      <w:r w:rsidR="003D73F3">
        <w:t>muestral</w:t>
      </w:r>
      <w:proofErr w:type="spellEnd"/>
      <w:r w:rsidR="003D73F3">
        <w:t xml:space="preserve"> en estudios observacionales longitudinales teniendo en cuenta el número de medidas repetidas que maximiza el poder de detectar un efecto dado, para un coste determinado</w:t>
      </w:r>
      <w:r>
        <w:t>. Los autores han creado una librería en R (</w:t>
      </w:r>
      <w:proofErr w:type="spellStart"/>
      <w:r w:rsidRPr="004F578A">
        <w:rPr>
          <w:rFonts w:ascii="Courier New" w:hAnsi="Courier New" w:cs="Courier New"/>
        </w:rPr>
        <w:t>optima</w:t>
      </w:r>
      <w:r w:rsidRPr="004F578A">
        <w:rPr>
          <w:rFonts w:ascii="Courier New" w:hAnsi="Courier New" w:cs="Courier New"/>
        </w:rPr>
        <w:t>lAllocation</w:t>
      </w:r>
      <w:proofErr w:type="spellEnd"/>
      <w:r w:rsidRPr="004F578A">
        <w:rPr>
          <w:rFonts w:cs="Courier New"/>
        </w:rPr>
        <w:t xml:space="preserve">) que implementa la metodología descrita. El paquete puede instalarse </w:t>
      </w:r>
      <w:r>
        <w:rPr>
          <w:rFonts w:cs="Courier New"/>
        </w:rPr>
        <w:t>mediante el .</w:t>
      </w:r>
      <w:proofErr w:type="spellStart"/>
      <w:r>
        <w:rPr>
          <w:rFonts w:cs="Courier New"/>
        </w:rPr>
        <w:t>zip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file</w:t>
      </w:r>
      <w:proofErr w:type="spellEnd"/>
      <w:r>
        <w:rPr>
          <w:rFonts w:cs="Courier New"/>
        </w:rPr>
        <w:t xml:space="preserve"> que tenéis en el material docente. Allí también podréis encontrar una </w:t>
      </w:r>
      <w:proofErr w:type="spellStart"/>
      <w:r w:rsidRPr="004F578A">
        <w:rPr>
          <w:rFonts w:cs="Courier New"/>
          <w:i/>
          <w:iCs/>
        </w:rPr>
        <w:t>vignette</w:t>
      </w:r>
      <w:proofErr w:type="spellEnd"/>
      <w:r w:rsidRPr="004F578A">
        <w:rPr>
          <w:rFonts w:cs="Courier New"/>
        </w:rPr>
        <w:t xml:space="preserve"> que explica, paso a paso, como llevar a cabo este tipo de cálculos. Lee el artículo, y luego sigue los ejemplos qu</w:t>
      </w:r>
      <w:r w:rsidRPr="004F578A">
        <w:rPr>
          <w:rFonts w:cs="Courier New"/>
        </w:rPr>
        <w:t xml:space="preserve">e están en la </w:t>
      </w:r>
      <w:proofErr w:type="spellStart"/>
      <w:r w:rsidRPr="004F578A">
        <w:rPr>
          <w:rFonts w:cs="Courier New"/>
        </w:rPr>
        <w:t>vignette</w:t>
      </w:r>
      <w:proofErr w:type="spellEnd"/>
      <w:r w:rsidRPr="004F578A">
        <w:rPr>
          <w:rFonts w:cs="Courier New"/>
        </w:rPr>
        <w:t xml:space="preserve"> intentando reproducirlos en tu ordenador. Tras esto, realiza el siguiente ejercicio comentando brevemente los principales resultados. </w:t>
      </w:r>
    </w:p>
    <w:p w:rsidR="00A16D6D" w:rsidRDefault="00A16D6D" w:rsidP="003D73F3">
      <w:pPr>
        <w:jc w:val="both"/>
      </w:pPr>
    </w:p>
    <w:p w:rsidR="00A16D6D" w:rsidRDefault="0018640E" w:rsidP="003D73F3">
      <w:pPr>
        <w:jc w:val="both"/>
      </w:pPr>
      <w:r w:rsidRPr="004F578A">
        <w:rPr>
          <w:rFonts w:cs="Courier New"/>
          <w:b/>
          <w:bCs/>
        </w:rPr>
        <w:t>Ejercicio</w:t>
      </w:r>
    </w:p>
    <w:p w:rsidR="00A16D6D" w:rsidRDefault="0018640E" w:rsidP="003D73F3">
      <w:pPr>
        <w:jc w:val="both"/>
      </w:pPr>
      <w:r>
        <w:t>Se quiere diseñar un estudio para estudiar la relación entre los valores de tensión art</w:t>
      </w:r>
      <w:r>
        <w:t xml:space="preserve">erial sistólica (variable continua) y estar expuesto a estrés (sí/no). Calcula el diseño óptimo (número de participantes y número de medidas repetidas) para minimizar el coste del estudio y tener una potencia de por lo menos 90% utilizando el paquete de R </w:t>
      </w:r>
      <w:r>
        <w:t>“</w:t>
      </w:r>
      <w:r w:rsidRPr="004F578A">
        <w:rPr>
          <w:rFonts w:ascii="Courier New" w:hAnsi="Courier New" w:cs="Courier New"/>
        </w:rPr>
        <w:t>optimalAllocation</w:t>
      </w:r>
      <w:r>
        <w:t>” bajo los siguientes supuestos:</w:t>
      </w:r>
    </w:p>
    <w:p w:rsidR="00A16D6D" w:rsidRDefault="0018640E" w:rsidP="003D73F3">
      <w:pPr>
        <w:jc w:val="both"/>
      </w:pPr>
      <w:r>
        <w:t>a) Ningún participante cambia su nivel de estrés durante el estudio.</w:t>
      </w:r>
    </w:p>
    <w:p w:rsidR="00A16D6D" w:rsidRDefault="0018640E" w:rsidP="003D73F3">
      <w:pPr>
        <w:jc w:val="both"/>
      </w:pPr>
      <w:r>
        <w:t xml:space="preserve">b) Los participantes pueden tener estrés en algunos periodos y en otros no. La variación </w:t>
      </w:r>
      <w:proofErr w:type="spellStart"/>
      <w:r>
        <w:t>intra</w:t>
      </w:r>
      <w:proofErr w:type="spellEnd"/>
      <w:r>
        <w:t>-sujeto de la variable estrés está caracte</w:t>
      </w:r>
      <w:r>
        <w:t xml:space="preserve">rizada por </w:t>
      </w:r>
      <w:r>
        <w:rPr>
          <w:rFonts w:ascii="Symbol" w:hAnsi="Symbol"/>
        </w:rPr>
        <w:t></w:t>
      </w:r>
      <w:r>
        <w:rPr>
          <w:vertAlign w:val="subscript"/>
        </w:rPr>
        <w:t>e</w:t>
      </w:r>
      <w:r>
        <w:t>=0.8.</w:t>
      </w:r>
    </w:p>
    <w:p w:rsidR="00A16D6D" w:rsidRDefault="0018640E" w:rsidP="003D73F3">
      <w:pPr>
        <w:jc w:val="both"/>
      </w:pPr>
      <w:r>
        <w:t>c) Con el diseño óptimo obtenido en b), dibuja la distribución esperada del número de periodos con estrés de los participantes del estudio.</w:t>
      </w:r>
    </w:p>
    <w:p w:rsidR="00A16D6D" w:rsidRDefault="00A16D6D" w:rsidP="003D73F3">
      <w:pPr>
        <w:jc w:val="both"/>
      </w:pPr>
    </w:p>
    <w:p w:rsidR="00A16D6D" w:rsidRDefault="0018640E" w:rsidP="003D73F3">
      <w:pPr>
        <w:jc w:val="both"/>
      </w:pPr>
      <w:r>
        <w:t xml:space="preserve">Realiza todos los cálculos para cada pregunta usando estos datos adicionales: </w:t>
      </w:r>
    </w:p>
    <w:p w:rsidR="00A16D6D" w:rsidRDefault="0018640E" w:rsidP="003D73F3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Se asume que las </w:t>
      </w:r>
      <w:r>
        <w:t>diferencias entre los que tienen estrés y los que no se mantiene constante en el tiempo.</w:t>
      </w:r>
    </w:p>
    <w:p w:rsidR="00A16D6D" w:rsidRDefault="0018640E" w:rsidP="003D73F3">
      <w:pPr>
        <w:pStyle w:val="Prrafodelista"/>
        <w:numPr>
          <w:ilvl w:val="0"/>
          <w:numId w:val="1"/>
        </w:numPr>
        <w:jc w:val="both"/>
      </w:pPr>
      <w:r>
        <w:t>El investigador está dispuesto a tomar un máximo de 10 medidas por sujeto.</w:t>
      </w:r>
    </w:p>
    <w:p w:rsidR="00A16D6D" w:rsidRDefault="0018640E" w:rsidP="003D73F3">
      <w:pPr>
        <w:pStyle w:val="Prrafodelista"/>
        <w:numPr>
          <w:ilvl w:val="0"/>
          <w:numId w:val="1"/>
        </w:numPr>
        <w:jc w:val="both"/>
      </w:pPr>
      <w:r>
        <w:t>La media de tensión arterial sistólica es de 127, con una varianza de 18 y una correlación e</w:t>
      </w:r>
      <w:r>
        <w:t>ntre medidas repetidas de 0.7.</w:t>
      </w:r>
    </w:p>
    <w:p w:rsidR="00A16D6D" w:rsidRDefault="0018640E" w:rsidP="003D73F3">
      <w:pPr>
        <w:pStyle w:val="Prrafodelista"/>
        <w:numPr>
          <w:ilvl w:val="0"/>
          <w:numId w:val="1"/>
        </w:numPr>
        <w:jc w:val="both"/>
      </w:pPr>
      <w:r>
        <w:t>Se espera detectar una diferencia de tensión arterial de 3 unidades entre los participantes con y sin estrés con un nivel de significación del 5%.</w:t>
      </w:r>
    </w:p>
    <w:p w:rsidR="00A16D6D" w:rsidRDefault="0018640E" w:rsidP="003D73F3">
      <w:pPr>
        <w:pStyle w:val="Prrafodelista"/>
        <w:numPr>
          <w:ilvl w:val="0"/>
          <w:numId w:val="1"/>
        </w:numPr>
        <w:jc w:val="both"/>
      </w:pPr>
      <w:r>
        <w:t>El porcentaje de estrés en la población es de un 20%. Este porcentaje se asume</w:t>
      </w:r>
      <w:r>
        <w:t xml:space="preserve"> constante en el tiempo.</w:t>
      </w:r>
    </w:p>
    <w:p w:rsidR="00A16D6D" w:rsidRDefault="0018640E" w:rsidP="003D73F3">
      <w:pPr>
        <w:pStyle w:val="Prrafodelista"/>
        <w:numPr>
          <w:ilvl w:val="0"/>
          <w:numId w:val="1"/>
        </w:numPr>
        <w:jc w:val="both"/>
      </w:pPr>
      <w:r>
        <w:t>Se espera que al final del estudio habrá un 20% de pérdidas de seguimiento.</w:t>
      </w:r>
    </w:p>
    <w:p w:rsidR="00A16D6D" w:rsidRDefault="0018640E" w:rsidP="003D73F3">
      <w:pPr>
        <w:pStyle w:val="Prrafodelista"/>
        <w:numPr>
          <w:ilvl w:val="0"/>
          <w:numId w:val="1"/>
        </w:numPr>
        <w:jc w:val="both"/>
      </w:pPr>
      <w:r>
        <w:t>La primera medida de cada sujeto tiene un coste 3 veces superior al resto, porque incluye los costes de reclutamiento de sujetos. El coste de la primera me</w:t>
      </w:r>
      <w:r>
        <w:t>dida es 100 €.</w:t>
      </w:r>
    </w:p>
    <w:p w:rsidR="00A16D6D" w:rsidRDefault="00A16D6D"/>
    <w:sectPr w:rsidR="00A16D6D" w:rsidSect="00A16D6D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D138A"/>
    <w:multiLevelType w:val="multilevel"/>
    <w:tmpl w:val="9EA0EE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12861F7"/>
    <w:multiLevelType w:val="multilevel"/>
    <w:tmpl w:val="31587B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>
    <w:useFELayout/>
  </w:compat>
  <w:rsids>
    <w:rsidRoot w:val="00A16D6D"/>
    <w:rsid w:val="0018640E"/>
    <w:rsid w:val="003D73F3"/>
    <w:rsid w:val="004F578A"/>
    <w:rsid w:val="00661ED1"/>
    <w:rsid w:val="00A16D6D"/>
    <w:rsid w:val="00BE2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16D6D"/>
    <w:pPr>
      <w:tabs>
        <w:tab w:val="left" w:pos="708"/>
      </w:tabs>
      <w:suppressAutoHyphens/>
    </w:pPr>
    <w:rPr>
      <w:rFonts w:ascii="Calibri" w:eastAsia="DejaVu Sans" w:hAnsi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rsid w:val="00A16D6D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sid w:val="00A16D6D"/>
    <w:rPr>
      <w:rFonts w:cs="Courier New"/>
    </w:rPr>
  </w:style>
  <w:style w:type="character" w:customStyle="1" w:styleId="NumberingSymbols">
    <w:name w:val="Numbering Symbols"/>
    <w:rsid w:val="00A16D6D"/>
  </w:style>
  <w:style w:type="paragraph" w:customStyle="1" w:styleId="Heading">
    <w:name w:val="Heading"/>
    <w:basedOn w:val="Normal"/>
    <w:next w:val="Textbody"/>
    <w:rsid w:val="00A16D6D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A16D6D"/>
    <w:pPr>
      <w:spacing w:after="120"/>
    </w:pPr>
  </w:style>
  <w:style w:type="paragraph" w:styleId="Lista">
    <w:name w:val="List"/>
    <w:basedOn w:val="Textbody"/>
    <w:rsid w:val="00A16D6D"/>
    <w:rPr>
      <w:rFonts w:cs="Lohit Devanagari"/>
    </w:rPr>
  </w:style>
  <w:style w:type="paragraph" w:customStyle="1" w:styleId="Caption">
    <w:name w:val="Caption"/>
    <w:basedOn w:val="Normal"/>
    <w:rsid w:val="00A16D6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rsid w:val="00A16D6D"/>
    <w:pPr>
      <w:suppressLineNumbers/>
    </w:pPr>
    <w:rPr>
      <w:rFonts w:cs="Lohit Devanagari"/>
    </w:rPr>
  </w:style>
  <w:style w:type="paragraph" w:styleId="Prrafodelista">
    <w:name w:val="List Paragraph"/>
    <w:basedOn w:val="Normal"/>
    <w:rsid w:val="00A16D6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XBasagana</dc:creator>
  <cp:lastModifiedBy>jrgonzalez</cp:lastModifiedBy>
  <cp:revision>5</cp:revision>
  <dcterms:created xsi:type="dcterms:W3CDTF">2014-05-16T10:34:00Z</dcterms:created>
  <dcterms:modified xsi:type="dcterms:W3CDTF">2014-05-16T10:48:00Z</dcterms:modified>
</cp:coreProperties>
</file>