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68DF1" w14:textId="14575E6B" w:rsidR="00891C5E" w:rsidRDefault="384018C8" w:rsidP="4DB3041B">
      <w:pPr>
        <w:spacing w:line="480" w:lineRule="auto"/>
        <w:rPr>
          <w:rFonts w:ascii="Times New Roman" w:eastAsia="Times New Roman" w:hAnsi="Times New Roman" w:cs="Times New Roman"/>
          <w:sz w:val="32"/>
          <w:szCs w:val="32"/>
        </w:rPr>
      </w:pPr>
      <w:r w:rsidRPr="4DB3041B">
        <w:rPr>
          <w:rFonts w:ascii="Times New Roman" w:eastAsia="Times New Roman" w:hAnsi="Times New Roman" w:cs="Times New Roman"/>
          <w:sz w:val="32"/>
          <w:szCs w:val="32"/>
        </w:rPr>
        <w:t>Codebook</w:t>
      </w:r>
    </w:p>
    <w:p w14:paraId="39BEF6CF" w14:textId="28CA0593" w:rsidR="00891C5E" w:rsidRDefault="00891C5E" w:rsidP="4DB3041B">
      <w:pPr>
        <w:spacing w:line="480" w:lineRule="auto"/>
        <w:rPr>
          <w:rFonts w:ascii="Times New Roman" w:eastAsia="Times New Roman" w:hAnsi="Times New Roman" w:cs="Times New Roman"/>
          <w:sz w:val="24"/>
          <w:szCs w:val="24"/>
        </w:rPr>
      </w:pPr>
    </w:p>
    <w:p w14:paraId="08A2900A" w14:textId="2F2F9492" w:rsidR="00891C5E" w:rsidRDefault="384018C8" w:rsidP="4DB3041B">
      <w:pPr>
        <w:spacing w:line="480" w:lineRule="auto"/>
        <w:rPr>
          <w:rFonts w:ascii="Times New Roman" w:eastAsia="Times New Roman" w:hAnsi="Times New Roman" w:cs="Times New Roman"/>
          <w:sz w:val="24"/>
          <w:szCs w:val="24"/>
        </w:rPr>
      </w:pPr>
      <w:r w:rsidRPr="4DB3041B">
        <w:rPr>
          <w:rFonts w:ascii="Times New Roman" w:eastAsia="Times New Roman" w:hAnsi="Times New Roman" w:cs="Times New Roman"/>
          <w:sz w:val="24"/>
          <w:szCs w:val="24"/>
        </w:rPr>
        <w:t>Independent variable:</w:t>
      </w:r>
    </w:p>
    <w:p w14:paraId="716A5E47" w14:textId="01CD9F1B" w:rsidR="00891C5E" w:rsidRDefault="00891C5E" w:rsidP="4DB3041B">
      <w:pPr>
        <w:spacing w:line="480" w:lineRule="auto"/>
        <w:rPr>
          <w:rFonts w:ascii="Times New Roman" w:eastAsia="Times New Roman" w:hAnsi="Times New Roman" w:cs="Times New Roman"/>
          <w:sz w:val="24"/>
          <w:szCs w:val="24"/>
        </w:rPr>
      </w:pPr>
    </w:p>
    <w:p w14:paraId="3E20A738" w14:textId="3FD64A0B" w:rsidR="007627E9" w:rsidRPr="007627E9" w:rsidRDefault="00E11B9A" w:rsidP="007627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627E9" w:rsidRPr="007627E9">
        <w:t xml:space="preserve"> </w:t>
      </w:r>
      <w:r w:rsidR="007627E9" w:rsidRPr="007627E9">
        <w:rPr>
          <w:rFonts w:ascii="Times New Roman" w:eastAsia="Times New Roman" w:hAnsi="Times New Roman" w:cs="Times New Roman"/>
          <w:sz w:val="24"/>
          <w:szCs w:val="24"/>
        </w:rPr>
        <w:t>Variable Name: Rule of Law: Estimate (</w:t>
      </w:r>
      <w:proofErr w:type="spellStart"/>
      <w:r w:rsidR="007627E9" w:rsidRPr="007627E9">
        <w:rPr>
          <w:rFonts w:ascii="Times New Roman" w:eastAsia="Times New Roman" w:hAnsi="Times New Roman" w:cs="Times New Roman"/>
          <w:sz w:val="24"/>
          <w:szCs w:val="24"/>
        </w:rPr>
        <w:t>rol</w:t>
      </w:r>
      <w:proofErr w:type="spellEnd"/>
      <w:r w:rsidR="007627E9" w:rsidRPr="007627E9">
        <w:rPr>
          <w:rFonts w:ascii="Times New Roman" w:eastAsia="Times New Roman" w:hAnsi="Times New Roman" w:cs="Times New Roman"/>
          <w:sz w:val="24"/>
          <w:szCs w:val="24"/>
        </w:rPr>
        <w:t>)</w:t>
      </w:r>
    </w:p>
    <w:p w14:paraId="05BBECA2" w14:textId="77777777" w:rsidR="007627E9" w:rsidRPr="007627E9" w:rsidRDefault="007627E9" w:rsidP="007627E9">
      <w:pPr>
        <w:spacing w:line="480" w:lineRule="auto"/>
        <w:rPr>
          <w:rFonts w:ascii="Times New Roman" w:eastAsia="Times New Roman" w:hAnsi="Times New Roman" w:cs="Times New Roman"/>
          <w:sz w:val="24"/>
          <w:szCs w:val="24"/>
        </w:rPr>
      </w:pPr>
      <w:r w:rsidRPr="007627E9">
        <w:rPr>
          <w:rFonts w:ascii="Times New Roman" w:eastAsia="Times New Roman" w:hAnsi="Times New Roman" w:cs="Times New Roman"/>
          <w:sz w:val="24"/>
          <w:szCs w:val="24"/>
        </w:rPr>
        <w:t xml:space="preserve">Description: Rule of Law captures perceptions of the extent to which agents have confidence in and abide by the rules of society, and in particular the quality of contract enforcement, property rights, the police, and the courts, as well as the likelihood of crime and violence. Estimate gives the country's score on the aggregate indicator, in units of a standard normal distribution, </w:t>
      </w:r>
      <w:proofErr w:type="gramStart"/>
      <w:r w:rsidRPr="007627E9">
        <w:rPr>
          <w:rFonts w:ascii="Times New Roman" w:eastAsia="Times New Roman" w:hAnsi="Times New Roman" w:cs="Times New Roman"/>
          <w:sz w:val="24"/>
          <w:szCs w:val="24"/>
        </w:rPr>
        <w:t>i.e.</w:t>
      </w:r>
      <w:proofErr w:type="gramEnd"/>
      <w:r w:rsidRPr="007627E9">
        <w:rPr>
          <w:rFonts w:ascii="Times New Roman" w:eastAsia="Times New Roman" w:hAnsi="Times New Roman" w:cs="Times New Roman"/>
          <w:sz w:val="24"/>
          <w:szCs w:val="24"/>
        </w:rPr>
        <w:t xml:space="preserve"> ranging from approximately -2.5 to 2.5.</w:t>
      </w:r>
    </w:p>
    <w:p w14:paraId="1571BBCD" w14:textId="77777777" w:rsidR="007627E9" w:rsidRPr="007627E9" w:rsidRDefault="007627E9" w:rsidP="007627E9">
      <w:pPr>
        <w:spacing w:line="480" w:lineRule="auto"/>
        <w:rPr>
          <w:rFonts w:ascii="Times New Roman" w:eastAsia="Times New Roman" w:hAnsi="Times New Roman" w:cs="Times New Roman"/>
          <w:sz w:val="24"/>
          <w:szCs w:val="24"/>
        </w:rPr>
      </w:pPr>
      <w:r w:rsidRPr="007627E9">
        <w:rPr>
          <w:rFonts w:ascii="Times New Roman" w:eastAsia="Times New Roman" w:hAnsi="Times New Roman" w:cs="Times New Roman"/>
          <w:sz w:val="24"/>
          <w:szCs w:val="24"/>
        </w:rPr>
        <w:t>Value: The values range from -2.5 to 2.5, with higher values indicating a stronger level of the rule of law and lower values indicating a weaker level of the rule of law.</w:t>
      </w:r>
    </w:p>
    <w:p w14:paraId="473E5CBF" w14:textId="77777777" w:rsidR="007627E9" w:rsidRPr="007627E9" w:rsidRDefault="007627E9" w:rsidP="007627E9">
      <w:pPr>
        <w:spacing w:line="480" w:lineRule="auto"/>
        <w:rPr>
          <w:rFonts w:ascii="Times New Roman" w:eastAsia="Times New Roman" w:hAnsi="Times New Roman" w:cs="Times New Roman"/>
          <w:sz w:val="24"/>
          <w:szCs w:val="24"/>
        </w:rPr>
      </w:pPr>
      <w:r w:rsidRPr="007627E9">
        <w:rPr>
          <w:rFonts w:ascii="Times New Roman" w:eastAsia="Times New Roman" w:hAnsi="Times New Roman" w:cs="Times New Roman"/>
          <w:sz w:val="24"/>
          <w:szCs w:val="24"/>
        </w:rPr>
        <w:t>Scoring: Interval values, with missing data represented by '.'.</w:t>
      </w:r>
    </w:p>
    <w:p w14:paraId="51EA3C45" w14:textId="3E78EAD9" w:rsidR="00891C5E" w:rsidRDefault="007627E9" w:rsidP="007627E9">
      <w:pPr>
        <w:spacing w:line="480" w:lineRule="auto"/>
        <w:rPr>
          <w:rFonts w:ascii="Times New Roman" w:eastAsia="Times New Roman" w:hAnsi="Times New Roman" w:cs="Times New Roman"/>
          <w:sz w:val="24"/>
          <w:szCs w:val="24"/>
        </w:rPr>
      </w:pPr>
      <w:r w:rsidRPr="007627E9">
        <w:rPr>
          <w:rFonts w:ascii="Times New Roman" w:eastAsia="Times New Roman" w:hAnsi="Times New Roman" w:cs="Times New Roman"/>
          <w:sz w:val="24"/>
          <w:szCs w:val="24"/>
        </w:rPr>
        <w:t xml:space="preserve">Source: World Bank. (2015). Worldwide Governance Indicators. Retrieved from </w:t>
      </w:r>
      <w:proofErr w:type="gramStart"/>
      <w:r w:rsidRPr="007627E9">
        <w:rPr>
          <w:rFonts w:ascii="Times New Roman" w:eastAsia="Times New Roman" w:hAnsi="Times New Roman" w:cs="Times New Roman"/>
          <w:sz w:val="24"/>
          <w:szCs w:val="24"/>
        </w:rPr>
        <w:t>https://datacatalog.worldbank.org/dataset/worldwide-governance-indicators</w:t>
      </w:r>
      <w:proofErr w:type="gramEnd"/>
    </w:p>
    <w:p w14:paraId="46407A2B" w14:textId="632E1082" w:rsidR="00891C5E" w:rsidRDefault="00891C5E" w:rsidP="4DB3041B">
      <w:pPr>
        <w:spacing w:line="480" w:lineRule="auto"/>
        <w:rPr>
          <w:rFonts w:ascii="Times New Roman" w:eastAsia="Times New Roman" w:hAnsi="Times New Roman" w:cs="Times New Roman"/>
          <w:sz w:val="24"/>
          <w:szCs w:val="24"/>
        </w:rPr>
      </w:pPr>
    </w:p>
    <w:p w14:paraId="3CADB679" w14:textId="19462CB7" w:rsidR="00891C5E" w:rsidRDefault="00891C5E" w:rsidP="4DB3041B">
      <w:pPr>
        <w:spacing w:line="480" w:lineRule="auto"/>
        <w:rPr>
          <w:rFonts w:ascii="Times New Roman" w:eastAsia="Times New Roman" w:hAnsi="Times New Roman" w:cs="Times New Roman"/>
          <w:sz w:val="24"/>
          <w:szCs w:val="24"/>
        </w:rPr>
      </w:pPr>
    </w:p>
    <w:p w14:paraId="5B4DA1AF" w14:textId="7EC93680" w:rsidR="00891C5E" w:rsidRDefault="00891C5E" w:rsidP="4DB3041B">
      <w:pPr>
        <w:spacing w:line="480" w:lineRule="auto"/>
        <w:rPr>
          <w:rFonts w:ascii="Times New Roman" w:eastAsia="Times New Roman" w:hAnsi="Times New Roman" w:cs="Times New Roman"/>
          <w:sz w:val="24"/>
          <w:szCs w:val="24"/>
        </w:rPr>
      </w:pPr>
    </w:p>
    <w:p w14:paraId="1259046F" w14:textId="0F854657" w:rsidR="00891C5E" w:rsidRDefault="00891C5E" w:rsidP="4DB3041B">
      <w:pPr>
        <w:spacing w:line="480" w:lineRule="auto"/>
        <w:rPr>
          <w:rFonts w:ascii="Times New Roman" w:eastAsia="Times New Roman" w:hAnsi="Times New Roman" w:cs="Times New Roman"/>
          <w:sz w:val="24"/>
          <w:szCs w:val="24"/>
        </w:rPr>
      </w:pPr>
    </w:p>
    <w:p w14:paraId="0CB564EC" w14:textId="75D09F4D" w:rsidR="00891C5E" w:rsidRDefault="00891C5E" w:rsidP="4DB3041B">
      <w:pPr>
        <w:spacing w:line="480" w:lineRule="auto"/>
        <w:rPr>
          <w:rFonts w:ascii="Times New Roman" w:eastAsia="Times New Roman" w:hAnsi="Times New Roman" w:cs="Times New Roman"/>
          <w:sz w:val="24"/>
          <w:szCs w:val="24"/>
        </w:rPr>
      </w:pPr>
    </w:p>
    <w:p w14:paraId="4637BBA8" w14:textId="5E6CD30A" w:rsidR="00891C5E" w:rsidRDefault="00891C5E" w:rsidP="4DB3041B">
      <w:pPr>
        <w:spacing w:line="480" w:lineRule="auto"/>
        <w:rPr>
          <w:rFonts w:ascii="Times New Roman" w:eastAsia="Times New Roman" w:hAnsi="Times New Roman" w:cs="Times New Roman"/>
          <w:sz w:val="24"/>
          <w:szCs w:val="24"/>
        </w:rPr>
      </w:pPr>
    </w:p>
    <w:p w14:paraId="1BB37C47" w14:textId="77BD2E4E" w:rsidR="00891C5E" w:rsidRDefault="00891C5E" w:rsidP="4DB3041B">
      <w:pPr>
        <w:spacing w:line="480" w:lineRule="auto"/>
        <w:rPr>
          <w:rFonts w:ascii="Times New Roman" w:eastAsia="Times New Roman" w:hAnsi="Times New Roman" w:cs="Times New Roman"/>
          <w:sz w:val="24"/>
          <w:szCs w:val="24"/>
        </w:rPr>
      </w:pPr>
    </w:p>
    <w:p w14:paraId="1761AFA7" w14:textId="2DAA9382" w:rsidR="00891C5E" w:rsidRPr="00A31974" w:rsidRDefault="00891C5E" w:rsidP="00A31974">
      <w:pPr>
        <w:spacing w:line="480" w:lineRule="auto"/>
        <w:rPr>
          <w:rFonts w:ascii="Times New Roman" w:eastAsia="Times New Roman" w:hAnsi="Times New Roman" w:cs="Times New Roman"/>
          <w:sz w:val="24"/>
          <w:szCs w:val="24"/>
        </w:rPr>
      </w:pPr>
    </w:p>
    <w:p w14:paraId="3C8C2D88" w14:textId="0AD0A36F" w:rsidR="00891C5E" w:rsidRPr="00A31974" w:rsidRDefault="08D63D3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Primary Dependent Variable:</w:t>
      </w:r>
    </w:p>
    <w:p w14:paraId="3E107B47" w14:textId="7DB59218" w:rsidR="00891C5E" w:rsidRPr="00A31974" w:rsidRDefault="00891C5E" w:rsidP="00A31974">
      <w:pPr>
        <w:spacing w:line="480" w:lineRule="auto"/>
        <w:rPr>
          <w:rFonts w:ascii="Times New Roman" w:eastAsia="Times New Roman" w:hAnsi="Times New Roman" w:cs="Times New Roman"/>
          <w:sz w:val="24"/>
          <w:szCs w:val="24"/>
        </w:rPr>
      </w:pPr>
    </w:p>
    <w:p w14:paraId="1BC29327" w14:textId="1AD32C8A" w:rsidR="00891C5E" w:rsidRPr="00A31974" w:rsidRDefault="00E11B9A"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2.</w:t>
      </w:r>
      <w:r w:rsidR="384018C8" w:rsidRPr="00A31974">
        <w:rPr>
          <w:rFonts w:ascii="Times New Roman" w:eastAsia="Times New Roman" w:hAnsi="Times New Roman" w:cs="Times New Roman"/>
          <w:sz w:val="24"/>
          <w:szCs w:val="24"/>
        </w:rPr>
        <w:t>Variable Name: School life expectancy, primary and secondary, both sexes (years)</w:t>
      </w:r>
      <w:r w:rsidR="7D139752" w:rsidRPr="00A31974">
        <w:rPr>
          <w:rFonts w:ascii="Times New Roman" w:eastAsia="Times New Roman" w:hAnsi="Times New Roman" w:cs="Times New Roman"/>
          <w:sz w:val="24"/>
          <w:szCs w:val="24"/>
        </w:rPr>
        <w:t xml:space="preserve"> (</w:t>
      </w:r>
      <w:proofErr w:type="spellStart"/>
      <w:r w:rsidR="27B63C3D" w:rsidRPr="00A31974">
        <w:rPr>
          <w:rFonts w:ascii="Times New Roman" w:eastAsia="Times New Roman" w:hAnsi="Times New Roman" w:cs="Times New Roman"/>
          <w:sz w:val="24"/>
          <w:szCs w:val="24"/>
        </w:rPr>
        <w:t>sl</w:t>
      </w:r>
      <w:proofErr w:type="spellEnd"/>
      <w:r w:rsidR="27B63C3D" w:rsidRPr="00A31974">
        <w:rPr>
          <w:rFonts w:ascii="Times New Roman" w:eastAsia="Times New Roman" w:hAnsi="Times New Roman" w:cs="Times New Roman"/>
          <w:sz w:val="24"/>
          <w:szCs w:val="24"/>
        </w:rPr>
        <w:t>)</w:t>
      </w:r>
    </w:p>
    <w:p w14:paraId="759350B6" w14:textId="3260731D"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 xml:space="preserve">Description: School life expectancy (SLE) is the total number of years of schooling (primary and secondary) that a child can expect to receive, assuming that the probability of his or her being enrolled in school at any </w:t>
      </w:r>
      <w:proofErr w:type="gramStart"/>
      <w:r w:rsidRPr="00A31974">
        <w:rPr>
          <w:rFonts w:ascii="Times New Roman" w:eastAsia="Times New Roman" w:hAnsi="Times New Roman" w:cs="Times New Roman"/>
          <w:sz w:val="24"/>
          <w:szCs w:val="24"/>
        </w:rPr>
        <w:t>particular future</w:t>
      </w:r>
      <w:proofErr w:type="gramEnd"/>
      <w:r w:rsidRPr="00A31974">
        <w:rPr>
          <w:rFonts w:ascii="Times New Roman" w:eastAsia="Times New Roman" w:hAnsi="Times New Roman" w:cs="Times New Roman"/>
          <w:sz w:val="24"/>
          <w:szCs w:val="24"/>
        </w:rPr>
        <w:t xml:space="preserve"> age is equal to the current enrollment ratio for that age.</w:t>
      </w:r>
    </w:p>
    <w:p w14:paraId="3B2ACEBC" w14:textId="392CF63A" w:rsidR="00891C5E" w:rsidRPr="00A31974" w:rsidRDefault="7A66EE52"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Value</w:t>
      </w:r>
      <w:r w:rsidR="384018C8" w:rsidRPr="00A31974">
        <w:rPr>
          <w:rFonts w:ascii="Times New Roman" w:eastAsia="Times New Roman" w:hAnsi="Times New Roman" w:cs="Times New Roman"/>
          <w:sz w:val="24"/>
          <w:szCs w:val="24"/>
        </w:rPr>
        <w:t>: The values range from 0 to 20 years.</w:t>
      </w:r>
    </w:p>
    <w:p w14:paraId="607AB91E" w14:textId="0CEEEEFB"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Scoring: Integer values, with missing data represented by '.'.</w:t>
      </w:r>
    </w:p>
    <w:p w14:paraId="6733692A" w14:textId="26E142C1"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 xml:space="preserve">Source: World Bank. (2015). School life expectancy, primary and secondary, both sexes (years). Retrieved from </w:t>
      </w:r>
      <w:hyperlink r:id="rId9">
        <w:r w:rsidRPr="00A31974">
          <w:rPr>
            <w:rStyle w:val="a3"/>
            <w:rFonts w:ascii="Times New Roman" w:eastAsia="Times New Roman" w:hAnsi="Times New Roman" w:cs="Times New Roman"/>
            <w:color w:val="auto"/>
            <w:sz w:val="24"/>
            <w:szCs w:val="24"/>
            <w:u w:val="none"/>
          </w:rPr>
          <w:t>https://data.worldbank.org/indicator/SE.SEC.ENRR</w:t>
        </w:r>
      </w:hyperlink>
    </w:p>
    <w:p w14:paraId="73B99A68" w14:textId="68EB69BE" w:rsidR="00891C5E" w:rsidRPr="00A31974" w:rsidRDefault="00891C5E" w:rsidP="00A31974">
      <w:pPr>
        <w:spacing w:line="480" w:lineRule="auto"/>
        <w:rPr>
          <w:rFonts w:ascii="Times New Roman" w:eastAsia="Times New Roman" w:hAnsi="Times New Roman" w:cs="Times New Roman"/>
          <w:sz w:val="24"/>
          <w:szCs w:val="24"/>
        </w:rPr>
      </w:pPr>
    </w:p>
    <w:p w14:paraId="03F9C96B" w14:textId="7AECC2D1" w:rsidR="00891C5E" w:rsidRPr="00A31974" w:rsidRDefault="00891C5E" w:rsidP="00A31974">
      <w:pPr>
        <w:spacing w:line="480" w:lineRule="auto"/>
        <w:rPr>
          <w:rFonts w:ascii="Times New Roman" w:eastAsia="Times New Roman" w:hAnsi="Times New Roman" w:cs="Times New Roman"/>
          <w:sz w:val="24"/>
          <w:szCs w:val="24"/>
        </w:rPr>
      </w:pPr>
    </w:p>
    <w:p w14:paraId="2DC6DEED" w14:textId="34FC438F" w:rsidR="00891C5E" w:rsidRPr="00A31974" w:rsidRDefault="00891C5E" w:rsidP="00A31974">
      <w:pPr>
        <w:spacing w:line="480" w:lineRule="auto"/>
        <w:rPr>
          <w:rFonts w:ascii="Times New Roman" w:eastAsia="Times New Roman" w:hAnsi="Times New Roman" w:cs="Times New Roman"/>
          <w:sz w:val="24"/>
          <w:szCs w:val="24"/>
        </w:rPr>
      </w:pPr>
    </w:p>
    <w:p w14:paraId="2C3AAC94" w14:textId="15108CD0" w:rsidR="00891C5E" w:rsidRPr="00A31974" w:rsidRDefault="00891C5E" w:rsidP="00A31974">
      <w:pPr>
        <w:spacing w:line="480" w:lineRule="auto"/>
        <w:rPr>
          <w:rFonts w:ascii="Times New Roman" w:eastAsia="Times New Roman" w:hAnsi="Times New Roman" w:cs="Times New Roman"/>
          <w:sz w:val="24"/>
          <w:szCs w:val="24"/>
        </w:rPr>
      </w:pPr>
    </w:p>
    <w:p w14:paraId="7E28E2BC" w14:textId="6A654209" w:rsidR="00891C5E" w:rsidRPr="00A31974" w:rsidRDefault="00891C5E" w:rsidP="00A31974">
      <w:pPr>
        <w:spacing w:line="480" w:lineRule="auto"/>
        <w:rPr>
          <w:rFonts w:ascii="Times New Roman" w:eastAsia="Times New Roman" w:hAnsi="Times New Roman" w:cs="Times New Roman"/>
          <w:sz w:val="24"/>
          <w:szCs w:val="24"/>
        </w:rPr>
      </w:pPr>
    </w:p>
    <w:p w14:paraId="4D3126C1" w14:textId="0725B81F" w:rsidR="00891C5E" w:rsidRPr="00A31974" w:rsidRDefault="00891C5E" w:rsidP="00A31974">
      <w:pPr>
        <w:spacing w:line="480" w:lineRule="auto"/>
        <w:rPr>
          <w:rFonts w:ascii="Times New Roman" w:eastAsia="Times New Roman" w:hAnsi="Times New Roman" w:cs="Times New Roman"/>
          <w:sz w:val="24"/>
          <w:szCs w:val="24"/>
        </w:rPr>
      </w:pPr>
    </w:p>
    <w:p w14:paraId="6E2AF78B" w14:textId="2710B575" w:rsidR="00891C5E" w:rsidRPr="00A31974" w:rsidRDefault="00891C5E" w:rsidP="00A31974">
      <w:pPr>
        <w:spacing w:line="480" w:lineRule="auto"/>
        <w:rPr>
          <w:rFonts w:ascii="Times New Roman" w:eastAsia="Times New Roman" w:hAnsi="Times New Roman" w:cs="Times New Roman"/>
          <w:sz w:val="24"/>
          <w:szCs w:val="24"/>
        </w:rPr>
      </w:pPr>
    </w:p>
    <w:p w14:paraId="13DEB9F4" w14:textId="0FD0FCDB" w:rsidR="00891C5E" w:rsidRPr="00A31974" w:rsidRDefault="00891C5E" w:rsidP="00A31974">
      <w:pPr>
        <w:spacing w:line="480" w:lineRule="auto"/>
        <w:rPr>
          <w:rFonts w:ascii="Times New Roman" w:eastAsia="Times New Roman" w:hAnsi="Times New Roman" w:cs="Times New Roman"/>
          <w:sz w:val="24"/>
          <w:szCs w:val="24"/>
        </w:rPr>
      </w:pPr>
    </w:p>
    <w:p w14:paraId="26A21A1C" w14:textId="136032F7" w:rsidR="00891C5E" w:rsidRPr="00A31974" w:rsidRDefault="00891C5E" w:rsidP="00A31974">
      <w:pPr>
        <w:spacing w:line="480" w:lineRule="auto"/>
        <w:rPr>
          <w:rFonts w:ascii="Times New Roman" w:eastAsia="Times New Roman" w:hAnsi="Times New Roman" w:cs="Times New Roman"/>
          <w:sz w:val="24"/>
          <w:szCs w:val="24"/>
        </w:rPr>
      </w:pPr>
    </w:p>
    <w:p w14:paraId="0504D0F6" w14:textId="77777777" w:rsidR="00A31974" w:rsidRDefault="00A31974" w:rsidP="00A31974">
      <w:pPr>
        <w:spacing w:line="480" w:lineRule="auto"/>
        <w:rPr>
          <w:rFonts w:ascii="Times New Roman" w:eastAsia="Times New Roman" w:hAnsi="Times New Roman" w:cs="Times New Roman"/>
          <w:sz w:val="24"/>
          <w:szCs w:val="24"/>
        </w:rPr>
      </w:pPr>
    </w:p>
    <w:p w14:paraId="5808A2FC" w14:textId="0D0E9F60" w:rsidR="00891C5E" w:rsidRPr="00A31974" w:rsidRDefault="5BD9C2E1"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lastRenderedPageBreak/>
        <w:t>Other Variables:</w:t>
      </w:r>
    </w:p>
    <w:p w14:paraId="5EEA5708" w14:textId="5D16F1F1" w:rsidR="00891C5E" w:rsidRPr="00A31974" w:rsidRDefault="00891C5E" w:rsidP="00A31974">
      <w:pPr>
        <w:spacing w:line="480" w:lineRule="auto"/>
        <w:rPr>
          <w:rFonts w:ascii="Times New Roman" w:eastAsia="Times New Roman" w:hAnsi="Times New Roman" w:cs="Times New Roman"/>
          <w:sz w:val="24"/>
          <w:szCs w:val="24"/>
        </w:rPr>
      </w:pPr>
    </w:p>
    <w:p w14:paraId="174D98E4" w14:textId="4552D9D7" w:rsidR="00891C5E" w:rsidRPr="00A31974" w:rsidRDefault="00E11B9A"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3.</w:t>
      </w:r>
      <w:r w:rsidR="384018C8" w:rsidRPr="00A31974">
        <w:rPr>
          <w:rFonts w:ascii="Times New Roman" w:eastAsia="Times New Roman" w:hAnsi="Times New Roman" w:cs="Times New Roman"/>
          <w:sz w:val="24"/>
          <w:szCs w:val="24"/>
        </w:rPr>
        <w:t>Variable Name:</w:t>
      </w:r>
      <w:r w:rsidR="6E318DC1" w:rsidRPr="00A31974">
        <w:rPr>
          <w:rFonts w:ascii="Times New Roman" w:eastAsia="Times New Roman" w:hAnsi="Times New Roman" w:cs="Times New Roman"/>
          <w:sz w:val="24"/>
          <w:szCs w:val="24"/>
        </w:rPr>
        <w:t xml:space="preserve"> </w:t>
      </w:r>
      <w:r w:rsidR="384018C8" w:rsidRPr="00A31974">
        <w:rPr>
          <w:rFonts w:ascii="Times New Roman" w:eastAsia="Times New Roman" w:hAnsi="Times New Roman" w:cs="Times New Roman"/>
          <w:sz w:val="24"/>
          <w:szCs w:val="24"/>
        </w:rPr>
        <w:t>Government expenditure on education, US$ (millions)</w:t>
      </w:r>
      <w:r w:rsidR="73901D9E" w:rsidRPr="00A31974">
        <w:rPr>
          <w:rFonts w:ascii="Times New Roman" w:eastAsia="Times New Roman" w:hAnsi="Times New Roman" w:cs="Times New Roman"/>
          <w:sz w:val="24"/>
          <w:szCs w:val="24"/>
        </w:rPr>
        <w:t>(</w:t>
      </w:r>
      <w:proofErr w:type="spellStart"/>
      <w:r w:rsidR="73901D9E" w:rsidRPr="00A31974">
        <w:rPr>
          <w:rFonts w:ascii="Times New Roman" w:eastAsia="Times New Roman" w:hAnsi="Times New Roman" w:cs="Times New Roman"/>
          <w:sz w:val="24"/>
          <w:szCs w:val="24"/>
        </w:rPr>
        <w:t>govex</w:t>
      </w:r>
      <w:proofErr w:type="spellEnd"/>
      <w:r w:rsidR="73901D9E" w:rsidRPr="00A31974">
        <w:rPr>
          <w:rFonts w:ascii="Times New Roman" w:eastAsia="Times New Roman" w:hAnsi="Times New Roman" w:cs="Times New Roman"/>
          <w:sz w:val="24"/>
          <w:szCs w:val="24"/>
        </w:rPr>
        <w:t>)</w:t>
      </w:r>
    </w:p>
    <w:p w14:paraId="5D704A0F" w14:textId="167BF1F6"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Description: Government expenditure on education is the public expenditure on education expressed in millions of US dollars.</w:t>
      </w:r>
    </w:p>
    <w:p w14:paraId="28F0D407" w14:textId="2BFE3094" w:rsidR="00891C5E" w:rsidRPr="00A31974" w:rsidRDefault="1D6DDF76"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Value</w:t>
      </w:r>
      <w:r w:rsidR="384018C8" w:rsidRPr="00A31974">
        <w:rPr>
          <w:rFonts w:ascii="Times New Roman" w:eastAsia="Times New Roman" w:hAnsi="Times New Roman" w:cs="Times New Roman"/>
          <w:sz w:val="24"/>
          <w:szCs w:val="24"/>
        </w:rPr>
        <w:t>: The values range from 0 to a large positive number.</w:t>
      </w:r>
    </w:p>
    <w:p w14:paraId="04562F14" w14:textId="519A58CF"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Scoring: Decimal values, with missing data represented by '.'.</w:t>
      </w:r>
    </w:p>
    <w:p w14:paraId="106C3EB6" w14:textId="70D00E4F"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 xml:space="preserve">Source: World Bank. (2015). Government expenditure on education, total (% of GDP). Retrieved from </w:t>
      </w:r>
      <w:proofErr w:type="gramStart"/>
      <w:r w:rsidR="1B22E6FE" w:rsidRPr="00A31974">
        <w:rPr>
          <w:rFonts w:ascii="Times New Roman" w:eastAsia="Times New Roman" w:hAnsi="Times New Roman" w:cs="Times New Roman"/>
          <w:sz w:val="24"/>
          <w:szCs w:val="24"/>
        </w:rPr>
        <w:t>https://databank.worldbank.org/source/education-statistics-%5E-all-indicators</w:t>
      </w:r>
      <w:proofErr w:type="gramEnd"/>
    </w:p>
    <w:p w14:paraId="70AF3935" w14:textId="62881180" w:rsidR="00891C5E" w:rsidRPr="00A31974" w:rsidRDefault="00891C5E" w:rsidP="00A31974">
      <w:pPr>
        <w:spacing w:line="480" w:lineRule="auto"/>
        <w:rPr>
          <w:rFonts w:ascii="Times New Roman" w:eastAsia="Times New Roman" w:hAnsi="Times New Roman" w:cs="Times New Roman"/>
          <w:sz w:val="24"/>
          <w:szCs w:val="24"/>
        </w:rPr>
      </w:pPr>
    </w:p>
    <w:p w14:paraId="7C0F06B6" w14:textId="294DDC23" w:rsidR="00891C5E" w:rsidRPr="00A31974" w:rsidRDefault="00E11B9A"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4.</w:t>
      </w:r>
      <w:r w:rsidR="384018C8" w:rsidRPr="00A31974">
        <w:rPr>
          <w:rFonts w:ascii="Times New Roman" w:eastAsia="Times New Roman" w:hAnsi="Times New Roman" w:cs="Times New Roman"/>
          <w:sz w:val="24"/>
          <w:szCs w:val="24"/>
        </w:rPr>
        <w:t>Variable Name:</w:t>
      </w:r>
      <w:r w:rsidR="797B6771" w:rsidRPr="00A31974">
        <w:rPr>
          <w:rFonts w:ascii="Times New Roman" w:eastAsia="Times New Roman" w:hAnsi="Times New Roman" w:cs="Times New Roman"/>
          <w:sz w:val="24"/>
          <w:szCs w:val="24"/>
        </w:rPr>
        <w:t xml:space="preserve"> </w:t>
      </w:r>
      <w:r w:rsidRPr="00A31974">
        <w:rPr>
          <w:rFonts w:ascii="Times New Roman" w:eastAsia="Times New Roman" w:hAnsi="Times New Roman" w:cs="Times New Roman"/>
          <w:sz w:val="24"/>
          <w:szCs w:val="24"/>
        </w:rPr>
        <w:t xml:space="preserve">Duration of compulsory education (years) </w:t>
      </w:r>
      <w:r w:rsidR="7CDF51F3" w:rsidRPr="00A31974">
        <w:rPr>
          <w:rFonts w:ascii="Times New Roman" w:eastAsia="Times New Roman" w:hAnsi="Times New Roman" w:cs="Times New Roman"/>
          <w:sz w:val="24"/>
          <w:szCs w:val="24"/>
        </w:rPr>
        <w:t>(dec)</w:t>
      </w:r>
    </w:p>
    <w:p w14:paraId="67A8F1DC" w14:textId="2B02E383"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Description: Duration of compulsory education is the number of years of education that a child is required to receive by law.</w:t>
      </w:r>
    </w:p>
    <w:p w14:paraId="6B3D5E64" w14:textId="28DEE64B" w:rsidR="00891C5E" w:rsidRPr="00A31974" w:rsidRDefault="3FC49FBA"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Value</w:t>
      </w:r>
      <w:r w:rsidR="384018C8" w:rsidRPr="00A31974">
        <w:rPr>
          <w:rFonts w:ascii="Times New Roman" w:eastAsia="Times New Roman" w:hAnsi="Times New Roman" w:cs="Times New Roman"/>
          <w:sz w:val="24"/>
          <w:szCs w:val="24"/>
        </w:rPr>
        <w:t>: The values range from 0 to 20 years.</w:t>
      </w:r>
    </w:p>
    <w:p w14:paraId="714C31C3" w14:textId="0A358C96"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Scoring: Integer values, with missing data represented by '.'.</w:t>
      </w:r>
    </w:p>
    <w:p w14:paraId="04782E3F" w14:textId="07848BDE"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 xml:space="preserve">Source: World Bank. (2015). Duration of compulsory education (years). Retrieved from </w:t>
      </w:r>
      <w:hyperlink r:id="rId10">
        <w:r w:rsidRPr="00A31974">
          <w:rPr>
            <w:rStyle w:val="a3"/>
            <w:rFonts w:ascii="Times New Roman" w:eastAsia="Times New Roman" w:hAnsi="Times New Roman" w:cs="Times New Roman"/>
            <w:color w:val="auto"/>
            <w:sz w:val="24"/>
            <w:szCs w:val="24"/>
            <w:u w:val="none"/>
          </w:rPr>
          <w:t>https://data.worldbank.org/indicator/SE.COM.DURS</w:t>
        </w:r>
      </w:hyperlink>
    </w:p>
    <w:p w14:paraId="2E289E30" w14:textId="62C40925" w:rsidR="00891C5E" w:rsidRPr="00A31974" w:rsidRDefault="00891C5E" w:rsidP="00A31974">
      <w:pPr>
        <w:spacing w:line="480" w:lineRule="auto"/>
        <w:rPr>
          <w:rFonts w:ascii="Times New Roman" w:eastAsia="Times New Roman" w:hAnsi="Times New Roman" w:cs="Times New Roman"/>
          <w:color w:val="374151"/>
          <w:sz w:val="24"/>
          <w:szCs w:val="24"/>
        </w:rPr>
      </w:pPr>
    </w:p>
    <w:p w14:paraId="49C83B9C" w14:textId="435F18F4" w:rsidR="00891C5E" w:rsidRPr="00A31974" w:rsidRDefault="00E11B9A"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5.</w:t>
      </w:r>
      <w:r w:rsidR="384018C8" w:rsidRPr="00A31974">
        <w:rPr>
          <w:rFonts w:ascii="Times New Roman" w:eastAsia="Times New Roman" w:hAnsi="Times New Roman" w:cs="Times New Roman"/>
          <w:sz w:val="24"/>
          <w:szCs w:val="24"/>
        </w:rPr>
        <w:t>Variable Name: Expenditure on education as % of total government expenditure (</w:t>
      </w:r>
      <w:proofErr w:type="gramStart"/>
      <w:r w:rsidR="384018C8" w:rsidRPr="00A31974">
        <w:rPr>
          <w:rFonts w:ascii="Times New Roman" w:eastAsia="Times New Roman" w:hAnsi="Times New Roman" w:cs="Times New Roman"/>
          <w:sz w:val="24"/>
          <w:szCs w:val="24"/>
        </w:rPr>
        <w:t>%)</w:t>
      </w:r>
      <w:r w:rsidR="4AAF847A" w:rsidRPr="00A31974">
        <w:rPr>
          <w:rFonts w:ascii="Times New Roman" w:eastAsia="Times New Roman" w:hAnsi="Times New Roman" w:cs="Times New Roman"/>
          <w:sz w:val="24"/>
          <w:szCs w:val="24"/>
        </w:rPr>
        <w:t>(</w:t>
      </w:r>
      <w:proofErr w:type="gramEnd"/>
      <w:r w:rsidR="4AAF847A" w:rsidRPr="00A31974">
        <w:rPr>
          <w:rFonts w:ascii="Times New Roman" w:eastAsia="Times New Roman" w:hAnsi="Times New Roman" w:cs="Times New Roman"/>
          <w:sz w:val="24"/>
          <w:szCs w:val="24"/>
        </w:rPr>
        <w:t>ex)</w:t>
      </w:r>
      <w:r w:rsidR="384018C8" w:rsidRPr="00A31974">
        <w:rPr>
          <w:rFonts w:ascii="Times New Roman" w:eastAsia="Times New Roman" w:hAnsi="Times New Roman" w:cs="Times New Roman"/>
          <w:sz w:val="24"/>
          <w:szCs w:val="24"/>
        </w:rPr>
        <w:t xml:space="preserve"> Description: Expenditure on education as a percentage of total government expenditure is the public expenditure on education expressed as a percentage of total government expenditure.</w:t>
      </w:r>
    </w:p>
    <w:p w14:paraId="7D33CDA3" w14:textId="324D26E7" w:rsidR="00891C5E" w:rsidRPr="00A31974" w:rsidRDefault="5FADBEB9"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Value</w:t>
      </w:r>
      <w:r w:rsidR="384018C8" w:rsidRPr="00A31974">
        <w:rPr>
          <w:rFonts w:ascii="Times New Roman" w:eastAsia="Times New Roman" w:hAnsi="Times New Roman" w:cs="Times New Roman"/>
          <w:sz w:val="24"/>
          <w:szCs w:val="24"/>
        </w:rPr>
        <w:t>: The values range from 0 to 100.</w:t>
      </w:r>
    </w:p>
    <w:p w14:paraId="02761591" w14:textId="54DA32B9"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lastRenderedPageBreak/>
        <w:t>Scoring: Decimal values, with missing data represented by '.'.</w:t>
      </w:r>
    </w:p>
    <w:p w14:paraId="4F920F90" w14:textId="383283C0"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 xml:space="preserve">Source: World Bank. (2015). Government expenditure on education, total (% of government expenditure). Retrieved from </w:t>
      </w:r>
      <w:hyperlink r:id="rId11">
        <w:r w:rsidRPr="00A31974">
          <w:rPr>
            <w:rStyle w:val="a3"/>
            <w:rFonts w:ascii="Times New Roman" w:eastAsia="Times New Roman" w:hAnsi="Times New Roman" w:cs="Times New Roman"/>
            <w:color w:val="auto"/>
            <w:sz w:val="24"/>
            <w:szCs w:val="24"/>
            <w:u w:val="none"/>
          </w:rPr>
          <w:t>https://data.worldbank.org/indicator/SE.XPD.TOTL.GB.ZS</w:t>
        </w:r>
      </w:hyperlink>
    </w:p>
    <w:p w14:paraId="58384465" w14:textId="6B47A277" w:rsidR="00891C5E" w:rsidRPr="00A31974" w:rsidRDefault="00891C5E" w:rsidP="00A31974">
      <w:pPr>
        <w:spacing w:line="480" w:lineRule="auto"/>
        <w:rPr>
          <w:rFonts w:ascii="Times New Roman" w:eastAsia="Times New Roman" w:hAnsi="Times New Roman" w:cs="Times New Roman"/>
          <w:sz w:val="24"/>
          <w:szCs w:val="24"/>
        </w:rPr>
      </w:pPr>
    </w:p>
    <w:p w14:paraId="00907B29" w14:textId="51D8D5FF" w:rsidR="00891C5E" w:rsidRPr="00A31974" w:rsidRDefault="00E11B9A"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6.</w:t>
      </w:r>
      <w:r w:rsidR="384018C8" w:rsidRPr="00A31974">
        <w:rPr>
          <w:rFonts w:ascii="Times New Roman" w:eastAsia="Times New Roman" w:hAnsi="Times New Roman" w:cs="Times New Roman"/>
          <w:sz w:val="24"/>
          <w:szCs w:val="24"/>
        </w:rPr>
        <w:t>Variable Name: GDP per capita (current US</w:t>
      </w:r>
      <w:proofErr w:type="gramStart"/>
      <w:r w:rsidR="384018C8" w:rsidRPr="00A31974">
        <w:rPr>
          <w:rFonts w:ascii="Times New Roman" w:eastAsia="Times New Roman" w:hAnsi="Times New Roman" w:cs="Times New Roman"/>
          <w:sz w:val="24"/>
          <w:szCs w:val="24"/>
        </w:rPr>
        <w:t>$)</w:t>
      </w:r>
      <w:r w:rsidR="369E1957" w:rsidRPr="00A31974">
        <w:rPr>
          <w:rFonts w:ascii="Times New Roman" w:eastAsia="Times New Roman" w:hAnsi="Times New Roman" w:cs="Times New Roman"/>
          <w:sz w:val="24"/>
          <w:szCs w:val="24"/>
        </w:rPr>
        <w:t>(</w:t>
      </w:r>
      <w:proofErr w:type="spellStart"/>
      <w:proofErr w:type="gramEnd"/>
      <w:r w:rsidR="369E1957" w:rsidRPr="00A31974">
        <w:rPr>
          <w:rFonts w:ascii="Times New Roman" w:eastAsia="Times New Roman" w:hAnsi="Times New Roman" w:cs="Times New Roman"/>
          <w:sz w:val="24"/>
          <w:szCs w:val="24"/>
        </w:rPr>
        <w:t>gdpper</w:t>
      </w:r>
      <w:proofErr w:type="spellEnd"/>
      <w:r w:rsidR="369E1957" w:rsidRPr="00A31974">
        <w:rPr>
          <w:rFonts w:ascii="Times New Roman" w:eastAsia="Times New Roman" w:hAnsi="Times New Roman" w:cs="Times New Roman"/>
          <w:sz w:val="24"/>
          <w:szCs w:val="24"/>
        </w:rPr>
        <w:t>)</w:t>
      </w:r>
    </w:p>
    <w:p w14:paraId="00D0DAEA" w14:textId="06967BF8"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Description: GDP per capita is the gross domestic product divided by the total population, expressed in current US dollars.</w:t>
      </w:r>
    </w:p>
    <w:p w14:paraId="4D0111E0" w14:textId="561E94E3" w:rsidR="00891C5E" w:rsidRPr="00A31974" w:rsidRDefault="6E9263A9"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Value</w:t>
      </w:r>
      <w:r w:rsidR="384018C8" w:rsidRPr="00A31974">
        <w:rPr>
          <w:rFonts w:ascii="Times New Roman" w:eastAsia="Times New Roman" w:hAnsi="Times New Roman" w:cs="Times New Roman"/>
          <w:sz w:val="24"/>
          <w:szCs w:val="24"/>
        </w:rPr>
        <w:t>: The values range from 0 to a large positive number.</w:t>
      </w:r>
    </w:p>
    <w:p w14:paraId="7F0C085C" w14:textId="6E42A05A"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Scoring: Decimal values, with missing data represented by '.'.</w:t>
      </w:r>
    </w:p>
    <w:p w14:paraId="38FCA474" w14:textId="13C5AEFB" w:rsidR="00891C5E" w:rsidRPr="00A31974" w:rsidRDefault="384018C8" w:rsidP="00A31974">
      <w:pPr>
        <w:spacing w:line="480" w:lineRule="auto"/>
        <w:rPr>
          <w:rFonts w:ascii="Times New Roman" w:eastAsia="Times New Roman" w:hAnsi="Times New Roman" w:cs="Times New Roman"/>
          <w:sz w:val="24"/>
          <w:szCs w:val="24"/>
        </w:rPr>
      </w:pPr>
      <w:r w:rsidRPr="00A31974">
        <w:rPr>
          <w:rFonts w:ascii="Times New Roman" w:eastAsia="Times New Roman" w:hAnsi="Times New Roman" w:cs="Times New Roman"/>
          <w:sz w:val="24"/>
          <w:szCs w:val="24"/>
        </w:rPr>
        <w:t xml:space="preserve">Source: World Bank. (2015). GDP per capita (current US$). Retrieved from </w:t>
      </w:r>
      <w:hyperlink r:id="rId12">
        <w:r w:rsidRPr="00A31974">
          <w:rPr>
            <w:rStyle w:val="a3"/>
            <w:rFonts w:ascii="Times New Roman" w:eastAsia="Times New Roman" w:hAnsi="Times New Roman" w:cs="Times New Roman"/>
            <w:color w:val="auto"/>
            <w:sz w:val="24"/>
            <w:szCs w:val="24"/>
            <w:u w:val="none"/>
          </w:rPr>
          <w:t>https://data.worldbank.org/indicator/NY.GDP.PCAP.CD</w:t>
        </w:r>
      </w:hyperlink>
    </w:p>
    <w:p w14:paraId="128AB9E5" w14:textId="38F9865D" w:rsidR="00891C5E" w:rsidRPr="00A31974" w:rsidRDefault="00891C5E" w:rsidP="00A31974">
      <w:pPr>
        <w:spacing w:line="480" w:lineRule="auto"/>
        <w:rPr>
          <w:rFonts w:ascii="Times New Roman" w:hAnsi="Times New Roman" w:cs="Times New Roman"/>
          <w:sz w:val="24"/>
          <w:szCs w:val="24"/>
        </w:rPr>
      </w:pPr>
    </w:p>
    <w:p w14:paraId="5CB49EDE" w14:textId="209221CF"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7. Variable Name: Government Effectiveness: Estimate (</w:t>
      </w:r>
      <w:proofErr w:type="spellStart"/>
      <w:r w:rsidRPr="00A31974">
        <w:rPr>
          <w:rFonts w:ascii="Times New Roman" w:hAnsi="Times New Roman" w:cs="Times New Roman"/>
          <w:sz w:val="24"/>
          <w:szCs w:val="24"/>
        </w:rPr>
        <w:t>ge</w:t>
      </w:r>
      <w:proofErr w:type="spellEnd"/>
      <w:r w:rsidRPr="00A31974">
        <w:rPr>
          <w:rFonts w:ascii="Times New Roman" w:hAnsi="Times New Roman" w:cs="Times New Roman"/>
          <w:sz w:val="24"/>
          <w:szCs w:val="24"/>
        </w:rPr>
        <w:t>)</w:t>
      </w:r>
    </w:p>
    <w:p w14:paraId="183F8CBB" w14:textId="77777777"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 xml:space="preserve">Description: Government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 Estimate gives the country's score on the aggregate indicator, in units of a standard normal distribution, </w:t>
      </w:r>
      <w:proofErr w:type="gramStart"/>
      <w:r w:rsidRPr="00A31974">
        <w:rPr>
          <w:rFonts w:ascii="Times New Roman" w:hAnsi="Times New Roman" w:cs="Times New Roman"/>
          <w:sz w:val="24"/>
          <w:szCs w:val="24"/>
        </w:rPr>
        <w:t>i.e.</w:t>
      </w:r>
      <w:proofErr w:type="gramEnd"/>
      <w:r w:rsidRPr="00A31974">
        <w:rPr>
          <w:rFonts w:ascii="Times New Roman" w:hAnsi="Times New Roman" w:cs="Times New Roman"/>
          <w:sz w:val="24"/>
          <w:szCs w:val="24"/>
        </w:rPr>
        <w:t xml:space="preserve"> ranging from approximately -2.5 to 2.5.</w:t>
      </w:r>
    </w:p>
    <w:p w14:paraId="5906B2DB" w14:textId="77777777"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Value: The values range from -2.5 to 2.5, with higher values indicating a stronger government effectiveness and lower values indicating a weaker government effectiveness.</w:t>
      </w:r>
    </w:p>
    <w:p w14:paraId="71085BFD" w14:textId="77777777"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Scoring: Interval values, with missing data represented by '.'.</w:t>
      </w:r>
    </w:p>
    <w:p w14:paraId="599E778E" w14:textId="35FE64CF"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 xml:space="preserve">Source: World Bank. (2015). Worldwide Governance Indicators. Retrieved from </w:t>
      </w:r>
      <w:hyperlink r:id="rId13" w:history="1">
        <w:r w:rsidRPr="00A31974">
          <w:rPr>
            <w:rStyle w:val="a3"/>
            <w:rFonts w:ascii="Times New Roman" w:hAnsi="Times New Roman" w:cs="Times New Roman"/>
            <w:sz w:val="24"/>
            <w:szCs w:val="24"/>
          </w:rPr>
          <w:t>https://datacatalog.worldbank.org/dataset/worldwide-governance-indicators</w:t>
        </w:r>
      </w:hyperlink>
    </w:p>
    <w:p w14:paraId="1FC884F1" w14:textId="77777777" w:rsidR="007627E9" w:rsidRPr="00A31974" w:rsidRDefault="007627E9" w:rsidP="00A31974">
      <w:pPr>
        <w:spacing w:line="480" w:lineRule="auto"/>
        <w:rPr>
          <w:rFonts w:ascii="Times New Roman" w:hAnsi="Times New Roman" w:cs="Times New Roman"/>
          <w:sz w:val="24"/>
          <w:szCs w:val="24"/>
        </w:rPr>
      </w:pPr>
    </w:p>
    <w:p w14:paraId="0CAA6F97" w14:textId="0CB5FA3C"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8. Variable Name: Control of Corruption: Estimate (</w:t>
      </w:r>
      <w:proofErr w:type="spellStart"/>
      <w:r w:rsidRPr="00A31974">
        <w:rPr>
          <w:rFonts w:ascii="Times New Roman" w:hAnsi="Times New Roman" w:cs="Times New Roman"/>
          <w:sz w:val="24"/>
          <w:szCs w:val="24"/>
        </w:rPr>
        <w:t>coc</w:t>
      </w:r>
      <w:proofErr w:type="spellEnd"/>
      <w:r w:rsidRPr="00A31974">
        <w:rPr>
          <w:rFonts w:ascii="Times New Roman" w:hAnsi="Times New Roman" w:cs="Times New Roman"/>
          <w:sz w:val="24"/>
          <w:szCs w:val="24"/>
        </w:rPr>
        <w:t>)</w:t>
      </w:r>
    </w:p>
    <w:p w14:paraId="0187A982" w14:textId="77777777"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 xml:space="preserve">Description: Control of Corruption captures perceptions of the extent to which public power is exercised for private gain, including both petty and grand forms of corruption, as well as "capture" of the state by elites and private interests. Estimate gives the country's score on the aggregate indicator, in units of a standard normal distribution, </w:t>
      </w:r>
      <w:proofErr w:type="gramStart"/>
      <w:r w:rsidRPr="00A31974">
        <w:rPr>
          <w:rFonts w:ascii="Times New Roman" w:hAnsi="Times New Roman" w:cs="Times New Roman"/>
          <w:sz w:val="24"/>
          <w:szCs w:val="24"/>
        </w:rPr>
        <w:t>i.e.</w:t>
      </w:r>
      <w:proofErr w:type="gramEnd"/>
      <w:r w:rsidRPr="00A31974">
        <w:rPr>
          <w:rFonts w:ascii="Times New Roman" w:hAnsi="Times New Roman" w:cs="Times New Roman"/>
          <w:sz w:val="24"/>
          <w:szCs w:val="24"/>
        </w:rPr>
        <w:t xml:space="preserve"> ranging from approximately -2.5 to 2.5.</w:t>
      </w:r>
    </w:p>
    <w:p w14:paraId="4C7E95CD" w14:textId="77777777"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Value: The values range from -2.5 to 2.5, with higher values indicating a stronger control of corruption and lower values indicating a weaker control of corruption.</w:t>
      </w:r>
    </w:p>
    <w:p w14:paraId="2F45AE72" w14:textId="77777777"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Scoring: Interval values, with missing data represented by '.'.</w:t>
      </w:r>
    </w:p>
    <w:p w14:paraId="553F005B" w14:textId="1A964CDA"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 xml:space="preserve">Source: World Bank. (2015). Worldwide Governance Indicators. Retrieved from </w:t>
      </w:r>
      <w:hyperlink r:id="rId14" w:history="1">
        <w:r w:rsidRPr="00A31974">
          <w:rPr>
            <w:rStyle w:val="a3"/>
            <w:rFonts w:ascii="Times New Roman" w:hAnsi="Times New Roman" w:cs="Times New Roman"/>
            <w:sz w:val="24"/>
            <w:szCs w:val="24"/>
          </w:rPr>
          <w:t>https://datacatalog.worldbank.org/dataset/worldwide-governance-indicators</w:t>
        </w:r>
      </w:hyperlink>
    </w:p>
    <w:p w14:paraId="049AE724" w14:textId="77777777" w:rsidR="007627E9" w:rsidRPr="00A31974" w:rsidRDefault="007627E9" w:rsidP="00A31974">
      <w:pPr>
        <w:spacing w:line="480" w:lineRule="auto"/>
        <w:rPr>
          <w:rFonts w:ascii="Times New Roman" w:hAnsi="Times New Roman" w:cs="Times New Roman"/>
          <w:sz w:val="24"/>
          <w:szCs w:val="24"/>
        </w:rPr>
      </w:pPr>
    </w:p>
    <w:p w14:paraId="7C011979" w14:textId="712CB49B"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9. Variable Name: Political Stability and Absence of Violence/Terrorism: Estimate (</w:t>
      </w:r>
      <w:proofErr w:type="spellStart"/>
      <w:r w:rsidRPr="00A31974">
        <w:rPr>
          <w:rFonts w:ascii="Times New Roman" w:hAnsi="Times New Roman" w:cs="Times New Roman"/>
          <w:sz w:val="24"/>
          <w:szCs w:val="24"/>
        </w:rPr>
        <w:t>psaaov</w:t>
      </w:r>
      <w:proofErr w:type="spellEnd"/>
      <w:r w:rsidRPr="00A31974">
        <w:rPr>
          <w:rFonts w:ascii="Times New Roman" w:hAnsi="Times New Roman" w:cs="Times New Roman"/>
          <w:sz w:val="24"/>
          <w:szCs w:val="24"/>
        </w:rPr>
        <w:t>)</w:t>
      </w:r>
    </w:p>
    <w:p w14:paraId="513B37D5" w14:textId="77777777"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 xml:space="preserve">Description: Political Stability and Absence of Violence/Terrorism measures perceptions of the likelihood of political instability and/or </w:t>
      </w:r>
      <w:proofErr w:type="gramStart"/>
      <w:r w:rsidRPr="00A31974">
        <w:rPr>
          <w:rFonts w:ascii="Times New Roman" w:hAnsi="Times New Roman" w:cs="Times New Roman"/>
          <w:sz w:val="24"/>
          <w:szCs w:val="24"/>
        </w:rPr>
        <w:t>politically-motivated</w:t>
      </w:r>
      <w:proofErr w:type="gramEnd"/>
      <w:r w:rsidRPr="00A31974">
        <w:rPr>
          <w:rFonts w:ascii="Times New Roman" w:hAnsi="Times New Roman" w:cs="Times New Roman"/>
          <w:sz w:val="24"/>
          <w:szCs w:val="24"/>
        </w:rPr>
        <w:t xml:space="preserve"> violence, including terrorism. Estimate gives the country's score on the aggregate indicator, in units of a standard normal distribution, </w:t>
      </w:r>
      <w:proofErr w:type="gramStart"/>
      <w:r w:rsidRPr="00A31974">
        <w:rPr>
          <w:rFonts w:ascii="Times New Roman" w:hAnsi="Times New Roman" w:cs="Times New Roman"/>
          <w:sz w:val="24"/>
          <w:szCs w:val="24"/>
        </w:rPr>
        <w:t>i.e.</w:t>
      </w:r>
      <w:proofErr w:type="gramEnd"/>
      <w:r w:rsidRPr="00A31974">
        <w:rPr>
          <w:rFonts w:ascii="Times New Roman" w:hAnsi="Times New Roman" w:cs="Times New Roman"/>
          <w:sz w:val="24"/>
          <w:szCs w:val="24"/>
        </w:rPr>
        <w:t xml:space="preserve"> ranging from approximately -2.5 to 2.5.</w:t>
      </w:r>
    </w:p>
    <w:p w14:paraId="67D9D066" w14:textId="77777777"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Value: The values range from -2.5 to 2.5, with higher values indicating a higher level of political stability and absence of violence/terrorism, and lower values indicating a lower level of political stability and higher risk of violence/terrorism.</w:t>
      </w:r>
    </w:p>
    <w:p w14:paraId="2A1CDA15" w14:textId="77777777"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lastRenderedPageBreak/>
        <w:t>Scoring: Interval values, with missing data represented by '.'.</w:t>
      </w:r>
    </w:p>
    <w:p w14:paraId="0F9CA343" w14:textId="2FE7293A"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sz w:val="24"/>
          <w:szCs w:val="24"/>
        </w:rPr>
        <w:t xml:space="preserve">Source: World Bank. (2015). Worldwide Governance Indicators. Retrieved from </w:t>
      </w:r>
      <w:proofErr w:type="gramStart"/>
      <w:r w:rsidRPr="00A31974">
        <w:rPr>
          <w:rFonts w:ascii="Times New Roman" w:hAnsi="Times New Roman" w:cs="Times New Roman"/>
          <w:sz w:val="24"/>
          <w:szCs w:val="24"/>
        </w:rPr>
        <w:t>https://datacatalog.worldbank.org/dataset/worldwide-governance-indicators</w:t>
      </w:r>
      <w:proofErr w:type="gramEnd"/>
    </w:p>
    <w:p w14:paraId="41717186" w14:textId="39AA04A2" w:rsidR="007627E9" w:rsidRPr="00A31974" w:rsidRDefault="007627E9" w:rsidP="00A31974">
      <w:pPr>
        <w:spacing w:line="480" w:lineRule="auto"/>
        <w:rPr>
          <w:rFonts w:ascii="Times New Roman" w:hAnsi="Times New Roman" w:cs="Times New Roman"/>
          <w:sz w:val="24"/>
          <w:szCs w:val="24"/>
        </w:rPr>
      </w:pPr>
    </w:p>
    <w:p w14:paraId="7DB89162" w14:textId="0BF6B77F" w:rsidR="007627E9" w:rsidRPr="00A31974" w:rsidRDefault="007627E9" w:rsidP="00A31974">
      <w:pPr>
        <w:spacing w:line="480" w:lineRule="auto"/>
        <w:rPr>
          <w:rFonts w:ascii="Times New Roman" w:hAnsi="Times New Roman" w:cs="Times New Roman"/>
          <w:color w:val="343541"/>
          <w:sz w:val="24"/>
          <w:szCs w:val="24"/>
        </w:rPr>
      </w:pPr>
      <w:r w:rsidRPr="00A31974">
        <w:rPr>
          <w:rFonts w:ascii="Times New Roman" w:hAnsi="Times New Roman" w:cs="Times New Roman"/>
          <w:sz w:val="24"/>
          <w:szCs w:val="24"/>
        </w:rPr>
        <w:t>10.</w:t>
      </w:r>
      <w:r w:rsidRPr="00A31974">
        <w:rPr>
          <w:rFonts w:ascii="Times New Roman" w:hAnsi="Times New Roman" w:cs="Times New Roman"/>
          <w:color w:val="343541"/>
          <w:sz w:val="24"/>
          <w:szCs w:val="24"/>
        </w:rPr>
        <w:t xml:space="preserve"> Variable Name: Regulatory Quality: Estimate (</w:t>
      </w:r>
      <w:proofErr w:type="spellStart"/>
      <w:r w:rsidRPr="00A31974">
        <w:rPr>
          <w:rFonts w:ascii="Times New Roman" w:hAnsi="Times New Roman" w:cs="Times New Roman"/>
          <w:color w:val="343541"/>
          <w:sz w:val="24"/>
          <w:szCs w:val="24"/>
        </w:rPr>
        <w:t>r</w:t>
      </w:r>
      <w:r w:rsidR="00A31974" w:rsidRPr="00A31974">
        <w:rPr>
          <w:rFonts w:ascii="Times New Roman" w:hAnsi="Times New Roman" w:cs="Times New Roman"/>
          <w:color w:val="343541"/>
          <w:sz w:val="24"/>
          <w:szCs w:val="24"/>
        </w:rPr>
        <w:t>q</w:t>
      </w:r>
      <w:proofErr w:type="spellEnd"/>
      <w:r w:rsidRPr="00A31974">
        <w:rPr>
          <w:rFonts w:ascii="Times New Roman" w:hAnsi="Times New Roman" w:cs="Times New Roman"/>
          <w:color w:val="343541"/>
          <w:sz w:val="24"/>
          <w:szCs w:val="24"/>
        </w:rPr>
        <w:t>)</w:t>
      </w:r>
    </w:p>
    <w:p w14:paraId="2CAE63A0" w14:textId="77777777" w:rsidR="007627E9" w:rsidRPr="00A31974" w:rsidRDefault="007627E9" w:rsidP="00A31974">
      <w:pPr>
        <w:spacing w:line="480" w:lineRule="auto"/>
        <w:rPr>
          <w:rFonts w:ascii="Times New Roman" w:hAnsi="Times New Roman" w:cs="Times New Roman"/>
          <w:color w:val="343541"/>
          <w:sz w:val="24"/>
          <w:szCs w:val="24"/>
        </w:rPr>
      </w:pPr>
      <w:r w:rsidRPr="00A31974">
        <w:rPr>
          <w:rFonts w:ascii="Times New Roman" w:hAnsi="Times New Roman" w:cs="Times New Roman"/>
          <w:color w:val="343541"/>
          <w:sz w:val="24"/>
          <w:szCs w:val="24"/>
        </w:rPr>
        <w:t xml:space="preserve">Description: Regulatory Quality captures perceptions of the ability of the government to formulate and implement sound policies and regulations that permit and promote private sector development. Estimate gives the country's score on the aggregate indicator, in units of a standard normal distribution, </w:t>
      </w:r>
      <w:proofErr w:type="gramStart"/>
      <w:r w:rsidRPr="00A31974">
        <w:rPr>
          <w:rFonts w:ascii="Times New Roman" w:hAnsi="Times New Roman" w:cs="Times New Roman"/>
          <w:color w:val="343541"/>
          <w:sz w:val="24"/>
          <w:szCs w:val="24"/>
        </w:rPr>
        <w:t>i.e.</w:t>
      </w:r>
      <w:proofErr w:type="gramEnd"/>
      <w:r w:rsidRPr="00A31974">
        <w:rPr>
          <w:rFonts w:ascii="Times New Roman" w:hAnsi="Times New Roman" w:cs="Times New Roman"/>
          <w:color w:val="343541"/>
          <w:sz w:val="24"/>
          <w:szCs w:val="24"/>
        </w:rPr>
        <w:t xml:space="preserve"> ranging from approximately -2.5 to 2.5.</w:t>
      </w:r>
    </w:p>
    <w:p w14:paraId="3930B0E4" w14:textId="77777777" w:rsidR="007627E9" w:rsidRPr="00A31974" w:rsidRDefault="007627E9" w:rsidP="00A31974">
      <w:pPr>
        <w:spacing w:line="480" w:lineRule="auto"/>
        <w:rPr>
          <w:rFonts w:ascii="Times New Roman" w:hAnsi="Times New Roman" w:cs="Times New Roman"/>
          <w:color w:val="343541"/>
          <w:sz w:val="24"/>
          <w:szCs w:val="24"/>
        </w:rPr>
      </w:pPr>
      <w:r w:rsidRPr="00A31974">
        <w:rPr>
          <w:rFonts w:ascii="Times New Roman" w:hAnsi="Times New Roman" w:cs="Times New Roman"/>
          <w:color w:val="343541"/>
          <w:sz w:val="24"/>
          <w:szCs w:val="24"/>
        </w:rPr>
        <w:t>Value: The values range from -2.5 to 2.5, with higher values indicating a higher level of regulatory quality and lower values indicating a lower level of regulatory quality.</w:t>
      </w:r>
    </w:p>
    <w:p w14:paraId="1BFEE469" w14:textId="77777777" w:rsidR="007627E9" w:rsidRPr="00A31974" w:rsidRDefault="007627E9" w:rsidP="00A31974">
      <w:pPr>
        <w:spacing w:line="480" w:lineRule="auto"/>
        <w:rPr>
          <w:rFonts w:ascii="Times New Roman" w:hAnsi="Times New Roman" w:cs="Times New Roman"/>
          <w:color w:val="343541"/>
          <w:sz w:val="24"/>
          <w:szCs w:val="24"/>
        </w:rPr>
      </w:pPr>
      <w:r w:rsidRPr="00A31974">
        <w:rPr>
          <w:rFonts w:ascii="Times New Roman" w:hAnsi="Times New Roman" w:cs="Times New Roman"/>
          <w:color w:val="343541"/>
          <w:sz w:val="24"/>
          <w:szCs w:val="24"/>
        </w:rPr>
        <w:t>Scoring: Interval values, with missing data represented by '.'.</w:t>
      </w:r>
    </w:p>
    <w:p w14:paraId="7C84ABB7" w14:textId="1ACD4B59" w:rsidR="007627E9" w:rsidRPr="00A31974" w:rsidRDefault="007627E9" w:rsidP="00A31974">
      <w:pPr>
        <w:spacing w:line="480" w:lineRule="auto"/>
        <w:rPr>
          <w:rFonts w:ascii="Times New Roman" w:hAnsi="Times New Roman" w:cs="Times New Roman"/>
          <w:color w:val="343541"/>
          <w:sz w:val="24"/>
          <w:szCs w:val="24"/>
        </w:rPr>
      </w:pPr>
      <w:r w:rsidRPr="00A31974">
        <w:rPr>
          <w:rFonts w:ascii="Times New Roman" w:hAnsi="Times New Roman" w:cs="Times New Roman"/>
          <w:color w:val="343541"/>
          <w:sz w:val="24"/>
          <w:szCs w:val="24"/>
        </w:rPr>
        <w:t xml:space="preserve">Source: World Bank. (2015). Worldwide Governance Indicators. Retrieved from </w:t>
      </w:r>
      <w:hyperlink r:id="rId15" w:history="1">
        <w:r w:rsidRPr="00A31974">
          <w:rPr>
            <w:rStyle w:val="a3"/>
            <w:rFonts w:ascii="Times New Roman" w:hAnsi="Times New Roman" w:cs="Times New Roman"/>
            <w:sz w:val="24"/>
            <w:szCs w:val="24"/>
          </w:rPr>
          <w:t>https://datacatalog.worldbank.org/dataset/worldwide-governance-indicators</w:t>
        </w:r>
      </w:hyperlink>
    </w:p>
    <w:p w14:paraId="728E9EF0" w14:textId="77777777" w:rsidR="007627E9" w:rsidRPr="00A31974" w:rsidRDefault="007627E9" w:rsidP="00A31974">
      <w:pPr>
        <w:spacing w:line="480" w:lineRule="auto"/>
        <w:rPr>
          <w:rFonts w:ascii="Times New Roman" w:hAnsi="Times New Roman" w:cs="Times New Roman"/>
          <w:color w:val="343541"/>
          <w:sz w:val="24"/>
          <w:szCs w:val="24"/>
        </w:rPr>
      </w:pPr>
    </w:p>
    <w:p w14:paraId="6CD63A3B" w14:textId="2C3B50B7" w:rsidR="007627E9" w:rsidRPr="00A31974" w:rsidRDefault="007627E9" w:rsidP="00A31974">
      <w:pPr>
        <w:spacing w:line="480" w:lineRule="auto"/>
        <w:rPr>
          <w:rFonts w:ascii="Times New Roman" w:hAnsi="Times New Roman" w:cs="Times New Roman"/>
          <w:color w:val="343541"/>
          <w:sz w:val="24"/>
          <w:szCs w:val="24"/>
        </w:rPr>
      </w:pPr>
      <w:r w:rsidRPr="00A31974">
        <w:rPr>
          <w:rFonts w:ascii="Times New Roman" w:hAnsi="Times New Roman" w:cs="Times New Roman"/>
          <w:color w:val="343541"/>
          <w:sz w:val="24"/>
          <w:szCs w:val="24"/>
        </w:rPr>
        <w:t>11.</w:t>
      </w:r>
      <w:r w:rsidRPr="00A31974">
        <w:rPr>
          <w:rFonts w:ascii="Times New Roman" w:hAnsi="Times New Roman" w:cs="Times New Roman"/>
          <w:sz w:val="24"/>
          <w:szCs w:val="24"/>
        </w:rPr>
        <w:t xml:space="preserve"> </w:t>
      </w:r>
      <w:r w:rsidRPr="00A31974">
        <w:rPr>
          <w:rFonts w:ascii="Times New Roman" w:hAnsi="Times New Roman" w:cs="Times New Roman"/>
          <w:color w:val="343541"/>
          <w:sz w:val="24"/>
          <w:szCs w:val="24"/>
        </w:rPr>
        <w:t>Variable Name: Voice and Accountability: Estimate (</w:t>
      </w:r>
      <w:proofErr w:type="spellStart"/>
      <w:r w:rsidRPr="00A31974">
        <w:rPr>
          <w:rFonts w:ascii="Times New Roman" w:hAnsi="Times New Roman" w:cs="Times New Roman"/>
          <w:color w:val="343541"/>
          <w:sz w:val="24"/>
          <w:szCs w:val="24"/>
        </w:rPr>
        <w:t>v</w:t>
      </w:r>
      <w:r w:rsidR="00A31974" w:rsidRPr="00A31974">
        <w:rPr>
          <w:rFonts w:ascii="Times New Roman" w:hAnsi="Times New Roman" w:cs="Times New Roman"/>
          <w:color w:val="343541"/>
          <w:sz w:val="24"/>
          <w:szCs w:val="24"/>
        </w:rPr>
        <w:t>aa</w:t>
      </w:r>
      <w:proofErr w:type="spellEnd"/>
      <w:r w:rsidRPr="00A31974">
        <w:rPr>
          <w:rFonts w:ascii="Times New Roman" w:hAnsi="Times New Roman" w:cs="Times New Roman"/>
          <w:color w:val="343541"/>
          <w:sz w:val="24"/>
          <w:szCs w:val="24"/>
        </w:rPr>
        <w:t>)</w:t>
      </w:r>
    </w:p>
    <w:p w14:paraId="7184C7C4" w14:textId="77777777" w:rsidR="007627E9" w:rsidRPr="00A31974" w:rsidRDefault="007627E9" w:rsidP="00A31974">
      <w:pPr>
        <w:spacing w:line="480" w:lineRule="auto"/>
        <w:rPr>
          <w:rFonts w:ascii="Times New Roman" w:hAnsi="Times New Roman" w:cs="Times New Roman"/>
          <w:color w:val="343541"/>
          <w:sz w:val="24"/>
          <w:szCs w:val="24"/>
        </w:rPr>
      </w:pPr>
      <w:r w:rsidRPr="00A31974">
        <w:rPr>
          <w:rFonts w:ascii="Times New Roman" w:hAnsi="Times New Roman" w:cs="Times New Roman"/>
          <w:color w:val="343541"/>
          <w:sz w:val="24"/>
          <w:szCs w:val="24"/>
        </w:rPr>
        <w:t xml:space="preserve">Description: Voice and Accountability captures perceptions of the extent to which a country's citizens </w:t>
      </w:r>
      <w:proofErr w:type="gramStart"/>
      <w:r w:rsidRPr="00A31974">
        <w:rPr>
          <w:rFonts w:ascii="Times New Roman" w:hAnsi="Times New Roman" w:cs="Times New Roman"/>
          <w:color w:val="343541"/>
          <w:sz w:val="24"/>
          <w:szCs w:val="24"/>
        </w:rPr>
        <w:t>are able to</w:t>
      </w:r>
      <w:proofErr w:type="gramEnd"/>
      <w:r w:rsidRPr="00A31974">
        <w:rPr>
          <w:rFonts w:ascii="Times New Roman" w:hAnsi="Times New Roman" w:cs="Times New Roman"/>
          <w:color w:val="343541"/>
          <w:sz w:val="24"/>
          <w:szCs w:val="24"/>
        </w:rPr>
        <w:t xml:space="preserve"> participate in selecting their government, as well as freedom of expression, freedom of association, and a free media. Estimate gives the country's score on the aggregate indicator, in units of a standard normal distribution, </w:t>
      </w:r>
      <w:proofErr w:type="gramStart"/>
      <w:r w:rsidRPr="00A31974">
        <w:rPr>
          <w:rFonts w:ascii="Times New Roman" w:hAnsi="Times New Roman" w:cs="Times New Roman"/>
          <w:color w:val="343541"/>
          <w:sz w:val="24"/>
          <w:szCs w:val="24"/>
        </w:rPr>
        <w:t>i.e.</w:t>
      </w:r>
      <w:proofErr w:type="gramEnd"/>
      <w:r w:rsidRPr="00A31974">
        <w:rPr>
          <w:rFonts w:ascii="Times New Roman" w:hAnsi="Times New Roman" w:cs="Times New Roman"/>
          <w:color w:val="343541"/>
          <w:sz w:val="24"/>
          <w:szCs w:val="24"/>
        </w:rPr>
        <w:t xml:space="preserve"> ranging from approximately -2.5 to 2.5.</w:t>
      </w:r>
    </w:p>
    <w:p w14:paraId="0DF09E6C" w14:textId="77777777" w:rsidR="007627E9" w:rsidRPr="00A31974" w:rsidRDefault="007627E9" w:rsidP="00A31974">
      <w:pPr>
        <w:spacing w:line="480" w:lineRule="auto"/>
        <w:rPr>
          <w:rFonts w:ascii="Times New Roman" w:hAnsi="Times New Roman" w:cs="Times New Roman"/>
          <w:color w:val="343541"/>
          <w:sz w:val="24"/>
          <w:szCs w:val="24"/>
        </w:rPr>
      </w:pPr>
      <w:r w:rsidRPr="00A31974">
        <w:rPr>
          <w:rFonts w:ascii="Times New Roman" w:hAnsi="Times New Roman" w:cs="Times New Roman"/>
          <w:color w:val="343541"/>
          <w:sz w:val="24"/>
          <w:szCs w:val="24"/>
        </w:rPr>
        <w:t>Value: The values range from -2.5 to 2.5, with higher values indicating a higher level of voice and accountability and lower values indicating a lower level of voice and accountability.</w:t>
      </w:r>
    </w:p>
    <w:p w14:paraId="62FA3E38" w14:textId="77777777" w:rsidR="007627E9" w:rsidRPr="00A31974" w:rsidRDefault="007627E9" w:rsidP="00A31974">
      <w:pPr>
        <w:spacing w:line="480" w:lineRule="auto"/>
        <w:rPr>
          <w:rFonts w:ascii="Times New Roman" w:hAnsi="Times New Roman" w:cs="Times New Roman"/>
          <w:color w:val="343541"/>
          <w:sz w:val="24"/>
          <w:szCs w:val="24"/>
        </w:rPr>
      </w:pPr>
      <w:r w:rsidRPr="00A31974">
        <w:rPr>
          <w:rFonts w:ascii="Times New Roman" w:hAnsi="Times New Roman" w:cs="Times New Roman"/>
          <w:color w:val="343541"/>
          <w:sz w:val="24"/>
          <w:szCs w:val="24"/>
        </w:rPr>
        <w:lastRenderedPageBreak/>
        <w:t>Scoring: Interval values, with missing data represented by '.'.</w:t>
      </w:r>
    </w:p>
    <w:p w14:paraId="3AA7B332" w14:textId="3531D1E5" w:rsidR="007627E9" w:rsidRPr="00A31974" w:rsidRDefault="007627E9" w:rsidP="00A31974">
      <w:pPr>
        <w:spacing w:line="480" w:lineRule="auto"/>
        <w:rPr>
          <w:rFonts w:ascii="Times New Roman" w:hAnsi="Times New Roman" w:cs="Times New Roman"/>
          <w:sz w:val="24"/>
          <w:szCs w:val="24"/>
        </w:rPr>
      </w:pPr>
      <w:r w:rsidRPr="00A31974">
        <w:rPr>
          <w:rFonts w:ascii="Times New Roman" w:hAnsi="Times New Roman" w:cs="Times New Roman"/>
          <w:color w:val="343541"/>
          <w:sz w:val="24"/>
          <w:szCs w:val="24"/>
        </w:rPr>
        <w:t xml:space="preserve">Source: World Bank. (2015). Worldwide Governance Indicators. Retrieved from </w:t>
      </w:r>
      <w:proofErr w:type="gramStart"/>
      <w:r w:rsidRPr="00A31974">
        <w:rPr>
          <w:rFonts w:ascii="Times New Roman" w:hAnsi="Times New Roman" w:cs="Times New Roman"/>
          <w:color w:val="343541"/>
          <w:sz w:val="24"/>
          <w:szCs w:val="24"/>
        </w:rPr>
        <w:t>https://datacatalog.worldbank.org/dataset/worldwide-governance-indicators</w:t>
      </w:r>
      <w:proofErr w:type="gramEnd"/>
    </w:p>
    <w:sectPr w:rsidR="007627E9" w:rsidRPr="00A31974">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489BF" w14:textId="77777777" w:rsidR="005A4197" w:rsidRDefault="005A4197" w:rsidP="001A6FE8">
      <w:r>
        <w:separator/>
      </w:r>
    </w:p>
  </w:endnote>
  <w:endnote w:type="continuationSeparator" w:id="0">
    <w:p w14:paraId="7CD2EFDA" w14:textId="77777777" w:rsidR="005A4197" w:rsidRDefault="005A4197" w:rsidP="001A6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FF0EA" w14:textId="77777777" w:rsidR="005A4197" w:rsidRDefault="005A4197" w:rsidP="001A6FE8">
      <w:r>
        <w:separator/>
      </w:r>
    </w:p>
  </w:footnote>
  <w:footnote w:type="continuationSeparator" w:id="0">
    <w:p w14:paraId="42F55B96" w14:textId="77777777" w:rsidR="005A4197" w:rsidRDefault="005A4197" w:rsidP="001A6F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826A88"/>
    <w:rsid w:val="001A6FE8"/>
    <w:rsid w:val="005A4197"/>
    <w:rsid w:val="0065464B"/>
    <w:rsid w:val="007627E9"/>
    <w:rsid w:val="00891C5E"/>
    <w:rsid w:val="00A31974"/>
    <w:rsid w:val="00E11B9A"/>
    <w:rsid w:val="06D69401"/>
    <w:rsid w:val="08D63D38"/>
    <w:rsid w:val="0A0E34C3"/>
    <w:rsid w:val="0BAA0524"/>
    <w:rsid w:val="0D45D585"/>
    <w:rsid w:val="0EC2EEDE"/>
    <w:rsid w:val="105EBF3F"/>
    <w:rsid w:val="11FA8FA0"/>
    <w:rsid w:val="121946A8"/>
    <w:rsid w:val="1550E76A"/>
    <w:rsid w:val="19498361"/>
    <w:rsid w:val="1B22E6FE"/>
    <w:rsid w:val="1D63E6D5"/>
    <w:rsid w:val="1D6DDF76"/>
    <w:rsid w:val="2067CB7F"/>
    <w:rsid w:val="26826A88"/>
    <w:rsid w:val="27B63C3D"/>
    <w:rsid w:val="27DD762B"/>
    <w:rsid w:val="369E1957"/>
    <w:rsid w:val="384018C8"/>
    <w:rsid w:val="3B9F660A"/>
    <w:rsid w:val="3E6AC8FF"/>
    <w:rsid w:val="3FC49FBA"/>
    <w:rsid w:val="40F26ECD"/>
    <w:rsid w:val="4AAF847A"/>
    <w:rsid w:val="4DB3041B"/>
    <w:rsid w:val="58526EB1"/>
    <w:rsid w:val="5BD9C2E1"/>
    <w:rsid w:val="5FADBEB9"/>
    <w:rsid w:val="6108B62D"/>
    <w:rsid w:val="66DB3B65"/>
    <w:rsid w:val="68F0EF67"/>
    <w:rsid w:val="6C98AC27"/>
    <w:rsid w:val="6E318DC1"/>
    <w:rsid w:val="6E9263A9"/>
    <w:rsid w:val="73901D9E"/>
    <w:rsid w:val="797B6771"/>
    <w:rsid w:val="7A66EE52"/>
    <w:rsid w:val="7AB946C3"/>
    <w:rsid w:val="7CDF51F3"/>
    <w:rsid w:val="7D139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26A88"/>
  <w15:chartTrackingRefBased/>
  <w15:docId w15:val="{4F678C1E-1F0C-44B2-A25D-2C8A831D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header"/>
    <w:basedOn w:val="a"/>
    <w:link w:val="a5"/>
    <w:uiPriority w:val="99"/>
    <w:unhideWhenUsed/>
    <w:rsid w:val="001A6FE8"/>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1A6FE8"/>
    <w:rPr>
      <w:sz w:val="18"/>
      <w:szCs w:val="18"/>
    </w:rPr>
  </w:style>
  <w:style w:type="paragraph" w:styleId="a6">
    <w:name w:val="footer"/>
    <w:basedOn w:val="a"/>
    <w:link w:val="a7"/>
    <w:uiPriority w:val="99"/>
    <w:unhideWhenUsed/>
    <w:rsid w:val="001A6FE8"/>
    <w:pPr>
      <w:tabs>
        <w:tab w:val="center" w:pos="4513"/>
        <w:tab w:val="right" w:pos="9026"/>
      </w:tabs>
      <w:snapToGrid w:val="0"/>
      <w:jc w:val="left"/>
    </w:pPr>
    <w:rPr>
      <w:sz w:val="18"/>
      <w:szCs w:val="18"/>
    </w:rPr>
  </w:style>
  <w:style w:type="character" w:customStyle="1" w:styleId="a7">
    <w:name w:val="页脚 字符"/>
    <w:basedOn w:val="a0"/>
    <w:link w:val="a6"/>
    <w:uiPriority w:val="99"/>
    <w:rsid w:val="001A6FE8"/>
    <w:rPr>
      <w:sz w:val="18"/>
      <w:szCs w:val="18"/>
    </w:rPr>
  </w:style>
  <w:style w:type="character" w:styleId="a8">
    <w:name w:val="Unresolved Mention"/>
    <w:basedOn w:val="a0"/>
    <w:uiPriority w:val="99"/>
    <w:semiHidden/>
    <w:unhideWhenUsed/>
    <w:rsid w:val="00762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catalog.worldbank.org/dataset/worldwide-governance-indicator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data.worldbank.org/indicator/NY.GDP.PCAP.C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worldbank.org/indicator/SE.XPD.TOTL.GB.ZS" TargetMode="External"/><Relationship Id="rId5" Type="http://schemas.openxmlformats.org/officeDocument/2006/relationships/settings" Target="settings.xml"/><Relationship Id="rId15" Type="http://schemas.openxmlformats.org/officeDocument/2006/relationships/hyperlink" Target="https://datacatalog.worldbank.org/dataset/worldwide-governance-indicators" TargetMode="External"/><Relationship Id="rId10" Type="http://schemas.openxmlformats.org/officeDocument/2006/relationships/hyperlink" Target="https://data.worldbank.org/indicator/SE.COM.DURS" TargetMode="External"/><Relationship Id="rId4" Type="http://schemas.openxmlformats.org/officeDocument/2006/relationships/styles" Target="styles.xml"/><Relationship Id="rId9" Type="http://schemas.openxmlformats.org/officeDocument/2006/relationships/hyperlink" Target="https://data.worldbank.org/indicator/SE.SEC.ENRR" TargetMode="External"/><Relationship Id="rId14" Type="http://schemas.openxmlformats.org/officeDocument/2006/relationships/hyperlink" Target="https://datacatalog.worldbank.org/dataset/worldwide-governance-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5352c20-af13-477a-af97-ebeda76689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B5D9EA6B2C944EB0B5408329551BDC" ma:contentTypeVersion="8" ma:contentTypeDescription="Create a new document." ma:contentTypeScope="" ma:versionID="8477bb10f60b122d12c0d00cec1939b9">
  <xsd:schema xmlns:xsd="http://www.w3.org/2001/XMLSchema" xmlns:xs="http://www.w3.org/2001/XMLSchema" xmlns:p="http://schemas.microsoft.com/office/2006/metadata/properties" xmlns:ns3="d5352c20-af13-477a-af97-ebeda7668952" xmlns:ns4="abfaed3f-aea3-4edf-bbc4-ea4673709bd5" targetNamespace="http://schemas.microsoft.com/office/2006/metadata/properties" ma:root="true" ma:fieldsID="9c4044a7a6c4579450082e365b4a0241" ns3:_="" ns4:_="">
    <xsd:import namespace="d5352c20-af13-477a-af97-ebeda7668952"/>
    <xsd:import namespace="abfaed3f-aea3-4edf-bbc4-ea4673709bd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52c20-af13-477a-af97-ebeda7668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faed3f-aea3-4edf-bbc4-ea4673709b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00B8C6-0FFB-4FA4-B6B7-F423CB133645}">
  <ds:schemaRefs>
    <ds:schemaRef ds:uri="http://schemas.microsoft.com/office/2006/documentManagement/types"/>
    <ds:schemaRef ds:uri="d5352c20-af13-477a-af97-ebeda7668952"/>
    <ds:schemaRef ds:uri="http://schemas.openxmlformats.org/package/2006/metadata/core-properties"/>
    <ds:schemaRef ds:uri="http://purl.org/dc/dcmitype/"/>
    <ds:schemaRef ds:uri="http://purl.org/dc/elements/1.1/"/>
    <ds:schemaRef ds:uri="abfaed3f-aea3-4edf-bbc4-ea4673709bd5"/>
    <ds:schemaRef ds:uri="http://www.w3.org/XML/1998/namespace"/>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B70FA1FE-F53F-4A5D-8D6F-02659F0288AE}">
  <ds:schemaRefs>
    <ds:schemaRef ds:uri="http://schemas.microsoft.com/sharepoint/v3/contenttype/forms"/>
  </ds:schemaRefs>
</ds:datastoreItem>
</file>

<file path=customXml/itemProps3.xml><?xml version="1.0" encoding="utf-8"?>
<ds:datastoreItem xmlns:ds="http://schemas.openxmlformats.org/officeDocument/2006/customXml" ds:itemID="{8306A226-9DEC-454E-9A1E-A18B7CAA2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52c20-af13-477a-af97-ebeda7668952"/>
    <ds:schemaRef ds:uri="abfaed3f-aea3-4edf-bbc4-ea4673709b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0</TotalTime>
  <Pages>7</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Michael</dc:creator>
  <cp:keywords/>
  <dc:description/>
  <cp:lastModifiedBy>Yun, Michael</cp:lastModifiedBy>
  <cp:revision>2</cp:revision>
  <dcterms:created xsi:type="dcterms:W3CDTF">2023-04-23T07:00:00Z</dcterms:created>
  <dcterms:modified xsi:type="dcterms:W3CDTF">2023-04-23T07:00:00Z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0x01010034B5D9EA6B2C944EB0B5408329551BDC</vt:lpwstr>
  </property>
</Properties>
</file>