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0BF440EE" w:rsidR="000C1AAA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346BB0AB" w14:textId="6CDCC1E2" w:rsidR="00E870C7" w:rsidRPr="00601DB3" w:rsidRDefault="00E870C7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  <w:bookmarkStart w:id="0" w:name="_GoBack"/>
            <w:bookmarkEnd w:id="0"/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A64D1BE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725143">
              <w:rPr>
                <w:rFonts w:asciiTheme="minorHAnsi" w:hAnsiTheme="minorHAnsi" w:cstheme="minorHAnsi"/>
                <w:b/>
                <w:sz w:val="20"/>
                <w:szCs w:val="20"/>
              </w:rPr>
              <w:t>22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-09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40A45BAD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72514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02F71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781DA7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6E89655E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2514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3BC3C4E7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25143" w:rsidRPr="00227124">
              <w:rPr>
                <w:rFonts w:ascii="Calibri" w:hAnsi="Calibri"/>
                <w:b/>
                <w:sz w:val="20"/>
                <w:szCs w:val="20"/>
              </w:rPr>
              <w:t>Lenguajes de programación</w:t>
            </w:r>
            <w:r w:rsidR="00781DA7" w:rsidRPr="00781DA7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C358A13" w14:textId="7E290C9D" w:rsidR="00D94FA8" w:rsidRDefault="00853972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realizar lo siguiente:</w:t>
            </w:r>
          </w:p>
          <w:p w14:paraId="3E3CD325" w14:textId="709A6D6B" w:rsidR="005C1CDF" w:rsidRDefault="005C1CDF" w:rsidP="005C1CDF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un componente en Angular para </w:t>
            </w:r>
            <w:r w:rsidR="00725143">
              <w:rPr>
                <w:rFonts w:asciiTheme="minorHAnsi" w:hAnsiTheme="minorHAnsi" w:cstheme="minorHAnsi"/>
                <w:bCs/>
                <w:sz w:val="20"/>
                <w:szCs w:val="20"/>
              </w:rPr>
              <w:t>mostrar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datos desde la base de datos creada en la prueba E1</w:t>
            </w:r>
            <w:r w:rsidR="00C04FC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gestionada por el componente de la prueba evaluable E2</w:t>
            </w:r>
          </w:p>
          <w:p w14:paraId="1224BFE8" w14:textId="14E32E12" w:rsidR="00824DA5" w:rsidRDefault="005C1CDF" w:rsidP="00D94FA8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su vista plantilla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</w:p>
          <w:p w14:paraId="2991BD77" w14:textId="30119439" w:rsidR="005C1CDF" w:rsidRDefault="005C1CDF" w:rsidP="00D94FA8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Dar estilos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con CSS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utilizar Angular Material.</w:t>
            </w:r>
          </w:p>
          <w:p w14:paraId="02372172" w14:textId="77777777" w:rsidR="005C1CDF" w:rsidRPr="005C1CDF" w:rsidRDefault="005C1CDF" w:rsidP="005C1CDF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525E0BA" w14:textId="3DE70394" w:rsidR="00824DA5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Pegar en este Archivo el </w:t>
            </w:r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pantallazo de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cómo</w:t>
            </w:r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se vería la vista en un navegador</w:t>
            </w:r>
            <w:r w:rsidR="0072514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los datos</w:t>
            </w:r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3BC00FEE" w14:textId="78CCE9A9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el código del </w:t>
            </w:r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archivo </w:t>
            </w:r>
            <w:proofErr w:type="spellStart"/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>TypeScript</w:t>
            </w:r>
            <w:proofErr w:type="spellEnd"/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del componente creado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3A1037AE" w14:textId="77777777" w:rsidR="00C04FC9" w:rsidRDefault="00C04FC9" w:rsidP="00EB115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Determinar las características principales de un lenguaje estándar de marcas extendido para compartir información entre componentes software y bases de datos u otras estructuras.</w:t>
            </w:r>
          </w:p>
          <w:p w14:paraId="0EC90934" w14:textId="595219E6" w:rsidR="00781DA7" w:rsidRDefault="00781DA7" w:rsidP="00C04FC9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 w:rsidR="00C04FC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29912A63" w:rsidR="00781DA7" w:rsidRPr="00F903CB" w:rsidRDefault="00C04FC9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 las características principales de un lenguaje estándar de marcas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794DCEAB" w:rsidR="00781DA7" w:rsidRPr="00781DA7" w:rsidRDefault="00C04FC9" w:rsidP="00781DA7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Entiende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las características principales de un lenguaje estándar de marcas</w:t>
            </w:r>
          </w:p>
        </w:tc>
      </w:tr>
      <w:tr w:rsidR="00EB115E" w:rsidRPr="00F903CB" w14:paraId="09481B09" w14:textId="77777777" w:rsidTr="00EB115E">
        <w:trPr>
          <w:trHeight w:val="461"/>
        </w:trPr>
        <w:tc>
          <w:tcPr>
            <w:tcW w:w="3969" w:type="dxa"/>
            <w:gridSpan w:val="3"/>
            <w:vMerge w:val="restart"/>
            <w:vAlign w:val="center"/>
          </w:tcPr>
          <w:p w14:paraId="23BDC255" w14:textId="65396AB1" w:rsidR="00EB115E" w:rsidRDefault="00C04FC9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Integrar características de un lenguaje estándar de marcas extendido en el desarrollo de componentes software para compartir la información</w:t>
            </w:r>
            <w:r w:rsidR="00EB115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1D5021B" w14:textId="45692011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 w:rsidR="00C04FC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  <w:p w14:paraId="5AACD437" w14:textId="61D605D3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33561A9F" w14:textId="5CD0F845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C04FC9" w:rsidRPr="00C04FC9">
              <w:rPr>
                <w:rFonts w:asciiTheme="minorHAnsi" w:hAnsiTheme="minorHAnsi" w:cstheme="minorHAnsi"/>
                <w:sz w:val="20"/>
                <w:szCs w:val="20"/>
              </w:rPr>
              <w:t>Integra características de un lenguaje estándar de marcas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EB115E" w:rsidRPr="00F903CB" w14:paraId="50A6811C" w14:textId="77777777" w:rsidTr="00436E63">
        <w:trPr>
          <w:trHeight w:val="459"/>
        </w:trPr>
        <w:tc>
          <w:tcPr>
            <w:tcW w:w="3969" w:type="dxa"/>
            <w:gridSpan w:val="3"/>
            <w:vMerge/>
            <w:vAlign w:val="center"/>
          </w:tcPr>
          <w:p w14:paraId="104FA671" w14:textId="77777777" w:rsidR="00EB115E" w:rsidRPr="00EB115E" w:rsidRDefault="00EB115E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AB0EDFA" w14:textId="57D15B09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C04FC9"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="00C04FC9"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un lenguaje estándar de marcas</w:t>
            </w:r>
            <w:r w:rsidR="00C04FC9"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</w:p>
        </w:tc>
      </w:tr>
      <w:tr w:rsidR="00C04FC9" w:rsidRPr="00F903CB" w14:paraId="7692635D" w14:textId="77777777" w:rsidTr="00436E63">
        <w:trPr>
          <w:trHeight w:val="459"/>
        </w:trPr>
        <w:tc>
          <w:tcPr>
            <w:tcW w:w="3969" w:type="dxa"/>
            <w:gridSpan w:val="3"/>
            <w:vMerge/>
            <w:vAlign w:val="center"/>
          </w:tcPr>
          <w:p w14:paraId="1EB40197" w14:textId="77777777" w:rsidR="00C04FC9" w:rsidRPr="00EB115E" w:rsidRDefault="00C04FC9" w:rsidP="00C04FC9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7AADBF57" w14:textId="10C37E91" w:rsidR="00C04FC9" w:rsidRDefault="00C04FC9" w:rsidP="00C04FC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 Comprende el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2D00193C" w14:textId="77777777" w:rsidR="00BB68E0" w:rsidRDefault="00BB68E0" w:rsidP="00BB68E0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81DA7">
        <w:rPr>
          <w:rFonts w:asciiTheme="minorHAnsi" w:hAnsiTheme="minorHAnsi" w:cstheme="minorHAnsi"/>
          <w:bCs/>
          <w:sz w:val="20"/>
          <w:szCs w:val="20"/>
        </w:rPr>
        <w:t xml:space="preserve">El alumno de forma individual deberá </w:t>
      </w:r>
      <w:r>
        <w:rPr>
          <w:rFonts w:asciiTheme="minorHAnsi" w:hAnsiTheme="minorHAnsi" w:cstheme="minorHAnsi"/>
          <w:bCs/>
          <w:sz w:val="20"/>
          <w:szCs w:val="20"/>
        </w:rPr>
        <w:t>realizar lo siguiente:</w:t>
      </w:r>
    </w:p>
    <w:p w14:paraId="77D4D3C2" w14:textId="77777777" w:rsidR="00BB68E0" w:rsidRDefault="00BB68E0" w:rsidP="00BB68E0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Crear un componente en Angular para mostrar datos desde la base de datos creada en la prueba E1 y gestionada por el componente de la prueba evaluable E2</w:t>
      </w:r>
    </w:p>
    <w:p w14:paraId="3ACCB153" w14:textId="77777777" w:rsidR="00BB68E0" w:rsidRDefault="00BB68E0" w:rsidP="00BB68E0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Crear su vista plantilla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html</w:t>
      </w:r>
      <w:proofErr w:type="spellEnd"/>
    </w:p>
    <w:p w14:paraId="59BB9857" w14:textId="77777777" w:rsidR="00BB68E0" w:rsidRDefault="00BB68E0" w:rsidP="00BB68E0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Dar estilos con CSS o utilizar Angular Material.</w:t>
      </w:r>
    </w:p>
    <w:p w14:paraId="0CD01D9F" w14:textId="77777777" w:rsidR="00BB68E0" w:rsidRPr="005C1CDF" w:rsidRDefault="00BB68E0" w:rsidP="00BB68E0">
      <w:pPr>
        <w:pStyle w:val="NormalWeb"/>
        <w:spacing w:before="0" w:beforeAutospacing="0" w:after="0" w:line="276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</w:p>
    <w:p w14:paraId="270D1256" w14:textId="77777777" w:rsidR="00BB68E0" w:rsidRDefault="00BB68E0" w:rsidP="00BB68E0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Pegar en este Archivo el pantallazo de cómo se vería la vista en un navegador de los datos.</w:t>
      </w:r>
    </w:p>
    <w:p w14:paraId="3B854236" w14:textId="77777777" w:rsidR="00BB68E0" w:rsidRDefault="00BB68E0" w:rsidP="00BB68E0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Adjuntar el código del archivo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TypeScript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del componente creado y convertir este documento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0249EAB6" w14:textId="39BA25D3" w:rsidR="00BB68E0" w:rsidRDefault="00BB68E0" w:rsidP="00BB68E0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3549F340" w14:textId="7105BF94" w:rsidR="0013000D" w:rsidRDefault="0013000D" w:rsidP="00BB68E0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04938F19" w14:textId="2BE56F26" w:rsidR="0013000D" w:rsidRDefault="0013000D" w:rsidP="00BB68E0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1BE5E012" w14:textId="78050958" w:rsidR="0013000D" w:rsidRPr="007F408D" w:rsidRDefault="0013000D" w:rsidP="00BB68E0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noProof/>
          <w:sz w:val="20"/>
          <w:szCs w:val="20"/>
        </w:rPr>
        <w:drawing>
          <wp:inline distT="0" distB="0" distL="0" distR="0" wp14:anchorId="744470AC" wp14:editId="62B8630E">
            <wp:extent cx="6120765" cy="3223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4D07A8AE" w:rsidR="003F7940" w:rsidRDefault="00B16DBB" w:rsidP="00BD0B21">
      <w:pPr>
        <w:pStyle w:val="Ttulo1"/>
      </w:pPr>
      <w:bookmarkStart w:id="1" w:name="_Ejemplo:"/>
      <w:bookmarkEnd w:id="1"/>
      <w:r>
        <w:t>Ejemplo:</w:t>
      </w:r>
    </w:p>
    <w:p w14:paraId="16B5B22C" w14:textId="55F4F8F0" w:rsidR="008B5CD5" w:rsidRDefault="00EB115E" w:rsidP="00BB68E0">
      <w:pPr>
        <w:shd w:val="clear" w:color="auto" w:fill="1F1F1F"/>
        <w:tabs>
          <w:tab w:val="left" w:pos="1343"/>
        </w:tabs>
        <w:spacing w:after="0" w:line="285" w:lineRule="atLeast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  <w:r>
        <w:rPr>
          <w:noProof/>
          <w:color w:val="17365D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 wp14:anchorId="50B34130" wp14:editId="1250DDA0">
            <wp:simplePos x="0" y="0"/>
            <wp:positionH relativeFrom="column">
              <wp:posOffset>-3490</wp:posOffset>
            </wp:positionH>
            <wp:positionV relativeFrom="paragraph">
              <wp:posOffset>343620</wp:posOffset>
            </wp:positionV>
            <wp:extent cx="6031967" cy="3321057"/>
            <wp:effectExtent l="0" t="0" r="6985" b="0"/>
            <wp:wrapThrough wrapText="bothSides">
              <wp:wrapPolygon edited="0">
                <wp:start x="0" y="0"/>
                <wp:lineTo x="0" y="21435"/>
                <wp:lineTo x="21557" y="21435"/>
                <wp:lineTo x="21557" y="0"/>
                <wp:lineTo x="0" y="0"/>
              </wp:wrapPolygon>
            </wp:wrapThrough>
            <wp:docPr id="342084864" name="Imagen 1" descr="Cursosmmdev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84864" name="Imagen 342084864" descr="Cursosmmdev - Google Chrom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967" cy="3321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10F03" w14:textId="63AAC019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81DA7">
        <w:rPr>
          <w:b/>
        </w:rPr>
        <w:t>5</w:t>
      </w:r>
      <w:r w:rsidRPr="001C5A97">
        <w:rPr>
          <w:b/>
        </w:rPr>
        <w:t xml:space="preserve"> – E</w:t>
      </w:r>
      <w:r w:rsidR="00EB115E">
        <w:rPr>
          <w:b/>
        </w:rPr>
        <w:t>2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04FC9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95D67CB" w14:textId="77777777" w:rsidR="00C04FC9" w:rsidRDefault="00C04FC9" w:rsidP="00C04FC9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Determinar las características principales de un lenguaje estándar de marcas extendido para compartir información entre componentes software y bases de datos u otras estructuras.</w:t>
            </w:r>
          </w:p>
          <w:p w14:paraId="7F63ACE9" w14:textId="77777777" w:rsidR="00C04FC9" w:rsidRDefault="00C04FC9" w:rsidP="00C04FC9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  <w:p w14:paraId="068107E4" w14:textId="024E3D61" w:rsidR="00C04FC9" w:rsidRPr="00781DA7" w:rsidRDefault="00C04FC9" w:rsidP="00C04FC9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06E8AC15" w:rsidR="00C04FC9" w:rsidRPr="00781DA7" w:rsidRDefault="00C04FC9" w:rsidP="00C04FC9">
            <w:pPr>
              <w:spacing w:after="0"/>
              <w:ind w:right="175"/>
              <w:rPr>
                <w:sz w:val="20"/>
                <w:szCs w:val="20"/>
              </w:rPr>
            </w:pP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 las características principales de un lenguaje estándar de marcas</w:t>
            </w:r>
          </w:p>
        </w:tc>
        <w:tc>
          <w:tcPr>
            <w:tcW w:w="2030" w:type="pct"/>
            <w:shd w:val="clear" w:color="auto" w:fill="auto"/>
          </w:tcPr>
          <w:p w14:paraId="05B7F095" w14:textId="15682E9C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 las características principales de un lenguaje estándar de marcas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1467C5F9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 las características principales de un lenguaje estándar de marcas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7AE3393F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 las características principales de un lenguaje estándar de marcas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C04FC9" w:rsidRPr="00781DA7" w:rsidRDefault="00C04FC9" w:rsidP="00C04FC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C04FC9" w:rsidRPr="00781DA7" w:rsidRDefault="00C04FC9" w:rsidP="00C04FC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C04FC9" w:rsidRPr="00781DA7" w:rsidRDefault="00C04FC9" w:rsidP="00C04FC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C04FC9" w:rsidRPr="00781DA7" w:rsidRDefault="00C04FC9" w:rsidP="00C04F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C04FC9" w:rsidRPr="00781DA7" w:rsidRDefault="00C04FC9" w:rsidP="00C04F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48FF3693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73ACC53D" w14:textId="77777777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37B69CDE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0C0305EC" w14:textId="77777777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C04FC9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C04FC9" w:rsidRPr="00781DA7" w:rsidRDefault="00C04FC9" w:rsidP="00C04FC9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540103F8" w:rsidR="00C04FC9" w:rsidRPr="00781DA7" w:rsidRDefault="00C04FC9" w:rsidP="00C04FC9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Entiende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las características principales de un lenguaje estándar de marcas</w:t>
            </w:r>
          </w:p>
        </w:tc>
        <w:tc>
          <w:tcPr>
            <w:tcW w:w="2030" w:type="pct"/>
            <w:shd w:val="clear" w:color="auto" w:fill="auto"/>
          </w:tcPr>
          <w:p w14:paraId="4A544D5E" w14:textId="73D2B5DF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Entiende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las características principales de un lenguaje estándar de marcas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73C31364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Entiende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las características principales de un lenguaje estándar de marcas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2A9B7266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Entiende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las características principales de un lenguaje estándar de marcas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C04FC9" w:rsidRPr="00781DA7" w:rsidRDefault="00C04FC9" w:rsidP="00C04FC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C04FC9" w:rsidRPr="00781DA7" w:rsidRDefault="00C04FC9" w:rsidP="00C04FC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1D1E33CD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AEA0F64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55167DEF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47C7CE87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C04FC9" w:rsidRPr="000C1AAA" w14:paraId="55A63F71" w14:textId="77777777" w:rsidTr="00EB115E">
        <w:trPr>
          <w:trHeight w:val="246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460219A9" w14:textId="77777777" w:rsidR="00C04FC9" w:rsidRDefault="00C04FC9" w:rsidP="00C04FC9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Integrar características de un lenguaje estándar de marcas extendido en el desarrollo de componentes software para compartir la información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99F36B2" w14:textId="77777777" w:rsidR="00C04FC9" w:rsidRPr="00EB115E" w:rsidRDefault="00C04FC9" w:rsidP="00C04FC9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  <w:p w14:paraId="1657E04F" w14:textId="77777777" w:rsidR="00C04FC9" w:rsidRPr="00EB115E" w:rsidRDefault="00C04FC9" w:rsidP="00C04FC9">
            <w:p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444F1E5" w14:textId="082E26D3" w:rsidR="00C04FC9" w:rsidRPr="00781DA7" w:rsidRDefault="00C04FC9" w:rsidP="00C04FC9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Integra características de un lenguaje estándar de marcas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1ECA6937" w14:textId="4A4E05D7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Integra características de un lenguaje estándar de marcas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5633273D" w14:textId="518BCF69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Integra características de un lenguaje estándar de marcas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2400A4B3" w14:textId="1F1A6A53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Integra características de un lenguaje estándar de marcas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436D373F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FED414E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BEF29DF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126365E" w14:textId="77777777" w:rsidR="00C04FC9" w:rsidRPr="00781DA7" w:rsidRDefault="00C04FC9" w:rsidP="00C04FC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BB3DF2" w14:textId="32006C45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5466EC7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0A14BA3A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838EA7B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1A885F5B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5443B5C" w14:textId="7CBEE465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C04FC9" w:rsidRPr="000C1AAA" w14:paraId="43943C5C" w14:textId="77777777" w:rsidTr="00B76040">
        <w:trPr>
          <w:trHeight w:val="246"/>
        </w:trPr>
        <w:tc>
          <w:tcPr>
            <w:tcW w:w="1386" w:type="pct"/>
            <w:vMerge/>
            <w:shd w:val="clear" w:color="auto" w:fill="auto"/>
            <w:vAlign w:val="center"/>
          </w:tcPr>
          <w:p w14:paraId="535D63BD" w14:textId="77777777" w:rsidR="00C04FC9" w:rsidRPr="00781DA7" w:rsidRDefault="00C04FC9" w:rsidP="00C04FC9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C82AD8" w14:textId="67BDF6DB" w:rsidR="00C04FC9" w:rsidRPr="00781DA7" w:rsidRDefault="00C04FC9" w:rsidP="00C04FC9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 Aplica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un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</w:p>
        </w:tc>
        <w:tc>
          <w:tcPr>
            <w:tcW w:w="2030" w:type="pct"/>
            <w:shd w:val="clear" w:color="auto" w:fill="auto"/>
          </w:tcPr>
          <w:p w14:paraId="424CFBB0" w14:textId="6F864D55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un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1E6078AA" w14:textId="1245B1DE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un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5A206A7F" w14:textId="3A94067D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un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EAA6CF1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B222A8D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8C72442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6AC6EB4A" w14:textId="77777777" w:rsidR="00C04FC9" w:rsidRPr="00781DA7" w:rsidRDefault="00C04FC9" w:rsidP="00C04FC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A275A9" w14:textId="6C3D64A0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A4A39F3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C9DE170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FDE6E70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033F95FC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B88A0F8" w14:textId="3969891D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C04FC9" w:rsidRPr="000C1AAA" w14:paraId="467AAFD8" w14:textId="77777777" w:rsidTr="00B76040">
        <w:trPr>
          <w:trHeight w:val="246"/>
        </w:trPr>
        <w:tc>
          <w:tcPr>
            <w:tcW w:w="1386" w:type="pct"/>
            <w:vMerge/>
            <w:shd w:val="clear" w:color="auto" w:fill="auto"/>
            <w:vAlign w:val="center"/>
          </w:tcPr>
          <w:p w14:paraId="28DC6F6A" w14:textId="77777777" w:rsidR="00C04FC9" w:rsidRPr="00781DA7" w:rsidRDefault="00C04FC9" w:rsidP="00C04FC9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BAAEEC1" w14:textId="00E48832" w:rsidR="00C04FC9" w:rsidRPr="00781DA7" w:rsidRDefault="00C04FC9" w:rsidP="00C04FC9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 Comprende el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</w:p>
        </w:tc>
        <w:tc>
          <w:tcPr>
            <w:tcW w:w="2030" w:type="pct"/>
            <w:shd w:val="clear" w:color="auto" w:fill="auto"/>
          </w:tcPr>
          <w:p w14:paraId="20BDE998" w14:textId="1002C9E1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 el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30B71E59" w14:textId="7AB6B9FC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 el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57963342" w14:textId="21BA15F1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 el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26DD679A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6DC4681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B898840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63CBA5F" w14:textId="77777777" w:rsidR="00C04FC9" w:rsidRPr="00781DA7" w:rsidRDefault="00C04FC9" w:rsidP="00C04FC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8396051" w14:textId="62C68E0D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764463C2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38B3FDEA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0DE56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43FE6B66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C30C823" w14:textId="126B0019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B70AD" w14:textId="77777777" w:rsidR="00B20AA4" w:rsidRDefault="00B20AA4" w:rsidP="00B2297E">
      <w:pPr>
        <w:spacing w:after="0" w:line="240" w:lineRule="auto"/>
      </w:pPr>
      <w:r>
        <w:separator/>
      </w:r>
    </w:p>
  </w:endnote>
  <w:endnote w:type="continuationSeparator" w:id="0">
    <w:p w14:paraId="103799A6" w14:textId="77777777" w:rsidR="00B20AA4" w:rsidRDefault="00B20AA4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FE94D" w14:textId="77777777" w:rsidR="00B20AA4" w:rsidRDefault="00B20AA4" w:rsidP="00B2297E">
      <w:pPr>
        <w:spacing w:after="0" w:line="240" w:lineRule="auto"/>
      </w:pPr>
      <w:r>
        <w:separator/>
      </w:r>
    </w:p>
  </w:footnote>
  <w:footnote w:type="continuationSeparator" w:id="0">
    <w:p w14:paraId="448ACC76" w14:textId="77777777" w:rsidR="00B20AA4" w:rsidRDefault="00B20AA4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761588626" name="Imagen 7615886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6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"/>
  </w:num>
  <w:num w:numId="4">
    <w:abstractNumId w:val="42"/>
  </w:num>
  <w:num w:numId="5">
    <w:abstractNumId w:val="29"/>
  </w:num>
  <w:num w:numId="6">
    <w:abstractNumId w:val="43"/>
  </w:num>
  <w:num w:numId="7">
    <w:abstractNumId w:val="12"/>
  </w:num>
  <w:num w:numId="8">
    <w:abstractNumId w:val="10"/>
  </w:num>
  <w:num w:numId="9">
    <w:abstractNumId w:val="44"/>
  </w:num>
  <w:num w:numId="10">
    <w:abstractNumId w:val="22"/>
  </w:num>
  <w:num w:numId="11">
    <w:abstractNumId w:val="40"/>
  </w:num>
  <w:num w:numId="12">
    <w:abstractNumId w:val="49"/>
  </w:num>
  <w:num w:numId="13">
    <w:abstractNumId w:val="0"/>
  </w:num>
  <w:num w:numId="14">
    <w:abstractNumId w:val="9"/>
  </w:num>
  <w:num w:numId="15">
    <w:abstractNumId w:val="19"/>
  </w:num>
  <w:num w:numId="16">
    <w:abstractNumId w:val="34"/>
  </w:num>
  <w:num w:numId="17">
    <w:abstractNumId w:val="11"/>
  </w:num>
  <w:num w:numId="18">
    <w:abstractNumId w:val="31"/>
  </w:num>
  <w:num w:numId="19">
    <w:abstractNumId w:val="21"/>
  </w:num>
  <w:num w:numId="20">
    <w:abstractNumId w:val="47"/>
  </w:num>
  <w:num w:numId="21">
    <w:abstractNumId w:val="16"/>
  </w:num>
  <w:num w:numId="22">
    <w:abstractNumId w:val="26"/>
  </w:num>
  <w:num w:numId="23">
    <w:abstractNumId w:val="17"/>
  </w:num>
  <w:num w:numId="24">
    <w:abstractNumId w:val="7"/>
  </w:num>
  <w:num w:numId="25">
    <w:abstractNumId w:val="32"/>
  </w:num>
  <w:num w:numId="26">
    <w:abstractNumId w:val="24"/>
  </w:num>
  <w:num w:numId="27">
    <w:abstractNumId w:val="33"/>
  </w:num>
  <w:num w:numId="28">
    <w:abstractNumId w:val="35"/>
  </w:num>
  <w:num w:numId="29">
    <w:abstractNumId w:val="13"/>
  </w:num>
  <w:num w:numId="30">
    <w:abstractNumId w:val="2"/>
  </w:num>
  <w:num w:numId="31">
    <w:abstractNumId w:val="36"/>
  </w:num>
  <w:num w:numId="32">
    <w:abstractNumId w:val="8"/>
  </w:num>
  <w:num w:numId="33">
    <w:abstractNumId w:val="6"/>
  </w:num>
  <w:num w:numId="34">
    <w:abstractNumId w:val="28"/>
  </w:num>
  <w:num w:numId="35">
    <w:abstractNumId w:val="37"/>
  </w:num>
  <w:num w:numId="36">
    <w:abstractNumId w:val="38"/>
  </w:num>
  <w:num w:numId="37">
    <w:abstractNumId w:val="39"/>
  </w:num>
  <w:num w:numId="38">
    <w:abstractNumId w:val="15"/>
  </w:num>
  <w:num w:numId="39">
    <w:abstractNumId w:val="46"/>
  </w:num>
  <w:num w:numId="40">
    <w:abstractNumId w:val="20"/>
  </w:num>
  <w:num w:numId="41">
    <w:abstractNumId w:val="23"/>
  </w:num>
  <w:num w:numId="42">
    <w:abstractNumId w:val="4"/>
  </w:num>
  <w:num w:numId="43">
    <w:abstractNumId w:val="30"/>
  </w:num>
  <w:num w:numId="44">
    <w:abstractNumId w:val="45"/>
  </w:num>
  <w:num w:numId="45">
    <w:abstractNumId w:val="5"/>
  </w:num>
  <w:num w:numId="46">
    <w:abstractNumId w:val="3"/>
  </w:num>
  <w:num w:numId="47">
    <w:abstractNumId w:val="18"/>
  </w:num>
  <w:num w:numId="48">
    <w:abstractNumId w:val="41"/>
  </w:num>
  <w:num w:numId="49">
    <w:abstractNumId w:val="4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00D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1CDF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25143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0AA4"/>
    <w:rsid w:val="00B2297E"/>
    <w:rsid w:val="00B53A8B"/>
    <w:rsid w:val="00B578DD"/>
    <w:rsid w:val="00B7378B"/>
    <w:rsid w:val="00B74C23"/>
    <w:rsid w:val="00B76040"/>
    <w:rsid w:val="00B80020"/>
    <w:rsid w:val="00B84A05"/>
    <w:rsid w:val="00BA5F85"/>
    <w:rsid w:val="00BB2BD1"/>
    <w:rsid w:val="00BB68E0"/>
    <w:rsid w:val="00BB6F27"/>
    <w:rsid w:val="00BB7441"/>
    <w:rsid w:val="00BD0B21"/>
    <w:rsid w:val="00BD6BE0"/>
    <w:rsid w:val="00BD7C1F"/>
    <w:rsid w:val="00BE78B4"/>
    <w:rsid w:val="00BF72D0"/>
    <w:rsid w:val="00C04FC9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870C7"/>
    <w:rsid w:val="00EA2B2D"/>
    <w:rsid w:val="00EB0270"/>
    <w:rsid w:val="00EB115E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DA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EE3EC-9EC8-46CF-9E2B-78CBFE1C1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993</Words>
  <Characters>5466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SUPUESTO PRÁCTICO</vt:lpstr>
      <vt:lpstr>Ejemplo:</vt:lpstr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8</cp:revision>
  <cp:lastPrinted>2023-09-22T18:49:00Z</cp:lastPrinted>
  <dcterms:created xsi:type="dcterms:W3CDTF">2023-09-20T11:23:00Z</dcterms:created>
  <dcterms:modified xsi:type="dcterms:W3CDTF">2023-09-22T18:49:00Z</dcterms:modified>
</cp:coreProperties>
</file>