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62"/>
          <w:szCs w:val="6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2"/>
          <w:szCs w:val="62"/>
          <w:rtl w:val="0"/>
        </w:rPr>
        <w:t xml:space="preserve">Servidor Multisite.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ED2 (Hasna, Toni, Miguel S)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Versión: 1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Fecha: 16/11/23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 Revisión.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00"/>
        <w:gridCol w:w="4029"/>
        <w:tblGridChange w:id="0">
          <w:tblGrid>
            <w:gridCol w:w="3000"/>
            <w:gridCol w:w="2000"/>
            <w:gridCol w:w="4029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Revisor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Estado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f1f3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Notas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Hasna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alias w:val="Estado de la revisión"/>
                <w:id w:val="1723225300"/>
                <w:dropDownList w:lastValue="Terminado">
                  <w:listItem w:displayText="No iniciada" w:value="No iniciada"/>
                  <w:listItem w:displayText="En curso" w:value="En curso"/>
                  <w:listItem w:displayText="En revisión" w:value="En revisión"/>
                  <w:listItem w:displayText="Terminado" w:value="Terminado"/>
                  <w:listItem w:displayText="Revisado" w:value="Revisado"/>
                </w:dropDownList>
              </w:sdtPr>
              <w:sdtContent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1734b"/>
                    <w:sz w:val="24"/>
                    <w:szCs w:val="24"/>
                    <w:shd w:fill="d4edbc" w:val="clear"/>
                  </w:rPr>
                  <w:t xml:space="preserve">Terminado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Curl desde el ordenador de clase hacia servidor no ha funcionado. Reglas Pfsense configuradas.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Hasna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alias w:val="Estado de la revisión"/>
                <w:id w:val="-735038618"/>
                <w:dropDownList w:lastValue="Terminado">
                  <w:listItem w:displayText="No iniciada" w:value="No iniciada"/>
                  <w:listItem w:displayText="En curso" w:value="En curso"/>
                  <w:listItem w:displayText="En revisión" w:value="En revisión"/>
                  <w:listItem w:displayText="Terminado" w:value="Terminado"/>
                </w:dropDownList>
              </w:sdtPr>
              <w:sdtContent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1734b"/>
                    <w:sz w:val="24"/>
                    <w:szCs w:val="24"/>
                    <w:shd w:fill="d4edbc" w:val="clear"/>
                  </w:rPr>
                  <w:t xml:space="preserve">Terminado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Modificación de la regla de Pfsense. Funciona correctamente desde el ordenador de clase.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Toni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sdt>
              <w:sdtPr>
                <w:alias w:val="Estado de la revisión"/>
                <w:id w:val="2116580876"/>
                <w:dropDownList w:lastValue="Terminado">
                  <w:listItem w:displayText="No iniciada" w:value="No iniciada"/>
                  <w:listItem w:displayText="En curso" w:value="En curso"/>
                  <w:listItem w:displayText="En revisión" w:value="En revisión"/>
                  <w:listItem w:displayText="Terminado" w:value="Terminado"/>
                </w:dropDownList>
              </w:sdtPr>
              <w:sdtContent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11734b"/>
                    <w:sz w:val="24"/>
                    <w:szCs w:val="24"/>
                    <w:shd w:fill="d4edbc" w:val="clear"/>
                  </w:rPr>
                  <w:t xml:space="preserve">Terminado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autenticación de la contraseña no funcionaba correctamente, debido a un error en el fichero de configuración, en concreto el nombre de la página web.  Se ha corregido, funciona correctamente. </w:t>
            </w:r>
          </w:p>
        </w:tc>
      </w:tr>
    </w:tbl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025.511811023624"/>
            </w:tabs>
            <w:spacing w:before="60" w:line="276" w:lineRule="auto"/>
            <w:jc w:val="both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plezblr67uj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1. Descripción.</w:t>
              <w:tab/>
            </w:r>
          </w:hyperlink>
          <w:r w:rsidDel="00000000" w:rsidR="00000000" w:rsidRPr="00000000">
            <w:fldChar w:fldCharType="begin"/>
            <w:instrText xml:space="preserve"> PAGEREF _uplezblr67uj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025.511811023624"/>
            </w:tabs>
            <w:spacing w:before="60" w:line="276" w:lineRule="auto"/>
            <w:ind w:left="360" w:firstLine="0"/>
            <w:jc w:val="both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x51d6ag2cp2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1.1. Máquinas.</w:t>
              <w:tab/>
            </w:r>
          </w:hyperlink>
          <w:r w:rsidDel="00000000" w:rsidR="00000000" w:rsidRPr="00000000">
            <w:fldChar w:fldCharType="begin"/>
            <w:instrText xml:space="preserve"> PAGEREF _x51d6ag2cp27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025.511811023624"/>
            </w:tabs>
            <w:spacing w:before="60" w:line="276" w:lineRule="auto"/>
            <w:ind w:left="360" w:firstLine="0"/>
            <w:jc w:val="both"/>
            <w:rPr>
              <w:rFonts w:ascii="Times New Roman" w:cs="Times New Roman" w:eastAsia="Times New Roman" w:hAnsi="Times New Roman"/>
              <w:color w:val="000000"/>
              <w:u w:val="none"/>
            </w:rPr>
          </w:pPr>
          <w:hyperlink w:anchor="_qw2szdp4aw59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u w:val="none"/>
                <w:rtl w:val="0"/>
              </w:rPr>
              <w:t xml:space="preserve">1.2. Paquetes.</w:t>
              <w:tab/>
            </w:r>
          </w:hyperlink>
          <w:r w:rsidDel="00000000" w:rsidR="00000000" w:rsidRPr="00000000">
            <w:fldChar w:fldCharType="begin"/>
            <w:instrText xml:space="preserve"> PAGEREF _qw2szdp4aw59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025.511811023624"/>
            </w:tabs>
            <w:spacing w:before="60" w:line="276" w:lineRule="auto"/>
            <w:jc w:val="both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r3ndy6izjm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1. Configuración.</w:t>
              <w:tab/>
            </w:r>
          </w:hyperlink>
          <w:r w:rsidDel="00000000" w:rsidR="00000000" w:rsidRPr="00000000">
            <w:fldChar w:fldCharType="begin"/>
            <w:instrText xml:space="preserve"> PAGEREF _r3ndy6izjmb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025.511811023624"/>
            </w:tabs>
            <w:spacing w:before="60" w:line="276" w:lineRule="auto"/>
            <w:jc w:val="both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eu1313amnye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2. Conectividad.</w:t>
              <w:tab/>
            </w:r>
          </w:hyperlink>
          <w:r w:rsidDel="00000000" w:rsidR="00000000" w:rsidRPr="00000000">
            <w:fldChar w:fldCharType="begin"/>
            <w:instrText xml:space="preserve"> PAGEREF _eu1313amnye3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025.511811023624"/>
            </w:tabs>
            <w:spacing w:before="60" w:line="276" w:lineRule="auto"/>
            <w:jc w:val="both"/>
            <w:rPr>
              <w:rFonts w:ascii="Times New Roman" w:cs="Times New Roman" w:eastAsia="Times New Roman" w:hAnsi="Times New Roman"/>
              <w:b w:val="1"/>
              <w:color w:val="000000"/>
              <w:u w:val="none"/>
            </w:rPr>
          </w:pPr>
          <w:hyperlink w:anchor="_nk23742vwk43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u w:val="none"/>
                <w:rtl w:val="0"/>
              </w:rPr>
              <w:t xml:space="preserve">3. Fuentes.</w:t>
              <w:tab/>
            </w:r>
          </w:hyperlink>
          <w:r w:rsidDel="00000000" w:rsidR="00000000" w:rsidRPr="00000000">
            <w:fldChar w:fldCharType="begin"/>
            <w:instrText xml:space="preserve"> PAGEREF _nk23742vwk43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numPr>
          <w:ilvl w:val="0"/>
          <w:numId w:val="3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uplezblr67uj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Descripción. </w:t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Hemos configurado un servidor Apache para admitir dos sitios web con configuraciones diferentes, incluyendo uno que requiere autenticación básica.</w:t>
      </w:r>
    </w:p>
    <w:p w:rsidR="00000000" w:rsidDel="00000000" w:rsidP="00000000" w:rsidRDefault="00000000" w:rsidRPr="00000000" w14:paraId="0000004C">
      <w:pPr>
        <w:pStyle w:val="Heading3"/>
        <w:spacing w:line="276" w:lineRule="auto"/>
        <w:jc w:val="both"/>
        <w:rPr>
          <w:rFonts w:ascii="Times New Roman" w:cs="Times New Roman" w:eastAsia="Times New Roman" w:hAnsi="Times New Roman"/>
        </w:rPr>
      </w:pPr>
      <w:bookmarkStart w:colFirst="0" w:colLast="0" w:name="_x51d6ag2cp27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1.1. Máquinas.</w:t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235"/>
        <w:gridCol w:w="255"/>
        <w:tblGridChange w:id="0">
          <w:tblGrid>
            <w:gridCol w:w="2235"/>
            <w:gridCol w:w="2235"/>
            <w:gridCol w:w="2235"/>
            <w:gridCol w:w="2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102 Ubuntu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172.16.1.11/24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32417" cy="152707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2417" cy="1527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w2szdp4aw59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1.2. Paquetes.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Apache2, 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A2enmod -m ssl – Este comando habilita el módulo SSL en Apache, permitiendo que el servidor web pueda manejar conexiones seguras a través de HTTPS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Curl – Se utiliza para realizar transferencias de datos con URL</w:t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67338" cy="2619772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61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r3ndy6izjmb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Configuración. </w:t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Instalamos Apache2 con el comando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sudo apt-get install apache2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Después de instalar el Apache2, verificamos que está instalado correctamente con el comando systemctl status apache2.</w:t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79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Instalar el módulo SSL para Apache y reiniciamos tal como aparece en la pantalla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Cerramos el puerto 80, comentando la línea correspondiente al archivo /etc/apache2/ports.conf.</w:t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7863" cy="20764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Deshabilitamos el sitio web por defecto que ya no lo vamos a utilizar.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511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Configuramos las zonas privadas y públicas.</w:t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2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Configurar la página pública.</w:t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cp /etc/apache2/sites-available/default-ssl.conf /etc/apache2/sites-available/empresa.com.conf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Editamos la configuración 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nano /etc/apache2/sites-available/empresa.com.conf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44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Configurar la zona privada </w:t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cp /etc/apache2/sites-available/default-ssl.conf /etc/apache2/sites-available/intranet.empresa.com.conf</w:t>
      </w:r>
    </w:p>
    <w:p w:rsidR="00000000" w:rsidDel="00000000" w:rsidP="00000000" w:rsidRDefault="00000000" w:rsidRPr="00000000" w14:paraId="0000008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nano /etc/apache2/sites-available/intranet.empresa.com.conf</w:t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22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Activar el sitio web y recargar Apache</w:t>
      </w:r>
    </w:p>
    <w:p w:rsidR="00000000" w:rsidDel="00000000" w:rsidP="00000000" w:rsidRDefault="00000000" w:rsidRPr="00000000" w14:paraId="0000009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a2ensite intranet.empresa.com.conf</w:t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sudo systemctl reload apache2</w:t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048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Instalamos el curl.</w:t>
      </w:r>
    </w:p>
    <w:p w:rsidR="00000000" w:rsidDel="00000000" w:rsidP="00000000" w:rsidRDefault="00000000" w:rsidRPr="00000000" w14:paraId="0000009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utiliza para realizar transferencias de datos con URL. Su nombre proviene de "Client for URLs" (Cliente para URLs), y se utiliza para interactuar con diferentes tipos de servicios y recursos a través de la red.</w:t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44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eu1313amnye3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Conectividad.</w:t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curl  -k </w:t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parámetro -k se utiliza para realizar solicitudes a través de HTTPS sin verificar el certificado SSL.</w:t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curl -H  </w:t>
      </w:r>
    </w:p>
    <w:p w:rsidR="00000000" w:rsidDel="00000000" w:rsidP="00000000" w:rsidRDefault="00000000" w:rsidRPr="00000000" w14:paraId="000000A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comando curl -H se utiliza para especificar encabezados HTTP personalizados en una solicitud.</w:t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Habilitación de contraseña en Intranet.</w:t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5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Editar el fichero de configuración de intranet.empresa.com.conf y agregamos la configuración de autenticación dentro de la sección &lt;Directory&gt;</w:t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163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Probar la autenticación básica directamente desde la línea de comandos con curl</w:t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curl -u empleado:tu-contraseña -k https://intranet.empresa.com</w:t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Configuración del pfsense. </w:t>
      </w:r>
    </w:p>
    <w:p w:rsidR="00000000" w:rsidDel="00000000" w:rsidP="00000000" w:rsidRDefault="00000000" w:rsidRPr="00000000" w14:paraId="000000B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86363" cy="4220816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220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0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Conectividad desde el ordenador de clase.</w:t>
      </w:r>
    </w:p>
    <w:p w:rsidR="00000000" w:rsidDel="00000000" w:rsidP="00000000" w:rsidRDefault="00000000" w:rsidRPr="00000000" w14:paraId="000000B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84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siguiente captura no se han proporcionado las credenciales de autenticación (usuario y contraseña) en la solicitud.</w:t>
      </w:r>
    </w:p>
    <w:p w:rsidR="00000000" w:rsidDel="00000000" w:rsidP="00000000" w:rsidRDefault="00000000" w:rsidRPr="00000000" w14:paraId="000000C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forma de proporcionar las credenciales de autenticación en una solicitud curl es utilizando la opción -u o --user. Aquí tienes un ejemplo de cómo hacerlo:</w:t>
      </w:r>
    </w:p>
    <w:p w:rsidR="00000000" w:rsidDel="00000000" w:rsidP="00000000" w:rsidRDefault="00000000" w:rsidRPr="00000000" w14:paraId="000000C4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curl -k -u "username:password" -H "Host: intranet.empresa.com" https://localhost</w:t>
      </w:r>
    </w:p>
    <w:p w:rsidR="00000000" w:rsidDel="00000000" w:rsidP="00000000" w:rsidRDefault="00000000" w:rsidRPr="00000000" w14:paraId="000000C5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6985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Cuando se ejecuta el comando a2query -m, se enumeran todos los módulos disponibles de Apache.</w:t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Cuando se ejecuta el comando a2query -s, se enumeran todos los sitios web disponibles en Apache. En este caso, hay dos sitios web habilitados:</w:t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empresa.com: Este es un sitio web que responde a las solicitudes para el dominio "empresa.com".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ntranet.empresa.com: Este es un sitio web que responde a las solicitudes para el dominio "intranet.empresa.com".</w:t>
      </w:r>
    </w:p>
    <w:p w:rsidR="00000000" w:rsidDel="00000000" w:rsidP="00000000" w:rsidRDefault="00000000" w:rsidRPr="00000000" w14:paraId="000000D6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0"/>
          <w:numId w:val="5"/>
        </w:numPr>
        <w:spacing w:line="276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bookmarkStart w:colFirst="0" w:colLast="0" w:name="_nk23742vwk43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Fuentes.</w:t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Apuntes clase correspondientes al tema de servidores</w:t>
      </w:r>
    </w:p>
    <w:p w:rsidR="00000000" w:rsidDel="00000000" w:rsidP="00000000" w:rsidRDefault="00000000" w:rsidRPr="00000000" w14:paraId="000000DE">
      <w:pPr>
        <w:spacing w:line="276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https://www.hostinglabs.net/content/base-de-conocimientos/configurar-multiples-sitios-web-en-apache-con-ubuntu-20-04/</w:t>
      </w:r>
      <w:r w:rsidDel="00000000" w:rsidR="00000000" w:rsidRPr="00000000">
        <w:rPr>
          <w:rtl w:val="0"/>
        </w:rPr>
      </w:r>
    </w:p>
    <w:sectPr>
      <w:headerReference r:id="rId30" w:type="default"/>
      <w:headerReference r:id="rId31" w:type="first"/>
      <w:footerReference r:id="rId32" w:type="default"/>
      <w:footerReference r:id="rId33" w:type="first"/>
      <w:pgSz w:h="16834" w:w="11909" w:orient="portrait"/>
      <w:pgMar w:bottom="1440" w:top="144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rPr>
        <w:i w:val="1"/>
      </w:rPr>
    </w:pPr>
    <w:r w:rsidDel="00000000" w:rsidR="00000000" w:rsidRPr="00000000">
      <w:rPr>
        <w:i w:val="1"/>
        <w:rtl w:val="0"/>
      </w:rPr>
      <w:t xml:space="preserve">Servidor Multisite </w:t>
      <w:tab/>
      <w:tab/>
      <w:tab/>
      <w:tab/>
      <w:tab/>
      <w:tab/>
      <w:tab/>
      <w:tab/>
      <w:tab/>
      <w:t xml:space="preserve">SRI: UD3</w:t>
    </w:r>
  </w:p>
  <w:p w:rsidR="00000000" w:rsidDel="00000000" w:rsidP="00000000" w:rsidRDefault="00000000" w:rsidRPr="00000000" w14:paraId="000000E1">
    <w:pPr>
      <w:rPr>
        <w:i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15.png"/><Relationship Id="rId21" Type="http://schemas.openxmlformats.org/officeDocument/2006/relationships/image" Target="media/image12.png"/><Relationship Id="rId24" Type="http://schemas.openxmlformats.org/officeDocument/2006/relationships/image" Target="media/image20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8" Type="http://schemas.openxmlformats.org/officeDocument/2006/relationships/image" Target="media/image18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6.png"/><Relationship Id="rId7" Type="http://schemas.openxmlformats.org/officeDocument/2006/relationships/image" Target="media/image21.png"/><Relationship Id="rId8" Type="http://schemas.openxmlformats.org/officeDocument/2006/relationships/image" Target="media/image6.png"/><Relationship Id="rId31" Type="http://schemas.openxmlformats.org/officeDocument/2006/relationships/header" Target="header2.xml"/><Relationship Id="rId30" Type="http://schemas.openxmlformats.org/officeDocument/2006/relationships/header" Target="header1.xml"/><Relationship Id="rId11" Type="http://schemas.openxmlformats.org/officeDocument/2006/relationships/image" Target="media/image10.png"/><Relationship Id="rId33" Type="http://schemas.openxmlformats.org/officeDocument/2006/relationships/footer" Target="footer1.xml"/><Relationship Id="rId10" Type="http://schemas.openxmlformats.org/officeDocument/2006/relationships/image" Target="media/image9.png"/><Relationship Id="rId32" Type="http://schemas.openxmlformats.org/officeDocument/2006/relationships/footer" Target="footer2.xm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23.png"/><Relationship Id="rId17" Type="http://schemas.openxmlformats.org/officeDocument/2006/relationships/image" Target="media/image24.png"/><Relationship Id="rId16" Type="http://schemas.openxmlformats.org/officeDocument/2006/relationships/image" Target="media/image11.png"/><Relationship Id="rId19" Type="http://schemas.openxmlformats.org/officeDocument/2006/relationships/image" Target="media/image22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