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png" ContentType="image/png"/>
  <Override PartName="/word/media/image1.png" ContentType="image/png"/>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ind w:left="-426" w:right="-516" w:hanging="0"/>
        <w:jc w:val="both"/>
      </w:pPr>
      <w:r>
        <w:rPr>
          <w:rFonts w:cs="Arial"/>
          <w:b/>
        </w:rPr>
        <w:t>Tema general</w:t>
      </w:r>
      <w:r>
        <w:rPr>
          <w:rFonts w:cs="Arial"/>
        </w:rPr>
        <w:t>: Una iglesia con propósito</w:t>
      </w:r>
      <w:r/>
    </w:p>
    <w:p>
      <w:pPr>
        <w:pStyle w:val="NoSpacing"/>
        <w:ind w:left="-426" w:right="-516" w:hanging="0"/>
        <w:jc w:val="both"/>
      </w:pPr>
      <w:r>
        <w:rPr>
          <w:rFonts w:cs="Arial"/>
          <w:b/>
        </w:rPr>
        <w:t>Tema específico:</w:t>
      </w:r>
      <w:r>
        <w:rPr>
          <w:rFonts w:cs="Arial"/>
        </w:rPr>
        <w:t xml:space="preserve"> </w:t>
      </w:r>
      <w:r>
        <w:rPr>
          <w:rFonts w:cs="Arial"/>
          <w:i/>
        </w:rPr>
        <w:t>“Defina sus propósitos/La comunión en la sociedad”</w:t>
      </w:r>
      <w:r/>
    </w:p>
    <w:p>
      <w:pPr>
        <w:pStyle w:val="NoSpacing"/>
        <w:ind w:left="-426" w:right="-516" w:hanging="0"/>
        <w:jc w:val="both"/>
      </w:pPr>
      <w:r>
        <w:rPr>
          <w:rFonts w:cs="Arial"/>
          <w:b/>
        </w:rPr>
        <w:t>Texto clave</w:t>
      </w:r>
      <w:r>
        <w:rPr>
          <w:rFonts w:cs="Arial"/>
        </w:rPr>
        <w:t xml:space="preserve">: </w:t>
      </w:r>
      <w:r>
        <w:rPr>
          <w:rFonts w:cs="Arial"/>
        </w:rPr>
        <w:t>Efesios 2:19 y Efesios 4:12b-13</w:t>
      </w:r>
      <w:r/>
    </w:p>
    <w:p>
      <w:pPr>
        <w:pStyle w:val="NoSpacing"/>
        <w:ind w:left="0" w:right="-516" w:hanging="0"/>
        <w:jc w:val="both"/>
        <w:rPr>
          <w:sz w:val="24"/>
          <w:sz w:val="24"/>
          <w:szCs w:val="22"/>
          <w:rFonts w:ascii="Calibri" w:hAnsi="Calibri" w:eastAsia="WenQuanYi Zen Hei Sharp" w:cs="FreeSans"/>
          <w:color w:val="00000A"/>
          <w:lang w:val="es-GT" w:eastAsia="en-US" w:bidi="ar-SA"/>
        </w:rPr>
      </w:pPr>
      <w:r>
        <w:rPr>
          <w:rFonts w:eastAsia="WenQuanYi Zen Hei Sharp" w:cs="FreeSans"/>
          <w:color w:val="00000A"/>
          <w:sz w:val="24"/>
          <w:szCs w:val="22"/>
          <w:lang w:val="es-GT" w:eastAsia="en-US" w:bidi="ar-SA"/>
        </w:rPr>
      </w:r>
      <w:r/>
    </w:p>
    <w:p>
      <w:pPr>
        <w:pStyle w:val="NoSpacing"/>
        <w:ind w:left="-426" w:right="-516" w:hanging="0"/>
        <w:jc w:val="center"/>
        <w:rPr>
          <w:b/>
          <w:b/>
          <w:rFonts w:ascii="Calibri" w:hAnsi="Calibri" w:eastAsia="WenQuanYi Zen Hei Sharp" w:cs="Arial"/>
          <w:color w:val="00000A"/>
        </w:rPr>
      </w:pPr>
      <w:r>
        <w:rPr>
          <w:rFonts w:cs="Arial"/>
          <w:b/>
        </w:rPr>
        <w:t>INTRODUCCION</w:t>
      </w:r>
      <w:r/>
    </w:p>
    <w:p>
      <w:pPr>
        <w:pStyle w:val="NoSpacing"/>
        <w:ind w:left="-426" w:right="-516" w:hanging="0"/>
        <w:jc w:val="both"/>
      </w:pPr>
      <w:r>
        <w:rPr/>
        <w:t>La iglesia tiene como otro propósito hacer que las personas puedan convivir augustamente entre ellas, ésta convivencia hará que puedan enseñar y aprender para  crecer y madurar en su relación con Jesús.</w:t>
      </w:r>
      <w:r>
        <w:rPr/>
        <w:t xml:space="preserve"> </w:t>
      </w:r>
      <w:r/>
    </w:p>
    <w:p>
      <w:pPr>
        <w:pStyle w:val="NoSpacing"/>
        <w:ind w:left="-426" w:right="-516" w:hanging="0"/>
        <w:jc w:val="both"/>
        <w:rPr>
          <w:sz w:val="24"/>
          <w:sz w:val="24"/>
          <w:szCs w:val="22"/>
          <w:rFonts w:ascii="Calibri" w:hAnsi="Calibri" w:eastAsia="WenQuanYi Zen Hei Sharp" w:cs="FreeSans"/>
          <w:color w:val="00000A"/>
          <w:lang w:val="es-GT" w:eastAsia="en-US" w:bidi="ar-SA"/>
        </w:rPr>
      </w:pPr>
      <w:r>
        <w:rPr>
          <w:rFonts w:eastAsia="WenQuanYi Zen Hei Sharp" w:cs="FreeSans"/>
          <w:color w:val="00000A"/>
          <w:sz w:val="24"/>
          <w:szCs w:val="22"/>
          <w:lang w:val="es-GT" w:eastAsia="en-US" w:bidi="ar-SA"/>
        </w:rPr>
      </w:r>
      <w:r/>
    </w:p>
    <w:p>
      <w:pPr>
        <w:pStyle w:val="NoSpacing"/>
        <w:numPr>
          <w:ilvl w:val="0"/>
          <w:numId w:val="1"/>
        </w:numPr>
        <w:ind w:left="360" w:right="-516" w:hanging="360"/>
        <w:jc w:val="both"/>
      </w:pPr>
      <w:r>
        <w:rPr>
          <w:rFonts w:cs="Arial"/>
          <w:b/>
        </w:rPr>
        <w:t xml:space="preserve">Matizándolos Efesios 2:19 (comunión). </w:t>
      </w:r>
      <w:r/>
    </w:p>
    <w:p>
      <w:pPr>
        <w:pStyle w:val="NoSpacing"/>
        <w:numPr>
          <w:ilvl w:val="0"/>
          <w:numId w:val="0"/>
        </w:numPr>
        <w:ind w:left="360" w:right="-516" w:hanging="360"/>
        <w:jc w:val="both"/>
      </w:pPr>
      <w:r>
        <w:rPr>
          <w:rFonts w:eastAsia="WenQuanYi Zen Hei Sharp" w:cs="Arial"/>
          <w:b w:val="false"/>
          <w:bCs w:val="false"/>
          <w:color w:val="00000A"/>
          <w:sz w:val="24"/>
          <w:szCs w:val="22"/>
          <w:lang w:val="es-GT" w:eastAsia="en-US" w:bidi="ar-SA"/>
        </w:rPr>
        <w:t>El bautismo representa la comunión unos con otros, la identificación con el cuerpo de Cristo.</w:t>
      </w:r>
      <w:r/>
    </w:p>
    <w:p>
      <w:pPr>
        <w:pStyle w:val="NoSpacing"/>
        <w:ind w:left="360" w:right="-516" w:hanging="0"/>
        <w:jc w:val="both"/>
        <w:rPr>
          <w:sz w:val="24"/>
          <w:b w:val="false"/>
          <w:sz w:val="24"/>
          <w:b w:val="false"/>
          <w:szCs w:val="22"/>
          <w:bCs w:val="false"/>
          <w:rFonts w:ascii="Calibri" w:hAnsi="Calibri" w:eastAsia="WenQuanYi Zen Hei Sharp" w:cs="Arial"/>
          <w:color w:val="00000A"/>
          <w:lang w:val="es-GT" w:eastAsia="en-US" w:bidi="ar-SA"/>
        </w:rPr>
      </w:pPr>
      <w:r>
        <w:rPr>
          <w:rFonts w:eastAsia="WenQuanYi Zen Hei Sharp" w:cs="Arial"/>
          <w:b w:val="false"/>
          <w:bCs w:val="false"/>
          <w:color w:val="00000A"/>
          <w:sz w:val="24"/>
          <w:szCs w:val="22"/>
          <w:lang w:val="es-GT" w:eastAsia="en-US" w:bidi="ar-SA"/>
        </w:rPr>
      </w:r>
      <w:r/>
    </w:p>
    <w:p>
      <w:pPr>
        <w:pStyle w:val="NoSpacing"/>
        <w:ind w:left="360" w:right="-516" w:hanging="0"/>
        <w:jc w:val="both"/>
      </w:pPr>
      <w:r>
        <w:rPr>
          <w:rFonts w:eastAsia="WenQuanYi Zen Hei Sharp" w:cs="Arial"/>
          <w:b w:val="false"/>
          <w:bCs w:val="false"/>
          <w:color w:val="00000A"/>
          <w:sz w:val="24"/>
          <w:szCs w:val="22"/>
          <w:lang w:val="es-GT" w:eastAsia="en-US" w:bidi="ar-SA"/>
        </w:rPr>
        <w:t>1.1  Debemos pertenecer a la familia de Cristo y ser miembros de su cuerpo.</w:t>
      </w:r>
      <w:r/>
    </w:p>
    <w:p>
      <w:pPr>
        <w:pStyle w:val="NoSpacing"/>
        <w:ind w:left="360" w:right="-516" w:hanging="0"/>
        <w:jc w:val="both"/>
      </w:pPr>
      <w:r>
        <w:rPr>
          <w:rFonts w:eastAsia="WenQuanYi Zen Hei Sharp" w:cs="Arial"/>
          <w:b w:val="false"/>
          <w:bCs w:val="false"/>
          <w:color w:val="00000A"/>
          <w:sz w:val="24"/>
          <w:szCs w:val="22"/>
          <w:lang w:val="es-GT" w:eastAsia="en-US" w:bidi="ar-SA"/>
        </w:rPr>
        <w:t>1.2  El bautismo es un símbolo de comunión.</w:t>
      </w:r>
      <w:r/>
    </w:p>
    <w:p>
      <w:pPr>
        <w:pStyle w:val="NoSpacing"/>
        <w:ind w:left="360" w:right="-516" w:hanging="0"/>
        <w:jc w:val="both"/>
      </w:pPr>
      <w:r>
        <w:rPr>
          <w:rFonts w:eastAsia="WenQuanYi Zen Hei Sharp" w:cs="Arial"/>
          <w:b w:val="false"/>
          <w:bCs w:val="false"/>
          <w:color w:val="00000A"/>
          <w:sz w:val="24"/>
          <w:szCs w:val="22"/>
          <w:lang w:val="es-GT" w:eastAsia="en-US" w:bidi="ar-SA"/>
        </w:rPr>
        <w:t xml:space="preserve">1.3  La Iglesia existe para ofrecer comunión a los creyentes. </w:t>
      </w:r>
      <w:r/>
    </w:p>
    <w:p>
      <w:pPr>
        <w:pStyle w:val="NoSpacing"/>
        <w:ind w:left="360" w:right="-516" w:hanging="0"/>
        <w:jc w:val="both"/>
        <w:rPr>
          <w:sz w:val="24"/>
          <w:b w:val="false"/>
          <w:sz w:val="24"/>
          <w:b w:val="false"/>
          <w:szCs w:val="22"/>
          <w:bCs w:val="false"/>
          <w:rFonts w:ascii="Calibri" w:hAnsi="Calibri" w:eastAsia="WenQuanYi Zen Hei Sharp" w:cs="Arial"/>
          <w:color w:val="00000A"/>
          <w:lang w:val="es-GT" w:eastAsia="en-US" w:bidi="ar-SA"/>
        </w:rPr>
      </w:pPr>
      <w:r>
        <w:rPr>
          <w:rFonts w:eastAsia="WenQuanYi Zen Hei Sharp" w:cs="Arial"/>
          <w:b w:val="false"/>
          <w:bCs w:val="false"/>
          <w:color w:val="00000A"/>
          <w:sz w:val="24"/>
          <w:szCs w:val="22"/>
          <w:lang w:val="es-GT" w:eastAsia="en-US" w:bidi="ar-SA"/>
        </w:rPr>
      </w:r>
      <w:r/>
    </w:p>
    <w:p>
      <w:pPr>
        <w:pStyle w:val="NoSpacing"/>
        <w:numPr>
          <w:ilvl w:val="0"/>
          <w:numId w:val="1"/>
        </w:numPr>
        <w:ind w:left="360" w:right="-516" w:hanging="360"/>
        <w:jc w:val="both"/>
      </w:pPr>
      <w:r>
        <w:rPr>
          <w:rFonts w:cs="Arial"/>
          <w:b/>
        </w:rPr>
        <w:t>Enseñándoles que guarden  Efesios 4: 12b-13 (Discipulado).</w:t>
      </w:r>
      <w:r/>
    </w:p>
    <w:p>
      <w:pPr>
        <w:pStyle w:val="NoSpacing"/>
        <w:numPr>
          <w:ilvl w:val="0"/>
          <w:numId w:val="0"/>
        </w:numPr>
        <w:ind w:left="360" w:right="-516" w:hanging="360"/>
        <w:jc w:val="both"/>
      </w:pPr>
      <w:r>
        <w:rPr>
          <w:rFonts w:cs="Arial"/>
          <w:b w:val="false"/>
          <w:bCs w:val="false"/>
        </w:rPr>
        <w:t xml:space="preserve"> </w:t>
      </w:r>
      <w:r>
        <w:rPr>
          <w:rFonts w:cs="Arial"/>
          <w:b w:val="false"/>
          <w:bCs w:val="false"/>
        </w:rPr>
        <w:tab/>
        <w:t>La palabra que usamos para referirnos a éste propósito es es discipulado.</w:t>
      </w:r>
      <w:r/>
    </w:p>
    <w:p>
      <w:pPr>
        <w:pStyle w:val="NoSpacing"/>
        <w:ind w:left="360" w:right="-516" w:hanging="360"/>
        <w:jc w:val="both"/>
      </w:pPr>
      <w:r>
        <w:rPr>
          <w:rFonts w:cs="Arial"/>
          <w:b w:val="false"/>
          <w:bCs w:val="false"/>
        </w:rPr>
        <w:tab/>
      </w:r>
      <w:r/>
    </w:p>
    <w:p>
      <w:pPr>
        <w:pStyle w:val="NoSpacing"/>
        <w:ind w:left="360" w:right="-516" w:hanging="360"/>
        <w:jc w:val="both"/>
      </w:pPr>
      <w:r>
        <w:rPr>
          <w:rFonts w:cs="Arial"/>
          <w:b w:val="false"/>
          <w:bCs w:val="false"/>
        </w:rPr>
        <w:tab/>
        <w:t>2.1 La Iglesia existe para edificar o educar al pueblo de Dios.</w:t>
      </w:r>
      <w:r/>
    </w:p>
    <w:p>
      <w:pPr>
        <w:pStyle w:val="NoSpacing"/>
        <w:ind w:left="360" w:right="-516" w:hanging="360"/>
        <w:jc w:val="both"/>
      </w:pPr>
      <w:r>
        <w:rPr>
          <w:rFonts w:cs="Arial"/>
          <w:b w:val="false"/>
          <w:bCs w:val="false"/>
        </w:rPr>
        <w:tab/>
        <w:t>2.2 Es discipulado es ayudar a las personas a que se parezcan más a Cristo en sus pensamientos, en sus sentimientos y en sus acciones.</w:t>
      </w:r>
      <w:r/>
    </w:p>
    <w:p>
      <w:pPr>
        <w:pStyle w:val="NoSpacing"/>
        <w:ind w:left="360" w:right="-516" w:hanging="360"/>
        <w:jc w:val="both"/>
      </w:pPr>
      <w:r>
        <w:rPr>
          <w:rFonts w:cs="Arial"/>
          <w:b w:val="false"/>
          <w:bCs w:val="false"/>
        </w:rPr>
        <w:t xml:space="preserve"> </w:t>
      </w:r>
      <w:r>
        <w:rPr>
          <w:rFonts w:cs="Arial"/>
          <w:b w:val="false"/>
          <w:bCs w:val="false"/>
        </w:rPr>
        <w:tab/>
        <w:t xml:space="preserve">2.3 Es responsabilidad de la Iglesia desarrollar a las personas para que lleguen a las madurez espiritual. </w:t>
      </w:r>
      <w:r/>
    </w:p>
    <w:p>
      <w:pPr>
        <w:pStyle w:val="NoSpacing"/>
        <w:ind w:left="360" w:right="-516" w:hanging="360"/>
        <w:jc w:val="both"/>
      </w:pPr>
      <w:r>
        <w:rPr>
          <w:rFonts w:cs="Arial"/>
          <w:b w:val="false"/>
          <w:bCs w:val="false"/>
        </w:rPr>
        <w:t xml:space="preserve"> </w:t>
      </w:r>
      <w:r/>
    </w:p>
    <w:p>
      <w:pPr>
        <w:pStyle w:val="NoSpacing"/>
        <w:numPr>
          <w:ilvl w:val="0"/>
          <w:numId w:val="0"/>
        </w:numPr>
        <w:ind w:right="-516" w:hanging="0"/>
        <w:jc w:val="both"/>
      </w:pPr>
      <w:r>
        <w:rPr>
          <w:rFonts w:cs="Arial"/>
          <w:b w:val="false"/>
          <w:bCs w:val="false"/>
        </w:rPr>
        <w:t xml:space="preserve"> </w:t>
      </w:r>
      <w:r/>
    </w:p>
    <w:p>
      <w:pPr>
        <w:pStyle w:val="NoSpacing"/>
        <w:ind w:left="-426" w:right="-516" w:hanging="0"/>
        <w:jc w:val="center"/>
        <w:rPr>
          <w:b/>
          <w:b/>
          <w:rFonts w:ascii="Calibri" w:hAnsi="Calibri" w:eastAsia="WenQuanYi Zen Hei Sharp" w:cs="Arial"/>
          <w:color w:val="00000A"/>
          <w:lang w:val="es-ES"/>
        </w:rPr>
      </w:pPr>
      <w:r>
        <w:rPr>
          <w:rFonts w:cs="Arial"/>
          <w:b/>
          <w:lang w:val="es-ES"/>
        </w:rPr>
        <w:t>CONCLUSION</w:t>
      </w:r>
      <w:r/>
    </w:p>
    <w:p>
      <w:pPr>
        <w:pStyle w:val="NoSpacing"/>
        <w:ind w:left="-426" w:right="-516" w:hanging="0"/>
        <w:jc w:val="both"/>
        <w:rPr>
          <w:sz w:val="24"/>
          <w:sz w:val="24"/>
          <w:szCs w:val="22"/>
          <w:rFonts w:ascii="Calibri" w:hAnsi="Calibri" w:eastAsia="WenQuanYi Zen Hei Sharp" w:cs="FreeSans"/>
          <w:color w:val="00000A"/>
          <w:lang w:val="es-GT" w:eastAsia="en-US" w:bidi="ar-SA"/>
        </w:rPr>
      </w:pPr>
      <w:r>
        <w:rPr/>
        <w:t xml:space="preserve">Al examinar el ministerio de Jesús, es evidente que él incluyó estos cinco elementos en su trabajo. El apóstol Pablo no solo cumplió estos cinco propósitos en su ministerio sino que también los explicó. Pero el ejempló más claro es el de la Iglesia del nuevo testamento; Se enseñaban unos a otros, tenían comunión juntos, adoraban, ministraban y evangelizaban.  </w:t>
      </w:r>
      <w:r/>
    </w:p>
    <w:p>
      <w:pPr>
        <w:pStyle w:val="NoSpacing"/>
        <w:ind w:left="-426" w:right="-516" w:hanging="0"/>
        <w:jc w:val="both"/>
        <w:rPr>
          <w:sz w:val="24"/>
          <w:sz w:val="24"/>
          <w:szCs w:val="22"/>
          <w:rFonts w:ascii="Calibri" w:hAnsi="Calibri" w:eastAsia="WenQuanYi Zen Hei Sharp" w:cs="FreeSans"/>
          <w:color w:val="00000A"/>
          <w:lang w:val="es-GT" w:eastAsia="en-US" w:bidi="ar-SA"/>
        </w:rPr>
      </w:pPr>
      <w:r>
        <w:rPr/>
        <w:t xml:space="preserve">  </w:t>
      </w:r>
      <w:r/>
    </w:p>
    <w:p>
      <w:pPr>
        <w:pStyle w:val="NoSpacing"/>
        <w:ind w:left="-426" w:right="-516" w:hanging="0"/>
        <w:jc w:val="both"/>
      </w:pPr>
      <w:r>
        <w:rPr>
          <w:b/>
          <w:bCs/>
        </w:rPr>
        <w:t xml:space="preserve">CONVIVENCIA </w:t>
      </w:r>
      <w:r>
        <w:rPr>
          <w:b/>
          <w:bCs/>
        </w:rPr>
        <w:t>:</w:t>
      </w:r>
      <w:r/>
    </w:p>
    <w:p>
      <w:pPr>
        <w:pStyle w:val="NoSpacing"/>
        <w:ind w:left="-426" w:right="-516" w:hanging="0"/>
        <w:jc w:val="both"/>
      </w:pPr>
      <w:r>
        <w:rPr>
          <w:b w:val="false"/>
          <w:bCs w:val="false"/>
        </w:rPr>
        <w:t xml:space="preserve">- </w:t>
      </w:r>
      <w:r>
        <w:rPr>
          <w:b w:val="false"/>
          <w:bCs w:val="false"/>
        </w:rPr>
        <w:t>Trato familiar, vivir en compañía de otras personas utilizando la comunicación entre ellas</w:t>
      </w:r>
      <w:r>
        <w:rPr>
          <w:b/>
          <w:bCs/>
        </w:rPr>
        <w:t>.</w:t>
      </w:r>
      <w:r/>
    </w:p>
    <w:p>
      <w:pPr>
        <w:pStyle w:val="NoSpacing"/>
        <w:ind w:left="-426" w:right="-516" w:hanging="0"/>
        <w:jc w:val="both"/>
        <w:rPr>
          <w:sz w:val="24"/>
          <w:b/>
          <w:sz w:val="24"/>
          <w:b/>
          <w:szCs w:val="22"/>
          <w:bCs/>
          <w:rFonts w:ascii="Calibri" w:hAnsi="Calibri" w:eastAsia="WenQuanYi Zen Hei Sharp" w:cs="FreeSans"/>
          <w:color w:val="00000A"/>
          <w:lang w:val="es-GT" w:eastAsia="en-US" w:bidi="ar-SA"/>
        </w:rPr>
      </w:pPr>
      <w:r>
        <w:rPr>
          <w:rFonts w:eastAsia="WenQuanYi Zen Hei Sharp" w:cs="FreeSans"/>
          <w:b/>
          <w:bCs/>
          <w:color w:val="00000A"/>
          <w:sz w:val="24"/>
          <w:szCs w:val="22"/>
          <w:lang w:val="es-GT" w:eastAsia="en-US" w:bidi="ar-SA"/>
        </w:rPr>
      </w:r>
      <w:r/>
    </w:p>
    <w:p>
      <w:pPr>
        <w:pStyle w:val="Normal"/>
        <w:widowControl/>
        <w:suppressAutoHyphens w:val="false"/>
        <w:rPr>
          <w:sz w:val="24"/>
          <w:b/>
          <w:sz w:val="24"/>
          <w:b/>
          <w:szCs w:val="24"/>
          <w:rFonts w:ascii="Times New Roman" w:hAnsi="Times New Roman" w:eastAsia="Times New Roman" w:cs="Times New Roman"/>
          <w:color w:val="00000A"/>
          <w:lang w:val="es-GT" w:eastAsia="es-GT" w:bidi="ar-SA"/>
        </w:rPr>
      </w:pPr>
      <w:r>
        <w:rPr>
          <w:rFonts w:eastAsia="Times New Roman" w:cs="Times New Roman" w:ascii="Times New Roman" w:hAnsi="Times New Roman"/>
          <w:b/>
          <w:color w:val="00000A"/>
          <w:sz w:val="24"/>
          <w:szCs w:val="24"/>
          <w:lang w:val="es-GT" w:eastAsia="es-GT" w:bidi="ar-SA"/>
        </w:rPr>
      </w:r>
      <w:r/>
    </w:p>
    <w:p>
      <w:pPr>
        <w:pStyle w:val="NoSpacing"/>
        <w:ind w:left="-426" w:right="-516" w:hanging="0"/>
        <w:jc w:val="both"/>
        <w:rPr>
          <w:i/>
          <w:b/>
          <w:i/>
          <w:b/>
          <w:rFonts w:ascii="Calibri" w:hAnsi="Calibri" w:eastAsia="TITUS Cyberbit Basic" w:cs="Arial"/>
          <w:color w:val="00000A"/>
        </w:rPr>
      </w:pPr>
      <w:r>
        <w:rPr>
          <w:rFonts w:eastAsia="TITUS Cyberbit Basic" w:cs="Arial"/>
          <w:b/>
          <w:i/>
        </w:rPr>
        <w:t>PLAN DE CLASE</w:t>
      </w:r>
      <w:r/>
    </w:p>
    <w:tbl>
      <w:tblPr>
        <w:tblW w:w="10081" w:type="dxa"/>
        <w:jc w:val="left"/>
        <w:tblInd w:w="-3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1974"/>
        <w:gridCol w:w="3296"/>
        <w:gridCol w:w="1509"/>
        <w:gridCol w:w="1482"/>
        <w:gridCol w:w="1820"/>
      </w:tblGrid>
      <w:tr>
        <w:trPr>
          <w:trHeight w:val="335" w:hRule="atLeast"/>
        </w:trPr>
        <w:tc>
          <w:tcPr>
            <w:tcW w:w="19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Normal"/>
              <w:spacing w:lineRule="atLeast" w:line="100"/>
              <w:jc w:val="both"/>
              <w:rPr>
                <w:sz w:val="24"/>
                <w:b/>
                <w:sz w:val="24"/>
                <w:b/>
                <w:szCs w:val="24"/>
                <w:rFonts w:ascii="Liberation Serif" w:hAnsi="Liberation Serif" w:eastAsia="WenQuanYi Zen Hei Sharp" w:cs="Arial"/>
                <w:lang w:eastAsia="zh-CN" w:bidi="hi-IN"/>
              </w:rPr>
            </w:pPr>
            <w:r>
              <w:rPr>
                <w:rFonts w:cs="Arial"/>
                <w:b/>
              </w:rPr>
              <w:t>Competencia</w:t>
            </w:r>
            <w:r/>
          </w:p>
        </w:tc>
        <w:tc>
          <w:tcPr>
            <w:tcW w:w="32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Normal"/>
              <w:spacing w:lineRule="atLeast" w:line="100"/>
              <w:jc w:val="both"/>
              <w:rPr>
                <w:sz w:val="24"/>
                <w:b/>
                <w:sz w:val="24"/>
                <w:b/>
                <w:szCs w:val="24"/>
                <w:rFonts w:ascii="Liberation Serif" w:hAnsi="Liberation Serif" w:eastAsia="WenQuanYi Zen Hei Sharp" w:cs="Arial"/>
                <w:lang w:eastAsia="zh-CN" w:bidi="hi-IN"/>
              </w:rPr>
            </w:pPr>
            <w:r>
              <w:rPr>
                <w:rFonts w:cs="Arial"/>
                <w:b/>
              </w:rPr>
              <w:t>Contenido</w:t>
            </w:r>
            <w:r/>
          </w:p>
        </w:tc>
        <w:tc>
          <w:tcPr>
            <w:tcW w:w="15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Normal"/>
              <w:spacing w:lineRule="atLeast" w:line="100"/>
              <w:jc w:val="both"/>
              <w:rPr>
                <w:sz w:val="24"/>
                <w:b/>
                <w:sz w:val="24"/>
                <w:b/>
                <w:szCs w:val="24"/>
                <w:rFonts w:ascii="Liberation Serif" w:hAnsi="Liberation Serif" w:eastAsia="WenQuanYi Zen Hei Sharp" w:cs="Arial"/>
                <w:lang w:eastAsia="zh-CN" w:bidi="hi-IN"/>
              </w:rPr>
            </w:pPr>
            <w:r>
              <w:rPr>
                <w:rFonts w:cs="Arial"/>
                <w:b/>
              </w:rPr>
              <w:t xml:space="preserve">Metodología </w:t>
            </w:r>
            <w:r/>
          </w:p>
        </w:tc>
        <w:tc>
          <w:tcPr>
            <w:tcW w:w="14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Normal"/>
              <w:spacing w:lineRule="atLeast" w:line="100"/>
              <w:jc w:val="both"/>
              <w:rPr>
                <w:sz w:val="24"/>
                <w:b/>
                <w:sz w:val="24"/>
                <w:b/>
                <w:szCs w:val="24"/>
                <w:rFonts w:ascii="Liberation Serif" w:hAnsi="Liberation Serif" w:eastAsia="WenQuanYi Zen Hei Sharp" w:cs="Arial"/>
                <w:lang w:eastAsia="zh-CN" w:bidi="hi-IN"/>
              </w:rPr>
            </w:pPr>
            <w:r>
              <w:rPr>
                <w:rFonts w:cs="Arial"/>
                <w:b/>
              </w:rPr>
              <w:t xml:space="preserve">Recursos </w:t>
            </w:r>
            <w:r/>
          </w:p>
        </w:tc>
        <w:tc>
          <w:tcPr>
            <w:tcW w:w="18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Normal"/>
              <w:spacing w:lineRule="atLeast" w:line="100"/>
              <w:jc w:val="both"/>
              <w:rPr>
                <w:sz w:val="24"/>
                <w:b/>
                <w:sz w:val="24"/>
                <w:b/>
                <w:szCs w:val="24"/>
                <w:rFonts w:ascii="Liberation Serif" w:hAnsi="Liberation Serif" w:eastAsia="WenQuanYi Zen Hei Sharp" w:cs="Arial"/>
                <w:lang w:eastAsia="zh-CN" w:bidi="hi-IN"/>
              </w:rPr>
            </w:pPr>
            <w:r>
              <w:rPr>
                <w:rFonts w:cs="Arial"/>
                <w:b/>
              </w:rPr>
              <w:t xml:space="preserve">Evaluación </w:t>
            </w:r>
            <w:r/>
          </w:p>
        </w:tc>
      </w:tr>
      <w:tr>
        <w:trPr>
          <w:trHeight w:val="3404" w:hRule="atLeast"/>
        </w:trPr>
        <w:tc>
          <w:tcPr>
            <w:tcW w:w="19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Normal"/>
              <w:spacing w:lineRule="atLeast" w:line="100"/>
              <w:jc w:val="center"/>
            </w:pPr>
            <w:r>
              <w:rPr>
                <w:rFonts w:eastAsia="WenQuanYi Zen Hei Sharp" w:cs="Lohit Devanagari"/>
                <w:sz w:val="24"/>
                <w:szCs w:val="24"/>
                <w:lang w:eastAsia="zh-CN" w:bidi="hi-IN"/>
              </w:rPr>
              <w:t>Convivencia</w:t>
            </w:r>
            <w:r/>
          </w:p>
        </w:tc>
        <w:tc>
          <w:tcPr>
            <w:tcW w:w="32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Normal"/>
              <w:spacing w:lineRule="atLeast" w:line="100"/>
              <w:jc w:val="both"/>
            </w:pPr>
            <w:r>
              <w:rPr>
                <w:rFonts w:cs="Arial"/>
                <w:b/>
              </w:rPr>
              <w:t>Declarativo</w:t>
            </w:r>
            <w:r>
              <w:rPr>
                <w:rFonts w:cs="Arial"/>
              </w:rPr>
              <w:t xml:space="preserve">: </w:t>
            </w:r>
            <w:r/>
          </w:p>
          <w:p>
            <w:pPr>
              <w:pStyle w:val="Normal"/>
              <w:spacing w:lineRule="atLeast" w:line="100"/>
              <w:jc w:val="both"/>
            </w:pPr>
            <w:r>
              <w:rPr>
                <w:rFonts w:cs="Arial"/>
              </w:rPr>
              <w:t xml:space="preserve">¿Qué es </w:t>
            </w:r>
            <w:r>
              <w:rPr>
                <w:rFonts w:cs="Arial"/>
              </w:rPr>
              <w:t>convivencia</w:t>
            </w:r>
            <w:r>
              <w:rPr>
                <w:rFonts w:cs="Arial"/>
              </w:rPr>
              <w:t>?</w:t>
            </w:r>
            <w:r/>
          </w:p>
          <w:p>
            <w:pPr>
              <w:pStyle w:val="Normal"/>
              <w:spacing w:lineRule="atLeast" w:line="100"/>
              <w:jc w:val="both"/>
              <w:rPr>
                <w:sz w:val="24"/>
                <w:b/>
                <w:sz w:val="24"/>
                <w:b/>
                <w:szCs w:val="24"/>
                <w:rFonts w:ascii="Liberation Serif" w:hAnsi="Liberation Serif" w:eastAsia="WenQuanYi Zen Hei Sharp" w:cs="Arial"/>
                <w:color w:val="00000A"/>
                <w:lang w:val="es-GT" w:eastAsia="zh-CN" w:bidi="hi-IN"/>
              </w:rPr>
            </w:pPr>
            <w:r>
              <w:rPr>
                <w:rFonts w:eastAsia="WenQuanYi Zen Hei Sharp" w:cs="Arial"/>
                <w:b/>
                <w:color w:val="00000A"/>
                <w:sz w:val="24"/>
                <w:szCs w:val="24"/>
                <w:lang w:val="es-GT" w:eastAsia="zh-CN" w:bidi="hi-IN"/>
              </w:rPr>
            </w:r>
            <w:r/>
          </w:p>
          <w:p>
            <w:pPr>
              <w:pStyle w:val="Normal"/>
              <w:spacing w:lineRule="atLeast" w:line="100"/>
              <w:jc w:val="both"/>
              <w:rPr>
                <w:sz w:val="24"/>
                <w:b/>
                <w:sz w:val="24"/>
                <w:b/>
                <w:szCs w:val="24"/>
                <w:rFonts w:ascii="Liberation Serif" w:hAnsi="Liberation Serif" w:eastAsia="WenQuanYi Zen Hei Sharp" w:cs="Arial"/>
                <w:color w:val="00000A"/>
                <w:lang w:val="es-GT" w:eastAsia="zh-CN" w:bidi="hi-IN"/>
              </w:rPr>
            </w:pPr>
            <w:r>
              <w:rPr>
                <w:rFonts w:eastAsia="WenQuanYi Zen Hei Sharp" w:cs="Arial"/>
                <w:b/>
                <w:color w:val="00000A"/>
                <w:sz w:val="24"/>
                <w:szCs w:val="24"/>
                <w:lang w:val="es-GT" w:eastAsia="zh-CN" w:bidi="hi-IN"/>
              </w:rPr>
            </w:r>
            <w:r/>
          </w:p>
          <w:p>
            <w:pPr>
              <w:pStyle w:val="Normal"/>
              <w:spacing w:lineRule="atLeast" w:line="100"/>
              <w:jc w:val="both"/>
              <w:rPr>
                <w:sz w:val="24"/>
                <w:b/>
                <w:sz w:val="24"/>
                <w:b/>
                <w:szCs w:val="24"/>
                <w:rFonts w:ascii="Liberation Serif" w:hAnsi="Liberation Serif" w:eastAsia="WenQuanYi Zen Hei Sharp" w:cs="Arial"/>
                <w:color w:val="00000A"/>
                <w:lang w:val="es-GT" w:eastAsia="zh-CN" w:bidi="hi-IN"/>
              </w:rPr>
            </w:pPr>
            <w:r>
              <w:rPr>
                <w:rFonts w:eastAsia="WenQuanYi Zen Hei Sharp" w:cs="Arial"/>
                <w:b/>
                <w:color w:val="00000A"/>
                <w:sz w:val="24"/>
                <w:szCs w:val="24"/>
                <w:lang w:val="es-GT" w:eastAsia="zh-CN" w:bidi="hi-IN"/>
              </w:rPr>
            </w:r>
            <w:r/>
          </w:p>
          <w:p>
            <w:pPr>
              <w:pStyle w:val="Normal"/>
              <w:spacing w:lineRule="atLeast" w:line="100"/>
              <w:jc w:val="both"/>
              <w:rPr>
                <w:sz w:val="24"/>
                <w:b/>
                <w:sz w:val="24"/>
                <w:b/>
                <w:szCs w:val="24"/>
                <w:rFonts w:ascii="Liberation Serif" w:hAnsi="Liberation Serif" w:eastAsia="WenQuanYi Zen Hei Sharp" w:cs="Arial"/>
                <w:color w:val="00000A"/>
                <w:lang w:val="es-GT" w:eastAsia="zh-CN" w:bidi="hi-IN"/>
              </w:rPr>
            </w:pPr>
            <w:r>
              <w:rPr>
                <w:rFonts w:eastAsia="WenQuanYi Zen Hei Sharp" w:cs="Arial"/>
                <w:b/>
                <w:color w:val="00000A"/>
                <w:sz w:val="24"/>
                <w:szCs w:val="24"/>
                <w:lang w:val="es-GT" w:eastAsia="zh-CN" w:bidi="hi-IN"/>
              </w:rPr>
            </w:r>
            <w:r/>
          </w:p>
          <w:p>
            <w:pPr>
              <w:pStyle w:val="Normal"/>
              <w:spacing w:lineRule="atLeast" w:line="100"/>
              <w:jc w:val="both"/>
            </w:pPr>
            <w:r>
              <w:rPr>
                <w:rFonts w:cs="Arial"/>
                <w:b/>
              </w:rPr>
              <w:t>Procedimental</w:t>
            </w:r>
            <w:r>
              <w:rPr>
                <w:rFonts w:cs="Arial"/>
              </w:rPr>
              <w:t xml:space="preserve">: </w:t>
            </w:r>
            <w:r/>
          </w:p>
          <w:p>
            <w:pPr>
              <w:pStyle w:val="Normal"/>
              <w:spacing w:lineRule="atLeast" w:line="100"/>
              <w:jc w:val="both"/>
            </w:pPr>
            <w:r>
              <w:rPr>
                <w:rFonts w:cs="Arial"/>
              </w:rPr>
              <w:t xml:space="preserve">- </w:t>
            </w:r>
            <w:r>
              <w:rPr>
                <w:rFonts w:cs="Arial"/>
              </w:rPr>
              <w:t xml:space="preserve">Juego del teléfono descompuesto. </w:t>
            </w:r>
            <w:r/>
          </w:p>
          <w:p>
            <w:pPr>
              <w:pStyle w:val="Normal"/>
              <w:spacing w:lineRule="atLeast" w:line="100"/>
              <w:jc w:val="both"/>
              <w:rPr>
                <w:sz w:val="24"/>
                <w:sz w:val="24"/>
                <w:szCs w:val="24"/>
                <w:rFonts w:ascii="Liberation Serif" w:hAnsi="Liberation Serif" w:eastAsia="WenQuanYi Zen Hei Sharp" w:cs="Arial"/>
                <w:color w:val="00000A"/>
                <w:lang w:val="es-GT" w:eastAsia="zh-CN" w:bidi="hi-IN"/>
              </w:rPr>
            </w:pPr>
            <w:r>
              <w:rPr>
                <w:rFonts w:eastAsia="WenQuanYi Zen Hei Sharp" w:cs="Arial"/>
                <w:color w:val="00000A"/>
                <w:sz w:val="24"/>
                <w:szCs w:val="24"/>
                <w:lang w:val="es-GT" w:eastAsia="zh-CN" w:bidi="hi-IN"/>
              </w:rPr>
            </w:r>
            <w:r/>
          </w:p>
          <w:p>
            <w:pPr>
              <w:pStyle w:val="Normal"/>
              <w:spacing w:lineRule="atLeast" w:line="100"/>
              <w:jc w:val="both"/>
            </w:pPr>
            <w:r>
              <w:rPr>
                <w:rFonts w:cs="Arial"/>
              </w:rPr>
              <w:t xml:space="preserve">. </w:t>
            </w:r>
            <w:r>
              <w:rPr>
                <w:rFonts w:cs="Arial"/>
                <w:b/>
              </w:rPr>
              <w:t>Actitudinal</w:t>
            </w:r>
            <w:r>
              <w:rPr>
                <w:rFonts w:cs="Arial"/>
              </w:rPr>
              <w:t>:</w:t>
            </w:r>
            <w:r/>
          </w:p>
          <w:p>
            <w:pPr>
              <w:pStyle w:val="Normal"/>
              <w:spacing w:lineRule="atLeast" w:line="100"/>
              <w:jc w:val="both"/>
            </w:pPr>
            <w:r>
              <w:rPr>
                <w:rFonts w:eastAsia="WenQuanYi Zen Hei Sharp" w:cs="Arial"/>
                <w:sz w:val="24"/>
                <w:szCs w:val="24"/>
                <w:lang w:eastAsia="zh-CN" w:bidi="hi-IN"/>
              </w:rPr>
              <w:t xml:space="preserve">Convive y se comunica con otras personas de la clase para hacer un drama. </w:t>
            </w:r>
            <w:r/>
          </w:p>
        </w:tc>
        <w:tc>
          <w:tcPr>
            <w:tcW w:w="15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Normal"/>
              <w:spacing w:lineRule="atLeast" w:line="100"/>
              <w:jc w:val="both"/>
              <w:rPr>
                <w:sz w:val="24"/>
                <w:sz w:val="24"/>
                <w:szCs w:val="24"/>
                <w:rFonts w:ascii="Liberation Serif" w:hAnsi="Liberation Serif" w:eastAsia="WenQuanYi Zen Hei Sharp" w:cs="Arial"/>
                <w:lang w:eastAsia="zh-CN" w:bidi="hi-IN"/>
              </w:rPr>
            </w:pPr>
            <w:r>
              <w:rPr>
                <w:rFonts w:cs="Arial"/>
              </w:rPr>
              <w:t>Oración.</w:t>
            </w:r>
            <w:r/>
          </w:p>
          <w:p>
            <w:pPr>
              <w:pStyle w:val="Normal"/>
              <w:spacing w:lineRule="atLeast" w:line="100"/>
              <w:jc w:val="both"/>
              <w:rPr>
                <w:sz w:val="24"/>
                <w:sz w:val="24"/>
                <w:szCs w:val="24"/>
                <w:rFonts w:ascii="Liberation Serif" w:hAnsi="Liberation Serif" w:eastAsia="WenQuanYi Zen Hei Sharp" w:cs="Arial"/>
                <w:lang w:eastAsia="zh-CN" w:bidi="hi-IN"/>
              </w:rPr>
            </w:pPr>
            <w:r>
              <w:rPr>
                <w:rFonts w:cs="Arial"/>
              </w:rPr>
              <w:t>Exposición del Tema.</w:t>
            </w:r>
            <w:r/>
          </w:p>
          <w:p>
            <w:pPr>
              <w:pStyle w:val="Normal"/>
              <w:spacing w:lineRule="atLeast" w:line="100"/>
              <w:jc w:val="both"/>
              <w:rPr>
                <w:sz w:val="24"/>
                <w:sz w:val="24"/>
                <w:szCs w:val="24"/>
                <w:rFonts w:ascii="Liberation Serif" w:hAnsi="Liberation Serif" w:eastAsia="WenQuanYi Zen Hei Sharp" w:cs="Arial"/>
                <w:lang w:eastAsia="zh-CN" w:bidi="hi-IN"/>
              </w:rPr>
            </w:pPr>
            <w:r>
              <w:rPr>
                <w:rFonts w:cs="Arial"/>
              </w:rPr>
              <w:t>Resumen.</w:t>
            </w:r>
            <w:r/>
          </w:p>
          <w:p>
            <w:pPr>
              <w:pStyle w:val="Normal"/>
              <w:spacing w:lineRule="atLeast" w:line="100"/>
              <w:jc w:val="both"/>
              <w:rPr>
                <w:sz w:val="24"/>
                <w:sz w:val="24"/>
                <w:szCs w:val="24"/>
                <w:rFonts w:ascii="Liberation Serif" w:hAnsi="Liberation Serif" w:eastAsia="WenQuanYi Zen Hei Sharp" w:cs="Arial"/>
                <w:color w:val="00000A"/>
                <w:lang w:val="es-GT" w:eastAsia="zh-CN" w:bidi="hi-IN"/>
              </w:rPr>
            </w:pPr>
            <w:r>
              <w:rPr>
                <w:rFonts w:eastAsia="WenQuanYi Zen Hei Sharp" w:cs="Arial"/>
                <w:color w:val="00000A"/>
                <w:sz w:val="24"/>
                <w:szCs w:val="24"/>
                <w:lang w:val="es-GT" w:eastAsia="zh-CN" w:bidi="hi-IN"/>
              </w:rPr>
            </w:r>
            <w:r/>
          </w:p>
          <w:p>
            <w:pPr>
              <w:pStyle w:val="Normal"/>
              <w:spacing w:lineRule="atLeast" w:line="100"/>
              <w:jc w:val="both"/>
              <w:rPr>
                <w:sz w:val="24"/>
                <w:sz w:val="24"/>
                <w:szCs w:val="24"/>
                <w:rFonts w:ascii="Liberation Serif" w:hAnsi="Liberation Serif" w:eastAsia="WenQuanYi Zen Hei Sharp" w:cs="Arial"/>
                <w:color w:val="00000A"/>
                <w:lang w:val="es-GT" w:eastAsia="zh-CN" w:bidi="hi-IN"/>
              </w:rPr>
            </w:pPr>
            <w:r>
              <w:rPr>
                <w:rFonts w:eastAsia="WenQuanYi Zen Hei Sharp" w:cs="Arial"/>
                <w:color w:val="00000A"/>
                <w:sz w:val="24"/>
                <w:szCs w:val="24"/>
                <w:lang w:val="es-GT" w:eastAsia="zh-CN" w:bidi="hi-IN"/>
              </w:rPr>
            </w:r>
            <w:r/>
          </w:p>
          <w:p>
            <w:pPr>
              <w:pStyle w:val="Normal"/>
              <w:spacing w:lineRule="atLeast" w:line="100"/>
              <w:jc w:val="both"/>
              <w:rPr>
                <w:sz w:val="24"/>
                <w:sz w:val="24"/>
                <w:szCs w:val="24"/>
                <w:rFonts w:ascii="Liberation Serif" w:hAnsi="Liberation Serif" w:eastAsia="WenQuanYi Zen Hei Sharp" w:cs="Lohit Devanagari"/>
                <w:lang w:eastAsia="zh-CN" w:bidi="hi-IN"/>
              </w:rPr>
            </w:pPr>
            <w:r>
              <w:rPr/>
              <w:t>Método de la observación.</w:t>
            </w:r>
            <w:r/>
          </w:p>
        </w:tc>
        <w:tc>
          <w:tcPr>
            <w:tcW w:w="14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Normal"/>
              <w:spacing w:lineRule="atLeast" w:line="100"/>
              <w:jc w:val="both"/>
              <w:rPr>
                <w:sz w:val="24"/>
                <w:sz w:val="24"/>
                <w:szCs w:val="24"/>
                <w:rFonts w:ascii="Liberation Serif" w:hAnsi="Liberation Serif" w:eastAsia="WenQuanYi Zen Hei Sharp" w:cs="Arial"/>
                <w:lang w:eastAsia="zh-CN" w:bidi="hi-IN"/>
              </w:rPr>
            </w:pPr>
            <w:r>
              <w:rPr>
                <w:rFonts w:cs="Arial"/>
              </w:rPr>
              <w:t>Pizarrón</w:t>
            </w:r>
            <w:r/>
          </w:p>
          <w:p>
            <w:pPr>
              <w:pStyle w:val="Normal"/>
              <w:spacing w:lineRule="atLeast" w:line="100"/>
              <w:jc w:val="both"/>
              <w:rPr>
                <w:sz w:val="24"/>
                <w:sz w:val="24"/>
                <w:szCs w:val="24"/>
                <w:rFonts w:ascii="Liberation Serif" w:hAnsi="Liberation Serif" w:eastAsia="WenQuanYi Zen Hei Sharp" w:cs="Arial"/>
                <w:lang w:eastAsia="zh-CN" w:bidi="hi-IN"/>
              </w:rPr>
            </w:pPr>
            <w:r>
              <w:rPr>
                <w:rFonts w:cs="Arial"/>
              </w:rPr>
              <w:t xml:space="preserve">Marcadores </w:t>
            </w:r>
            <w:r/>
          </w:p>
          <w:p>
            <w:pPr>
              <w:pStyle w:val="Normal"/>
              <w:spacing w:lineRule="atLeast" w:line="100"/>
              <w:jc w:val="both"/>
              <w:rPr>
                <w:sz w:val="24"/>
                <w:sz w:val="24"/>
                <w:szCs w:val="24"/>
                <w:rFonts w:ascii="Liberation Serif" w:hAnsi="Liberation Serif" w:eastAsia="WenQuanYi Zen Hei Sharp" w:cs="Arial"/>
                <w:lang w:eastAsia="zh-CN" w:bidi="hi-IN"/>
              </w:rPr>
            </w:pPr>
            <w:r>
              <w:rPr>
                <w:rFonts w:cs="Arial"/>
              </w:rPr>
              <w:t>Cartel.</w:t>
            </w:r>
            <w:r/>
          </w:p>
          <w:p>
            <w:pPr>
              <w:pStyle w:val="Normal"/>
              <w:spacing w:lineRule="atLeast" w:line="100"/>
              <w:jc w:val="both"/>
              <w:rPr>
                <w:sz w:val="24"/>
                <w:sz w:val="24"/>
                <w:szCs w:val="24"/>
                <w:rFonts w:ascii="Liberation Serif" w:hAnsi="Liberation Serif" w:eastAsia="WenQuanYi Zen Hei Sharp" w:cs="Arial"/>
                <w:lang w:eastAsia="zh-CN" w:bidi="hi-IN"/>
              </w:rPr>
            </w:pPr>
            <w:r>
              <w:rPr>
                <w:rFonts w:cs="Arial"/>
              </w:rPr>
              <w:t xml:space="preserve">Recortes </w:t>
            </w:r>
            <w:r/>
          </w:p>
          <w:p>
            <w:pPr>
              <w:pStyle w:val="Normal"/>
              <w:spacing w:lineRule="atLeast" w:line="100"/>
              <w:jc w:val="both"/>
              <w:rPr>
                <w:sz w:val="24"/>
                <w:sz w:val="24"/>
                <w:szCs w:val="24"/>
                <w:rFonts w:ascii="Liberation Serif" w:hAnsi="Liberation Serif" w:eastAsia="WenQuanYi Zen Hei Sharp" w:cs="Arial"/>
                <w:color w:val="00000A"/>
                <w:lang w:val="es-GT" w:eastAsia="zh-CN" w:bidi="hi-IN"/>
              </w:rPr>
            </w:pPr>
            <w:r>
              <w:rPr>
                <w:rFonts w:eastAsia="WenQuanYi Zen Hei Sharp" w:cs="Arial"/>
                <w:color w:val="00000A"/>
                <w:sz w:val="24"/>
                <w:szCs w:val="24"/>
                <w:lang w:val="es-GT" w:eastAsia="zh-CN" w:bidi="hi-IN"/>
              </w:rPr>
            </w:r>
            <w:r/>
          </w:p>
          <w:p>
            <w:pPr>
              <w:pStyle w:val="Normal"/>
              <w:spacing w:lineRule="atLeast" w:line="100"/>
              <w:jc w:val="both"/>
              <w:rPr>
                <w:sz w:val="24"/>
                <w:sz w:val="24"/>
                <w:szCs w:val="24"/>
                <w:rFonts w:ascii="Liberation Serif" w:hAnsi="Liberation Serif" w:eastAsia="WenQuanYi Zen Hei Sharp" w:cs="Arial"/>
                <w:lang w:eastAsia="zh-CN" w:bidi="hi-IN"/>
              </w:rPr>
            </w:pPr>
            <w:r>
              <w:rPr>
                <w:rFonts w:cs="Arial"/>
              </w:rPr>
              <w:t>Pañuelos, o algún implemento para vendar los ojos.</w:t>
            </w:r>
            <w:r/>
          </w:p>
        </w:tc>
        <w:tc>
          <w:tcPr>
            <w:tcW w:w="18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Normal"/>
              <w:spacing w:lineRule="atLeast" w:line="100"/>
              <w:jc w:val="both"/>
              <w:rPr>
                <w:sz w:val="24"/>
                <w:sz w:val="24"/>
                <w:szCs w:val="24"/>
                <w:rFonts w:ascii="Liberation Serif" w:hAnsi="Liberation Serif" w:eastAsia="WenQuanYi Zen Hei Sharp" w:cs="Arial"/>
                <w:lang w:eastAsia="zh-CN" w:bidi="hi-IN"/>
              </w:rPr>
            </w:pPr>
            <w:r>
              <w:rPr>
                <w:rFonts w:cs="Arial"/>
              </w:rPr>
              <w:t>Preguntas orales o escritas según el nivel. Hojas de trabajo según se considere.</w:t>
            </w:r>
            <w:r/>
          </w:p>
          <w:p>
            <w:pPr>
              <w:pStyle w:val="Normal"/>
              <w:spacing w:lineRule="atLeast" w:line="100"/>
              <w:jc w:val="both"/>
              <w:rPr>
                <w:sz w:val="24"/>
                <w:sz w:val="24"/>
                <w:szCs w:val="24"/>
                <w:rFonts w:ascii="Liberation Serif" w:hAnsi="Liberation Serif" w:eastAsia="WenQuanYi Zen Hei Sharp" w:cs="Lohit Devanagari"/>
                <w:color w:val="00000A"/>
                <w:lang w:val="es-GT" w:eastAsia="zh-CN" w:bidi="hi-IN"/>
              </w:rPr>
            </w:pPr>
            <w:r>
              <w:rPr>
                <w:rFonts w:eastAsia="WenQuanYi Zen Hei Sharp" w:cs="Lohit Devanagari"/>
                <w:color w:val="00000A"/>
                <w:sz w:val="24"/>
                <w:szCs w:val="24"/>
                <w:lang w:val="es-GT" w:eastAsia="zh-CN" w:bidi="hi-IN"/>
              </w:rPr>
            </w:r>
            <w:r/>
          </w:p>
        </w:tc>
      </w:tr>
    </w:tbl>
    <w:p>
      <w:pPr>
        <w:pStyle w:val="NoSpacing"/>
        <w:ind w:left="0" w:right="-516" w:hanging="0"/>
        <w:jc w:val="both"/>
        <w:rPr>
          <w:sz w:val="24"/>
          <w:sz w:val="24"/>
          <w:szCs w:val="22"/>
          <w:rFonts w:ascii="Calibri" w:hAnsi="Calibri" w:eastAsia="WenQuanYi Zen Hei Sharp" w:cs="Arial"/>
          <w:color w:val="00000A"/>
          <w:lang w:val="es-GT" w:eastAsia="en-US" w:bidi="ar-SA"/>
        </w:rPr>
      </w:pPr>
      <w:r>
        <w:rPr>
          <w:rFonts w:eastAsia="WenQuanYi Zen Hei Sharp" w:cs="Arial"/>
          <w:color w:val="00000A"/>
          <w:sz w:val="24"/>
          <w:szCs w:val="22"/>
          <w:lang w:val="es-GT" w:eastAsia="en-US" w:bidi="ar-SA"/>
        </w:rPr>
      </w:r>
      <w:r/>
    </w:p>
    <w:p>
      <w:pPr>
        <w:pStyle w:val="NoSpacing"/>
        <w:ind w:left="0" w:right="-516" w:hanging="0"/>
        <w:jc w:val="both"/>
        <w:rPr>
          <w:sz w:val="24"/>
          <w:sz w:val="24"/>
          <w:szCs w:val="22"/>
          <w:rFonts w:ascii="Calibri" w:hAnsi="Calibri" w:eastAsia="WenQuanYi Zen Hei Sharp" w:cs="Arial"/>
          <w:color w:val="00000A"/>
          <w:lang w:val="es-GT" w:eastAsia="en-US" w:bidi="ar-SA"/>
        </w:rPr>
      </w:pPr>
      <w:r>
        <w:rPr>
          <w:rFonts w:eastAsia="WenQuanYi Zen Hei Sharp" w:cs="Arial"/>
          <w:color w:val="00000A"/>
          <w:sz w:val="24"/>
          <w:szCs w:val="22"/>
          <w:lang w:val="es-GT" w:eastAsia="en-US" w:bidi="ar-SA"/>
        </w:rPr>
      </w:r>
      <w:r/>
    </w:p>
    <w:p>
      <w:pPr>
        <w:pStyle w:val="NoSpacing"/>
        <w:ind w:left="0" w:right="-516" w:hanging="0"/>
        <w:jc w:val="both"/>
        <w:rPr>
          <w:sz w:val="24"/>
          <w:sz w:val="24"/>
          <w:szCs w:val="22"/>
          <w:rFonts w:ascii="Calibri" w:hAnsi="Calibri" w:eastAsia="WenQuanYi Zen Hei Sharp" w:cs="Arial"/>
          <w:color w:val="00000A"/>
          <w:lang w:val="es-GT" w:eastAsia="en-US" w:bidi="ar-SA"/>
        </w:rPr>
      </w:pPr>
      <w:r>
        <w:rPr>
          <w:rFonts w:eastAsia="WenQuanYi Zen Hei Sharp" w:cs="Arial"/>
          <w:color w:val="00000A"/>
          <w:sz w:val="24"/>
          <w:szCs w:val="22"/>
          <w:lang w:val="es-GT" w:eastAsia="en-US" w:bidi="ar-SA"/>
        </w:rPr>
      </w:r>
      <w:r/>
    </w:p>
    <w:p>
      <w:pPr>
        <w:pStyle w:val="NoSpacing"/>
        <w:ind w:left="0" w:right="-516" w:hanging="0"/>
        <w:jc w:val="both"/>
        <w:rPr>
          <w:sz w:val="24"/>
          <w:sz w:val="24"/>
          <w:szCs w:val="22"/>
          <w:rFonts w:ascii="Calibri" w:hAnsi="Calibri" w:eastAsia="WenQuanYi Zen Hei Sharp" w:cs="Arial"/>
          <w:color w:val="00000A"/>
          <w:lang w:val="es-GT" w:eastAsia="en-US" w:bidi="ar-SA"/>
        </w:rPr>
      </w:pPr>
      <w:r>
        <w:rPr>
          <w:rFonts w:eastAsia="WenQuanYi Zen Hei Sharp" w:cs="Arial"/>
          <w:color w:val="00000A"/>
          <w:sz w:val="24"/>
          <w:szCs w:val="22"/>
          <w:lang w:val="es-GT" w:eastAsia="en-US" w:bidi="ar-SA"/>
        </w:rPr>
      </w:r>
      <w:r/>
    </w:p>
    <w:p>
      <w:pPr>
        <w:pStyle w:val="NoSpacing"/>
        <w:ind w:left="0" w:right="-516" w:hanging="0"/>
        <w:jc w:val="both"/>
        <w:rPr>
          <w:sz w:val="24"/>
          <w:sz w:val="24"/>
          <w:szCs w:val="22"/>
          <w:rFonts w:ascii="Calibri" w:hAnsi="Calibri" w:eastAsia="WenQuanYi Zen Hei Sharp" w:cs="Arial"/>
          <w:color w:val="00000A"/>
          <w:lang w:val="es-GT" w:eastAsia="en-US" w:bidi="ar-SA"/>
        </w:rPr>
      </w:pPr>
      <w:r>
        <w:rPr>
          <w:rFonts w:eastAsia="WenQuanYi Zen Hei Sharp" w:cs="Arial"/>
          <w:color w:val="00000A"/>
          <w:sz w:val="24"/>
          <w:szCs w:val="22"/>
          <w:lang w:val="es-GT" w:eastAsia="en-US" w:bidi="ar-SA"/>
        </w:rPr>
      </w:r>
      <w:r/>
    </w:p>
    <w:p>
      <w:pPr>
        <w:sectPr>
          <w:headerReference w:type="default" r:id="rId2"/>
          <w:type w:val="nextPage"/>
          <w:pgSz w:w="12240" w:h="18720"/>
          <w:pgMar w:left="1134" w:right="1134" w:header="0" w:top="1134" w:footer="0" w:bottom="1134" w:gutter="0"/>
          <w:pgNumType w:fmt="decimal"/>
          <w:formProt w:val="false"/>
          <w:textDirection w:val="lrTb"/>
          <w:docGrid w:type="default" w:linePitch="240" w:charSpace="4294961151"/>
        </w:sectPr>
        <w:pStyle w:val="NoSpacing"/>
        <w:ind w:left="0" w:right="-516" w:hanging="0"/>
        <w:jc w:val="both"/>
        <w:rPr>
          <w:sz w:val="24"/>
          <w:sz w:val="24"/>
          <w:szCs w:val="22"/>
          <w:rFonts w:ascii="Calibri" w:hAnsi="Calibri" w:eastAsia="WenQuanYi Zen Hei Sharp" w:cs="Arial"/>
          <w:color w:val="00000A"/>
          <w:lang w:val="es-GT" w:eastAsia="en-US" w:bidi="ar-SA"/>
        </w:rPr>
      </w:pPr>
      <w:r>
        <w:rPr>
          <w:rFonts w:eastAsia="WenQuanYi Zen Hei Sharp" w:cs="Arial"/>
          <w:color w:val="00000A"/>
          <w:sz w:val="24"/>
          <w:szCs w:val="22"/>
          <w:lang w:val="es-GT" w:eastAsia="en-US" w:bidi="ar-SA"/>
        </w:rPr>
      </w:r>
      <w:r/>
    </w:p>
    <w:p>
      <w:pPr>
        <w:pStyle w:val="NoSpacing"/>
        <w:ind w:left="-426" w:right="-516" w:hanging="0"/>
        <w:jc w:val="both"/>
      </w:pPr>
      <w:r>
        <w:rPr>
          <w:rFonts w:cs="Arial"/>
          <w:b/>
        </w:rPr>
        <w:t>Tema general</w:t>
      </w:r>
      <w:r>
        <w:rPr>
          <w:rFonts w:cs="Arial"/>
        </w:rPr>
        <w:t>: Una iglesia con propósito</w:t>
      </w:r>
      <w:r/>
    </w:p>
    <w:p>
      <w:pPr>
        <w:pStyle w:val="NoSpacing"/>
        <w:ind w:left="-426" w:right="-516" w:hanging="0"/>
        <w:jc w:val="both"/>
      </w:pPr>
      <w:r>
        <w:rPr>
          <w:rFonts w:cs="Arial"/>
          <w:b/>
        </w:rPr>
        <w:t>Tema específico:</w:t>
      </w:r>
      <w:r>
        <w:rPr>
          <w:rFonts w:cs="Arial"/>
        </w:rPr>
        <w:t xml:space="preserve"> </w:t>
      </w:r>
      <w:r>
        <w:rPr>
          <w:rFonts w:cs="Arial"/>
          <w:i/>
        </w:rPr>
        <w:t>“Defina sus propósitos/La comunión en la sociedad”</w:t>
      </w:r>
      <w:r/>
    </w:p>
    <w:p>
      <w:pPr>
        <w:pStyle w:val="NoSpacing"/>
        <w:ind w:left="-426" w:right="-516" w:hanging="0"/>
        <w:jc w:val="both"/>
      </w:pPr>
      <w:r>
        <w:rPr>
          <w:rFonts w:cs="Arial"/>
          <w:b/>
        </w:rPr>
        <w:t>Texto clave</w:t>
      </w:r>
      <w:r>
        <w:rPr>
          <w:rFonts w:cs="Arial"/>
        </w:rPr>
        <w:t xml:space="preserve">: </w:t>
      </w:r>
      <w:r>
        <w:rPr>
          <w:rFonts w:cs="Arial"/>
        </w:rPr>
        <w:t>Efesios 2:19 y Efesios 4:12b-13</w:t>
      </w:r>
      <w:r/>
    </w:p>
    <w:p>
      <w:pPr>
        <w:pStyle w:val="NoSpacing"/>
        <w:ind w:left="0" w:right="-516" w:hanging="0"/>
        <w:jc w:val="both"/>
        <w:rPr>
          <w:sz w:val="24"/>
          <w:sz w:val="24"/>
          <w:szCs w:val="22"/>
          <w:rFonts w:ascii="Calibri" w:hAnsi="Calibri" w:eastAsia="WenQuanYi Zen Hei Sharp" w:cs="FreeSans"/>
          <w:color w:val="00000A"/>
          <w:lang w:val="es-GT" w:eastAsia="en-US" w:bidi="ar-SA"/>
        </w:rPr>
      </w:pPr>
      <w:r>
        <w:rPr>
          <w:rFonts w:eastAsia="WenQuanYi Zen Hei Sharp" w:cs="FreeSans"/>
          <w:color w:val="00000A"/>
          <w:sz w:val="24"/>
          <w:szCs w:val="22"/>
          <w:lang w:val="es-GT" w:eastAsia="en-US" w:bidi="ar-SA"/>
        </w:rPr>
      </w:r>
      <w:r/>
    </w:p>
    <w:p>
      <w:pPr>
        <w:pStyle w:val="NoSpacing"/>
        <w:ind w:left="-426" w:right="-516" w:hanging="0"/>
        <w:jc w:val="center"/>
      </w:pPr>
      <w:r>
        <w:rPr>
          <w:rFonts w:cs="Arial"/>
          <w:b/>
        </w:rPr>
        <w:t>INTRODUCCION</w:t>
      </w:r>
      <w:r/>
    </w:p>
    <w:p>
      <w:pPr>
        <w:pStyle w:val="NoSpacing"/>
        <w:ind w:left="-426" w:right="-516" w:hanging="0"/>
        <w:jc w:val="both"/>
      </w:pPr>
      <w:r>
        <w:rPr/>
        <w:t>La iglesia tiene como otro propósito hacer que las personas puedan convivir augustamente entre ellas, ésta convivencia hará que puedan enseñar y aprender para  crecer y madurar en su relación con Jesús.</w:t>
      </w:r>
      <w:r>
        <w:rPr/>
        <w:t xml:space="preserve"> </w:t>
      </w:r>
      <w:r/>
    </w:p>
    <w:p>
      <w:pPr>
        <w:pStyle w:val="NoSpacing"/>
        <w:ind w:left="-426" w:right="-516" w:hanging="0"/>
        <w:jc w:val="both"/>
        <w:rPr>
          <w:sz w:val="24"/>
          <w:sz w:val="24"/>
          <w:szCs w:val="22"/>
          <w:rFonts w:ascii="Calibri" w:hAnsi="Calibri" w:eastAsia="WenQuanYi Zen Hei Sharp" w:cs="FreeSans"/>
          <w:color w:val="00000A"/>
          <w:lang w:val="es-GT" w:eastAsia="en-US" w:bidi="ar-SA"/>
        </w:rPr>
      </w:pPr>
      <w:r>
        <w:rPr>
          <w:rFonts w:eastAsia="WenQuanYi Zen Hei Sharp" w:cs="FreeSans"/>
          <w:color w:val="00000A"/>
          <w:sz w:val="24"/>
          <w:szCs w:val="22"/>
          <w:lang w:val="es-GT" w:eastAsia="en-US" w:bidi="ar-SA"/>
        </w:rPr>
      </w:r>
      <w:r/>
    </w:p>
    <w:p>
      <w:pPr>
        <w:pStyle w:val="NoSpacing"/>
        <w:numPr>
          <w:ilvl w:val="0"/>
          <w:numId w:val="1"/>
        </w:numPr>
        <w:ind w:left="360" w:right="-516" w:hanging="360"/>
        <w:jc w:val="both"/>
      </w:pPr>
      <w:r>
        <w:rPr>
          <w:rFonts w:cs="Arial"/>
          <w:b/>
        </w:rPr>
        <w:t xml:space="preserve">Matizándolos Efesios 2:19 (comunión). </w:t>
      </w:r>
      <w:r/>
    </w:p>
    <w:p>
      <w:pPr>
        <w:pStyle w:val="NoSpacing"/>
        <w:numPr>
          <w:ilvl w:val="0"/>
          <w:numId w:val="0"/>
        </w:numPr>
        <w:ind w:left="360" w:right="-516" w:hanging="360"/>
        <w:jc w:val="both"/>
      </w:pPr>
      <w:r>
        <w:rPr>
          <w:rFonts w:eastAsia="WenQuanYi Zen Hei Sharp" w:cs="Arial"/>
          <w:b w:val="false"/>
          <w:bCs w:val="false"/>
          <w:color w:val="00000A"/>
          <w:sz w:val="24"/>
          <w:szCs w:val="22"/>
          <w:lang w:val="es-GT" w:eastAsia="en-US" w:bidi="ar-SA"/>
        </w:rPr>
        <w:t>El bautismo representa la comunión unos con otros, la identificación con el cuerpo de Cristo.</w:t>
      </w:r>
      <w:r/>
    </w:p>
    <w:p>
      <w:pPr>
        <w:pStyle w:val="NoSpacing"/>
        <w:ind w:left="360" w:right="-516" w:hanging="0"/>
        <w:jc w:val="both"/>
        <w:rPr>
          <w:sz w:val="24"/>
          <w:b w:val="false"/>
          <w:sz w:val="24"/>
          <w:b w:val="false"/>
          <w:szCs w:val="22"/>
          <w:bCs w:val="false"/>
          <w:rFonts w:ascii="Calibri" w:hAnsi="Calibri" w:eastAsia="WenQuanYi Zen Hei Sharp" w:cs="Arial"/>
          <w:color w:val="00000A"/>
          <w:lang w:val="es-GT" w:eastAsia="en-US" w:bidi="ar-SA"/>
        </w:rPr>
      </w:pPr>
      <w:r>
        <w:rPr>
          <w:rFonts w:eastAsia="WenQuanYi Zen Hei Sharp" w:cs="Arial"/>
          <w:b w:val="false"/>
          <w:bCs w:val="false"/>
          <w:color w:val="00000A"/>
          <w:sz w:val="24"/>
          <w:szCs w:val="22"/>
          <w:lang w:val="es-GT" w:eastAsia="en-US" w:bidi="ar-SA"/>
        </w:rPr>
      </w:r>
      <w:r/>
    </w:p>
    <w:p>
      <w:pPr>
        <w:pStyle w:val="NoSpacing"/>
        <w:ind w:left="360" w:right="-516" w:hanging="0"/>
        <w:jc w:val="both"/>
      </w:pPr>
      <w:r>
        <w:rPr>
          <w:rFonts w:eastAsia="WenQuanYi Zen Hei Sharp" w:cs="Arial"/>
          <w:b w:val="false"/>
          <w:bCs w:val="false"/>
          <w:color w:val="00000A"/>
          <w:sz w:val="24"/>
          <w:szCs w:val="22"/>
          <w:lang w:val="es-GT" w:eastAsia="en-US" w:bidi="ar-SA"/>
        </w:rPr>
        <w:t>1.1  Debemos pertenecer a la familia de Cristo y ser miembros de su cuerpo.</w:t>
      </w:r>
      <w:r/>
    </w:p>
    <w:p>
      <w:pPr>
        <w:pStyle w:val="NoSpacing"/>
        <w:ind w:left="360" w:right="-516" w:hanging="0"/>
        <w:jc w:val="both"/>
      </w:pPr>
      <w:r>
        <w:rPr>
          <w:rFonts w:eastAsia="WenQuanYi Zen Hei Sharp" w:cs="Arial"/>
          <w:b w:val="false"/>
          <w:bCs w:val="false"/>
          <w:color w:val="00000A"/>
          <w:sz w:val="24"/>
          <w:szCs w:val="22"/>
          <w:lang w:val="es-GT" w:eastAsia="en-US" w:bidi="ar-SA"/>
        </w:rPr>
        <w:t>1.2  El bautismo es un símbolo de comunión.</w:t>
      </w:r>
      <w:r/>
    </w:p>
    <w:p>
      <w:pPr>
        <w:pStyle w:val="NoSpacing"/>
        <w:ind w:left="360" w:right="-516" w:hanging="0"/>
        <w:jc w:val="both"/>
      </w:pPr>
      <w:r>
        <w:rPr>
          <w:rFonts w:eastAsia="WenQuanYi Zen Hei Sharp" w:cs="Arial"/>
          <w:b w:val="false"/>
          <w:bCs w:val="false"/>
          <w:color w:val="00000A"/>
          <w:sz w:val="24"/>
          <w:szCs w:val="22"/>
          <w:lang w:val="es-GT" w:eastAsia="en-US" w:bidi="ar-SA"/>
        </w:rPr>
        <w:t xml:space="preserve">1.3  La Iglesia existe para ofrecer comunión a los creyentes. </w:t>
      </w:r>
      <w:r/>
    </w:p>
    <w:p>
      <w:pPr>
        <w:pStyle w:val="NoSpacing"/>
        <w:ind w:left="360" w:right="-516" w:hanging="0"/>
        <w:jc w:val="both"/>
        <w:rPr>
          <w:sz w:val="24"/>
          <w:b w:val="false"/>
          <w:sz w:val="24"/>
          <w:b w:val="false"/>
          <w:szCs w:val="22"/>
          <w:bCs w:val="false"/>
          <w:rFonts w:ascii="Calibri" w:hAnsi="Calibri" w:eastAsia="WenQuanYi Zen Hei Sharp" w:cs="Arial"/>
          <w:color w:val="00000A"/>
          <w:lang w:val="es-GT" w:eastAsia="en-US" w:bidi="ar-SA"/>
        </w:rPr>
      </w:pPr>
      <w:r>
        <w:rPr>
          <w:rFonts w:eastAsia="WenQuanYi Zen Hei Sharp" w:cs="Arial"/>
          <w:b w:val="false"/>
          <w:bCs w:val="false"/>
          <w:color w:val="00000A"/>
          <w:sz w:val="24"/>
          <w:szCs w:val="22"/>
          <w:lang w:val="es-GT" w:eastAsia="en-US" w:bidi="ar-SA"/>
        </w:rPr>
      </w:r>
      <w:r/>
    </w:p>
    <w:p>
      <w:pPr>
        <w:pStyle w:val="NoSpacing"/>
        <w:numPr>
          <w:ilvl w:val="0"/>
          <w:numId w:val="1"/>
        </w:numPr>
        <w:ind w:left="360" w:right="-516" w:hanging="360"/>
        <w:jc w:val="both"/>
      </w:pPr>
      <w:r>
        <w:rPr>
          <w:rFonts w:cs="Arial"/>
          <w:b/>
        </w:rPr>
        <w:t>Enseñándoles que guarden  Efesios 4: 12b-13 (Discipulado).</w:t>
      </w:r>
      <w:r/>
    </w:p>
    <w:p>
      <w:pPr>
        <w:pStyle w:val="NoSpacing"/>
        <w:numPr>
          <w:ilvl w:val="0"/>
          <w:numId w:val="0"/>
        </w:numPr>
        <w:ind w:left="360" w:right="-516" w:hanging="360"/>
        <w:jc w:val="both"/>
      </w:pPr>
      <w:r>
        <w:rPr>
          <w:rFonts w:cs="Arial"/>
          <w:b w:val="false"/>
          <w:bCs w:val="false"/>
        </w:rPr>
        <w:t xml:space="preserve"> </w:t>
      </w:r>
      <w:r>
        <w:rPr>
          <w:rFonts w:cs="Arial"/>
          <w:b w:val="false"/>
          <w:bCs w:val="false"/>
        </w:rPr>
        <w:tab/>
        <w:t>La palabra que usamos para referirnos a éste propósito es es discipulado.</w:t>
      </w:r>
      <w:r/>
    </w:p>
    <w:p>
      <w:pPr>
        <w:pStyle w:val="NoSpacing"/>
        <w:ind w:left="360" w:right="-516" w:hanging="360"/>
        <w:jc w:val="both"/>
      </w:pPr>
      <w:r>
        <w:rPr>
          <w:rFonts w:cs="Arial"/>
          <w:b w:val="false"/>
          <w:bCs w:val="false"/>
        </w:rPr>
        <w:tab/>
      </w:r>
      <w:r/>
    </w:p>
    <w:p>
      <w:pPr>
        <w:pStyle w:val="NoSpacing"/>
        <w:ind w:left="360" w:right="-516" w:hanging="360"/>
        <w:jc w:val="both"/>
      </w:pPr>
      <w:r>
        <w:rPr>
          <w:rFonts w:cs="Arial"/>
          <w:b w:val="false"/>
          <w:bCs w:val="false"/>
        </w:rPr>
        <w:tab/>
        <w:t>2.1 La Iglesia existe para edificar o educar al pueblo de Dios.</w:t>
      </w:r>
      <w:r/>
    </w:p>
    <w:p>
      <w:pPr>
        <w:pStyle w:val="NoSpacing"/>
        <w:ind w:left="360" w:right="-516" w:hanging="360"/>
        <w:jc w:val="both"/>
      </w:pPr>
      <w:r>
        <w:rPr>
          <w:rFonts w:cs="Arial"/>
          <w:b w:val="false"/>
          <w:bCs w:val="false"/>
        </w:rPr>
        <w:tab/>
        <w:t>2.2 Es discipulado es ayudar a las personas a que se parezcan más a Cristo en sus pensamientos, en sus sentimientos y en sus acciones.</w:t>
      </w:r>
      <w:r/>
    </w:p>
    <w:p>
      <w:pPr>
        <w:pStyle w:val="NoSpacing"/>
        <w:ind w:left="360" w:right="-516" w:hanging="360"/>
        <w:jc w:val="both"/>
      </w:pPr>
      <w:r>
        <w:rPr>
          <w:rFonts w:cs="Arial"/>
          <w:b w:val="false"/>
          <w:bCs w:val="false"/>
        </w:rPr>
        <w:t xml:space="preserve"> </w:t>
      </w:r>
      <w:r>
        <w:rPr>
          <w:rFonts w:cs="Arial"/>
          <w:b w:val="false"/>
          <w:bCs w:val="false"/>
        </w:rPr>
        <w:tab/>
        <w:t xml:space="preserve">2.3 Es responsabilidad de la Iglesia desarrollar a las personas para que lleguen a las madurez espiritual. </w:t>
      </w:r>
      <w:r/>
    </w:p>
    <w:p>
      <w:pPr>
        <w:pStyle w:val="NoSpacing"/>
        <w:ind w:left="360" w:right="-516" w:hanging="360"/>
        <w:jc w:val="both"/>
      </w:pPr>
      <w:r>
        <w:rPr>
          <w:rFonts w:cs="Arial"/>
          <w:b w:val="false"/>
          <w:bCs w:val="false"/>
        </w:rPr>
        <w:t xml:space="preserve"> </w:t>
      </w:r>
      <w:r/>
    </w:p>
    <w:p>
      <w:pPr>
        <w:pStyle w:val="NoSpacing"/>
        <w:numPr>
          <w:ilvl w:val="0"/>
          <w:numId w:val="0"/>
        </w:numPr>
        <w:ind w:right="-516" w:hanging="0"/>
        <w:jc w:val="both"/>
      </w:pPr>
      <w:r>
        <w:rPr>
          <w:rFonts w:cs="Arial"/>
          <w:b w:val="false"/>
          <w:bCs w:val="false"/>
        </w:rPr>
        <w:t xml:space="preserve"> </w:t>
      </w:r>
      <w:r/>
    </w:p>
    <w:p>
      <w:pPr>
        <w:pStyle w:val="NoSpacing"/>
        <w:ind w:left="-426" w:right="-516" w:hanging="0"/>
        <w:jc w:val="center"/>
      </w:pPr>
      <w:r>
        <w:rPr>
          <w:rFonts w:cs="Arial"/>
          <w:b/>
          <w:lang w:val="es-ES"/>
        </w:rPr>
        <w:t>CONCLUSION</w:t>
      </w:r>
      <w:r/>
    </w:p>
    <w:p>
      <w:pPr>
        <w:pStyle w:val="NoSpacing"/>
        <w:ind w:left="-426" w:right="-516" w:hanging="0"/>
        <w:jc w:val="both"/>
        <w:rPr>
          <w:sz w:val="24"/>
          <w:sz w:val="24"/>
          <w:szCs w:val="22"/>
          <w:rFonts w:ascii="Calibri" w:hAnsi="Calibri" w:eastAsia="WenQuanYi Zen Hei Sharp" w:cs="FreeSans"/>
          <w:color w:val="00000A"/>
          <w:lang w:val="es-GT" w:eastAsia="en-US" w:bidi="ar-SA"/>
        </w:rPr>
      </w:pPr>
      <w:r>
        <w:rPr/>
        <w:t xml:space="preserve">Al examinar el ministerio de Jesús, es evidente que él incluyó estos cinco elementos en su trabajo. El apóstol Pablo no solo cumplió estos cinco propósitos en su ministerio sino que también los explicó. Pero el ejempló más claro es el de la Iglesia del nuevo testamento; Se enseñaban unos a otros, tenían comunión juntos, adoraban, ministraban y evangelizaban.  </w:t>
      </w:r>
      <w:r/>
    </w:p>
    <w:p>
      <w:pPr>
        <w:pStyle w:val="NoSpacing"/>
        <w:ind w:left="-426" w:right="-516" w:hanging="0"/>
        <w:jc w:val="both"/>
        <w:rPr>
          <w:sz w:val="24"/>
          <w:sz w:val="24"/>
          <w:szCs w:val="22"/>
          <w:rFonts w:ascii="Calibri" w:hAnsi="Calibri" w:eastAsia="WenQuanYi Zen Hei Sharp" w:cs="FreeSans"/>
          <w:color w:val="00000A"/>
          <w:lang w:val="es-GT" w:eastAsia="en-US" w:bidi="ar-SA"/>
        </w:rPr>
      </w:pPr>
      <w:r>
        <w:rPr/>
        <w:t xml:space="preserve">  </w:t>
      </w:r>
      <w:r/>
    </w:p>
    <w:p>
      <w:pPr>
        <w:pStyle w:val="NoSpacing"/>
        <w:ind w:left="-426" w:right="-516" w:hanging="0"/>
        <w:jc w:val="both"/>
      </w:pPr>
      <w:r>
        <w:rPr>
          <w:b/>
          <w:bCs/>
        </w:rPr>
        <w:t xml:space="preserve">CONVIVENCIA </w:t>
      </w:r>
      <w:r>
        <w:rPr>
          <w:b/>
          <w:bCs/>
        </w:rPr>
        <w:t>:</w:t>
      </w:r>
      <w:r/>
    </w:p>
    <w:p>
      <w:pPr>
        <w:pStyle w:val="NoSpacing"/>
        <w:ind w:left="-426" w:right="-516" w:hanging="0"/>
        <w:jc w:val="both"/>
      </w:pPr>
      <w:r>
        <w:rPr>
          <w:b w:val="false"/>
          <w:bCs w:val="false"/>
        </w:rPr>
        <w:t xml:space="preserve">- </w:t>
      </w:r>
      <w:r>
        <w:rPr>
          <w:b w:val="false"/>
          <w:bCs w:val="false"/>
        </w:rPr>
        <w:t>Trato familiar, vivir en compañía de otras personas utilizando la comunicación entre ellas</w:t>
      </w:r>
      <w:r>
        <w:rPr>
          <w:b/>
          <w:bCs/>
        </w:rPr>
        <w:t>.</w:t>
      </w:r>
      <w:r/>
    </w:p>
    <w:p>
      <w:pPr>
        <w:pStyle w:val="NoSpacing"/>
        <w:ind w:left="-426" w:right="-516" w:hanging="0"/>
        <w:jc w:val="both"/>
        <w:rPr>
          <w:sz w:val="24"/>
          <w:b/>
          <w:sz w:val="24"/>
          <w:b/>
          <w:szCs w:val="22"/>
          <w:bCs/>
          <w:rFonts w:ascii="Calibri" w:hAnsi="Calibri" w:eastAsia="WenQuanYi Zen Hei Sharp" w:cs="FreeSans"/>
          <w:color w:val="00000A"/>
          <w:lang w:val="es-GT" w:eastAsia="en-US" w:bidi="ar-SA"/>
        </w:rPr>
      </w:pPr>
      <w:r>
        <w:rPr>
          <w:rFonts w:eastAsia="WenQuanYi Zen Hei Sharp" w:cs="FreeSans"/>
          <w:b/>
          <w:bCs/>
          <w:color w:val="00000A"/>
          <w:sz w:val="24"/>
          <w:szCs w:val="22"/>
          <w:lang w:val="es-GT" w:eastAsia="en-US" w:bidi="ar-SA"/>
        </w:rPr>
      </w:r>
      <w:r/>
    </w:p>
    <w:p>
      <w:pPr>
        <w:pStyle w:val="Normal"/>
        <w:widowControl/>
        <w:suppressAutoHyphens w:val="false"/>
        <w:rPr>
          <w:sz w:val="24"/>
          <w:b/>
          <w:sz w:val="24"/>
          <w:b/>
          <w:szCs w:val="24"/>
          <w:rFonts w:ascii="Times New Roman" w:hAnsi="Times New Roman" w:eastAsia="Times New Roman" w:cs="Times New Roman"/>
          <w:color w:val="00000A"/>
          <w:lang w:val="es-GT" w:eastAsia="es-GT" w:bidi="ar-SA"/>
        </w:rPr>
      </w:pPr>
      <w:r>
        <w:rPr>
          <w:rFonts w:eastAsia="Times New Roman" w:cs="Times New Roman" w:ascii="Times New Roman" w:hAnsi="Times New Roman"/>
          <w:b/>
          <w:color w:val="00000A"/>
          <w:sz w:val="24"/>
          <w:szCs w:val="24"/>
          <w:lang w:val="es-GT" w:eastAsia="es-GT" w:bidi="ar-SA"/>
        </w:rPr>
      </w:r>
      <w:r/>
    </w:p>
    <w:p>
      <w:pPr>
        <w:pStyle w:val="NoSpacing"/>
        <w:ind w:left="-426" w:right="-516" w:hanging="0"/>
        <w:jc w:val="both"/>
      </w:pPr>
      <w:r>
        <w:rPr>
          <w:rFonts w:eastAsia="TITUS Cyberbit Basic" w:cs="Arial"/>
          <w:b/>
          <w:i/>
        </w:rPr>
        <w:t>PLAN DE CLASE</w:t>
      </w:r>
      <w:r/>
    </w:p>
    <w:tbl>
      <w:tblPr>
        <w:tblW w:w="10081" w:type="dxa"/>
        <w:jc w:val="left"/>
        <w:tblInd w:w="-3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1974"/>
        <w:gridCol w:w="3296"/>
        <w:gridCol w:w="1509"/>
        <w:gridCol w:w="1482"/>
        <w:gridCol w:w="1820"/>
      </w:tblGrid>
      <w:tr>
        <w:trPr>
          <w:trHeight w:val="335" w:hRule="atLeast"/>
        </w:trPr>
        <w:tc>
          <w:tcPr>
            <w:tcW w:w="19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Normal"/>
              <w:spacing w:lineRule="atLeast" w:line="100"/>
              <w:jc w:val="both"/>
            </w:pPr>
            <w:r>
              <w:rPr>
                <w:rFonts w:cs="Arial"/>
                <w:b/>
              </w:rPr>
              <w:t>Competencia</w:t>
            </w:r>
            <w:r/>
          </w:p>
        </w:tc>
        <w:tc>
          <w:tcPr>
            <w:tcW w:w="32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Normal"/>
              <w:spacing w:lineRule="atLeast" w:line="100"/>
              <w:jc w:val="both"/>
            </w:pPr>
            <w:r>
              <w:rPr>
                <w:rFonts w:cs="Arial"/>
                <w:b/>
              </w:rPr>
              <w:t>Contenido</w:t>
            </w:r>
            <w:r/>
          </w:p>
        </w:tc>
        <w:tc>
          <w:tcPr>
            <w:tcW w:w="15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Normal"/>
              <w:spacing w:lineRule="atLeast" w:line="100"/>
              <w:jc w:val="both"/>
            </w:pPr>
            <w:r>
              <w:rPr>
                <w:rFonts w:cs="Arial"/>
                <w:b/>
              </w:rPr>
              <w:t xml:space="preserve">Metodología </w:t>
            </w:r>
            <w:r/>
          </w:p>
        </w:tc>
        <w:tc>
          <w:tcPr>
            <w:tcW w:w="14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Normal"/>
              <w:spacing w:lineRule="atLeast" w:line="100"/>
              <w:jc w:val="both"/>
            </w:pPr>
            <w:r>
              <w:rPr>
                <w:rFonts w:cs="Arial"/>
                <w:b/>
              </w:rPr>
              <w:t xml:space="preserve">Recursos </w:t>
            </w:r>
            <w:r/>
          </w:p>
        </w:tc>
        <w:tc>
          <w:tcPr>
            <w:tcW w:w="18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Normal"/>
              <w:spacing w:lineRule="atLeast" w:line="100"/>
              <w:jc w:val="both"/>
            </w:pPr>
            <w:r>
              <w:rPr>
                <w:rFonts w:cs="Arial"/>
                <w:b/>
              </w:rPr>
              <w:t xml:space="preserve">Evaluación </w:t>
            </w:r>
            <w:r/>
          </w:p>
        </w:tc>
      </w:tr>
      <w:tr>
        <w:trPr>
          <w:trHeight w:val="3404" w:hRule="atLeast"/>
        </w:trPr>
        <w:tc>
          <w:tcPr>
            <w:tcW w:w="19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Normal"/>
              <w:spacing w:lineRule="atLeast" w:line="100"/>
              <w:jc w:val="center"/>
            </w:pPr>
            <w:r>
              <w:rPr>
                <w:rFonts w:eastAsia="WenQuanYi Zen Hei Sharp" w:cs="Lohit Devanagari"/>
                <w:sz w:val="24"/>
                <w:szCs w:val="24"/>
                <w:lang w:eastAsia="zh-CN" w:bidi="hi-IN"/>
              </w:rPr>
              <w:t>Convivencia</w:t>
            </w:r>
            <w:r/>
          </w:p>
        </w:tc>
        <w:tc>
          <w:tcPr>
            <w:tcW w:w="32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Normal"/>
              <w:spacing w:lineRule="atLeast" w:line="100"/>
              <w:jc w:val="both"/>
            </w:pPr>
            <w:r>
              <w:rPr>
                <w:rFonts w:cs="Arial"/>
                <w:b/>
              </w:rPr>
              <w:t>Declarativo</w:t>
            </w:r>
            <w:r>
              <w:rPr>
                <w:rFonts w:cs="Arial"/>
              </w:rPr>
              <w:t xml:space="preserve">: </w:t>
            </w:r>
            <w:r/>
          </w:p>
          <w:p>
            <w:pPr>
              <w:pStyle w:val="Normal"/>
              <w:spacing w:lineRule="atLeast" w:line="100"/>
              <w:jc w:val="both"/>
            </w:pPr>
            <w:r>
              <w:rPr>
                <w:rFonts w:cs="Arial"/>
              </w:rPr>
              <w:t xml:space="preserve">¿Qué es </w:t>
            </w:r>
            <w:r>
              <w:rPr>
                <w:rFonts w:cs="Arial"/>
              </w:rPr>
              <w:t>convivencia</w:t>
            </w:r>
            <w:r>
              <w:rPr>
                <w:rFonts w:cs="Arial"/>
              </w:rPr>
              <w:t>?</w:t>
            </w:r>
            <w:r/>
          </w:p>
          <w:p>
            <w:pPr>
              <w:pStyle w:val="Normal"/>
              <w:spacing w:lineRule="atLeast" w:line="100"/>
              <w:jc w:val="both"/>
              <w:rPr>
                <w:sz w:val="24"/>
                <w:b/>
                <w:sz w:val="24"/>
                <w:b/>
                <w:szCs w:val="24"/>
                <w:rFonts w:ascii="Liberation Serif" w:hAnsi="Liberation Serif" w:eastAsia="WenQuanYi Zen Hei Sharp" w:cs="Arial"/>
                <w:color w:val="00000A"/>
                <w:lang w:val="es-GT" w:eastAsia="zh-CN" w:bidi="hi-IN"/>
              </w:rPr>
            </w:pPr>
            <w:r>
              <w:rPr>
                <w:rFonts w:eastAsia="WenQuanYi Zen Hei Sharp" w:cs="Arial"/>
                <w:b/>
                <w:color w:val="00000A"/>
                <w:sz w:val="24"/>
                <w:szCs w:val="24"/>
                <w:lang w:val="es-GT" w:eastAsia="zh-CN" w:bidi="hi-IN"/>
              </w:rPr>
            </w:r>
            <w:r/>
          </w:p>
          <w:p>
            <w:pPr>
              <w:pStyle w:val="Normal"/>
              <w:spacing w:lineRule="atLeast" w:line="100"/>
              <w:jc w:val="both"/>
              <w:rPr>
                <w:sz w:val="24"/>
                <w:b/>
                <w:sz w:val="24"/>
                <w:b/>
                <w:szCs w:val="24"/>
                <w:rFonts w:ascii="Liberation Serif" w:hAnsi="Liberation Serif" w:eastAsia="WenQuanYi Zen Hei Sharp" w:cs="Arial"/>
                <w:color w:val="00000A"/>
                <w:lang w:val="es-GT" w:eastAsia="zh-CN" w:bidi="hi-IN"/>
              </w:rPr>
            </w:pPr>
            <w:r>
              <w:rPr>
                <w:rFonts w:eastAsia="WenQuanYi Zen Hei Sharp" w:cs="Arial"/>
                <w:b/>
                <w:color w:val="00000A"/>
                <w:sz w:val="24"/>
                <w:szCs w:val="24"/>
                <w:lang w:val="es-GT" w:eastAsia="zh-CN" w:bidi="hi-IN"/>
              </w:rPr>
            </w:r>
            <w:r/>
          </w:p>
          <w:p>
            <w:pPr>
              <w:pStyle w:val="Normal"/>
              <w:spacing w:lineRule="atLeast" w:line="100"/>
              <w:jc w:val="both"/>
              <w:rPr>
                <w:sz w:val="24"/>
                <w:b/>
                <w:sz w:val="24"/>
                <w:b/>
                <w:szCs w:val="24"/>
                <w:rFonts w:ascii="Liberation Serif" w:hAnsi="Liberation Serif" w:eastAsia="WenQuanYi Zen Hei Sharp" w:cs="Arial"/>
                <w:color w:val="00000A"/>
                <w:lang w:val="es-GT" w:eastAsia="zh-CN" w:bidi="hi-IN"/>
              </w:rPr>
            </w:pPr>
            <w:r>
              <w:rPr>
                <w:rFonts w:eastAsia="WenQuanYi Zen Hei Sharp" w:cs="Arial"/>
                <w:b/>
                <w:color w:val="00000A"/>
                <w:sz w:val="24"/>
                <w:szCs w:val="24"/>
                <w:lang w:val="es-GT" w:eastAsia="zh-CN" w:bidi="hi-IN"/>
              </w:rPr>
            </w:r>
            <w:r/>
          </w:p>
          <w:p>
            <w:pPr>
              <w:pStyle w:val="Normal"/>
              <w:spacing w:lineRule="atLeast" w:line="100"/>
              <w:jc w:val="both"/>
              <w:rPr>
                <w:sz w:val="24"/>
                <w:b/>
                <w:sz w:val="24"/>
                <w:b/>
                <w:szCs w:val="24"/>
                <w:rFonts w:ascii="Liberation Serif" w:hAnsi="Liberation Serif" w:eastAsia="WenQuanYi Zen Hei Sharp" w:cs="Arial"/>
                <w:color w:val="00000A"/>
                <w:lang w:val="es-GT" w:eastAsia="zh-CN" w:bidi="hi-IN"/>
              </w:rPr>
            </w:pPr>
            <w:r>
              <w:rPr>
                <w:rFonts w:eastAsia="WenQuanYi Zen Hei Sharp" w:cs="Arial"/>
                <w:b/>
                <w:color w:val="00000A"/>
                <w:sz w:val="24"/>
                <w:szCs w:val="24"/>
                <w:lang w:val="es-GT" w:eastAsia="zh-CN" w:bidi="hi-IN"/>
              </w:rPr>
            </w:r>
            <w:r/>
          </w:p>
          <w:p>
            <w:pPr>
              <w:pStyle w:val="Normal"/>
              <w:spacing w:lineRule="atLeast" w:line="100"/>
              <w:jc w:val="both"/>
            </w:pPr>
            <w:bookmarkStart w:id="0" w:name="__DdeLink__202_1423601686"/>
            <w:r>
              <w:rPr>
                <w:rFonts w:cs="Arial"/>
                <w:b/>
              </w:rPr>
              <w:t>Procedimental</w:t>
            </w:r>
            <w:r>
              <w:rPr>
                <w:rFonts w:cs="Arial"/>
              </w:rPr>
              <w:t xml:space="preserve">: </w:t>
            </w:r>
            <w:r/>
          </w:p>
          <w:p>
            <w:pPr>
              <w:pStyle w:val="Normal"/>
              <w:spacing w:lineRule="atLeast" w:line="100"/>
              <w:jc w:val="both"/>
            </w:pPr>
            <w:r>
              <w:rPr>
                <w:rFonts w:cs="Arial"/>
              </w:rPr>
              <w:t xml:space="preserve">- </w:t>
            </w:r>
            <w:r>
              <w:rPr>
                <w:rFonts w:cs="Arial"/>
              </w:rPr>
              <w:t xml:space="preserve">Juego del teléfono descompuesto. </w:t>
            </w:r>
            <w:r/>
          </w:p>
          <w:p>
            <w:pPr>
              <w:pStyle w:val="Normal"/>
              <w:spacing w:lineRule="atLeast" w:line="100"/>
              <w:jc w:val="both"/>
              <w:rPr>
                <w:sz w:val="24"/>
                <w:sz w:val="24"/>
                <w:szCs w:val="24"/>
                <w:rFonts w:ascii="Liberation Serif" w:hAnsi="Liberation Serif" w:eastAsia="WenQuanYi Zen Hei Sharp" w:cs="Arial"/>
                <w:color w:val="00000A"/>
                <w:lang w:val="es-GT" w:eastAsia="zh-CN" w:bidi="hi-IN"/>
              </w:rPr>
            </w:pPr>
            <w:r>
              <w:rPr>
                <w:rFonts w:eastAsia="WenQuanYi Zen Hei Sharp" w:cs="Arial"/>
                <w:color w:val="00000A"/>
                <w:sz w:val="24"/>
                <w:szCs w:val="24"/>
                <w:lang w:val="es-GT" w:eastAsia="zh-CN" w:bidi="hi-IN"/>
              </w:rPr>
            </w:r>
            <w:r/>
          </w:p>
          <w:p>
            <w:pPr>
              <w:pStyle w:val="Normal"/>
              <w:spacing w:lineRule="atLeast" w:line="100"/>
              <w:jc w:val="both"/>
            </w:pPr>
            <w:r>
              <w:rPr>
                <w:rFonts w:cs="Arial"/>
              </w:rPr>
              <w:t xml:space="preserve">. </w:t>
            </w:r>
            <w:r>
              <w:rPr>
                <w:rFonts w:cs="Arial"/>
                <w:b/>
              </w:rPr>
              <w:t>Actitudinal</w:t>
            </w:r>
            <w:r>
              <w:rPr>
                <w:rFonts w:cs="Arial"/>
              </w:rPr>
              <w:t>:</w:t>
            </w:r>
            <w:r/>
          </w:p>
          <w:p>
            <w:pPr>
              <w:pStyle w:val="Normal"/>
              <w:spacing w:lineRule="atLeast" w:line="100"/>
              <w:jc w:val="both"/>
            </w:pPr>
            <w:bookmarkStart w:id="1" w:name="__DdeLink__202_1423601686"/>
            <w:bookmarkEnd w:id="1"/>
            <w:r>
              <w:rPr>
                <w:rFonts w:eastAsia="WenQuanYi Zen Hei Sharp" w:cs="Arial"/>
                <w:sz w:val="24"/>
                <w:szCs w:val="24"/>
                <w:lang w:eastAsia="zh-CN" w:bidi="hi-IN"/>
              </w:rPr>
              <w:t xml:space="preserve">Convive y se comunica con otras personas de la clase para hacer un drama. </w:t>
            </w:r>
            <w:r/>
          </w:p>
        </w:tc>
        <w:tc>
          <w:tcPr>
            <w:tcW w:w="15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Normal"/>
              <w:spacing w:lineRule="atLeast" w:line="100"/>
              <w:jc w:val="both"/>
            </w:pPr>
            <w:r>
              <w:rPr>
                <w:rFonts w:cs="Arial"/>
              </w:rPr>
              <w:t>Oración.</w:t>
            </w:r>
            <w:r/>
          </w:p>
          <w:p>
            <w:pPr>
              <w:pStyle w:val="Normal"/>
              <w:spacing w:lineRule="atLeast" w:line="100"/>
              <w:jc w:val="both"/>
            </w:pPr>
            <w:r>
              <w:rPr>
                <w:rFonts w:cs="Arial"/>
              </w:rPr>
              <w:t>Exposición del Tema.</w:t>
            </w:r>
            <w:r/>
          </w:p>
          <w:p>
            <w:pPr>
              <w:pStyle w:val="Normal"/>
              <w:spacing w:lineRule="atLeast" w:line="100"/>
              <w:jc w:val="both"/>
            </w:pPr>
            <w:r>
              <w:rPr>
                <w:rFonts w:cs="Arial"/>
              </w:rPr>
              <w:t>Resumen.</w:t>
            </w:r>
            <w:r/>
          </w:p>
          <w:p>
            <w:pPr>
              <w:pStyle w:val="Normal"/>
              <w:spacing w:lineRule="atLeast" w:line="100"/>
              <w:jc w:val="both"/>
              <w:rPr>
                <w:sz w:val="24"/>
                <w:sz w:val="24"/>
                <w:szCs w:val="24"/>
                <w:rFonts w:ascii="Liberation Serif" w:hAnsi="Liberation Serif" w:eastAsia="WenQuanYi Zen Hei Sharp" w:cs="Arial"/>
                <w:color w:val="00000A"/>
                <w:lang w:val="es-GT" w:eastAsia="zh-CN" w:bidi="hi-IN"/>
              </w:rPr>
            </w:pPr>
            <w:r>
              <w:rPr>
                <w:rFonts w:eastAsia="WenQuanYi Zen Hei Sharp" w:cs="Arial"/>
                <w:color w:val="00000A"/>
                <w:sz w:val="24"/>
                <w:szCs w:val="24"/>
                <w:lang w:val="es-GT" w:eastAsia="zh-CN" w:bidi="hi-IN"/>
              </w:rPr>
            </w:r>
            <w:r/>
          </w:p>
          <w:p>
            <w:pPr>
              <w:pStyle w:val="Normal"/>
              <w:spacing w:lineRule="atLeast" w:line="100"/>
              <w:jc w:val="both"/>
              <w:rPr>
                <w:sz w:val="24"/>
                <w:sz w:val="24"/>
                <w:szCs w:val="24"/>
                <w:rFonts w:ascii="Liberation Serif" w:hAnsi="Liberation Serif" w:eastAsia="WenQuanYi Zen Hei Sharp" w:cs="Arial"/>
                <w:color w:val="00000A"/>
                <w:lang w:val="es-GT" w:eastAsia="zh-CN" w:bidi="hi-IN"/>
              </w:rPr>
            </w:pPr>
            <w:r>
              <w:rPr>
                <w:rFonts w:eastAsia="WenQuanYi Zen Hei Sharp" w:cs="Arial"/>
                <w:color w:val="00000A"/>
                <w:sz w:val="24"/>
                <w:szCs w:val="24"/>
                <w:lang w:val="es-GT" w:eastAsia="zh-CN" w:bidi="hi-IN"/>
              </w:rPr>
            </w:r>
            <w:r/>
          </w:p>
          <w:p>
            <w:pPr>
              <w:pStyle w:val="Normal"/>
              <w:spacing w:lineRule="atLeast" w:line="100"/>
              <w:jc w:val="both"/>
              <w:rPr>
                <w:sz w:val="24"/>
                <w:sz w:val="24"/>
                <w:szCs w:val="24"/>
                <w:rFonts w:ascii="Liberation Serif" w:hAnsi="Liberation Serif" w:eastAsia="WenQuanYi Zen Hei Sharp" w:cs="Lohit Devanagari"/>
                <w:color w:val="00000A"/>
                <w:lang w:val="es-GT" w:eastAsia="zh-CN" w:bidi="hi-IN"/>
              </w:rPr>
            </w:pPr>
            <w:r>
              <w:rPr/>
              <w:t>Método de la observación.</w:t>
            </w:r>
            <w:r/>
          </w:p>
        </w:tc>
        <w:tc>
          <w:tcPr>
            <w:tcW w:w="14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Normal"/>
              <w:spacing w:lineRule="atLeast" w:line="100"/>
              <w:jc w:val="both"/>
            </w:pPr>
            <w:r>
              <w:rPr>
                <w:rFonts w:cs="Arial"/>
              </w:rPr>
              <w:t>Pizarrón</w:t>
            </w:r>
            <w:r/>
          </w:p>
          <w:p>
            <w:pPr>
              <w:pStyle w:val="Normal"/>
              <w:spacing w:lineRule="atLeast" w:line="100"/>
              <w:jc w:val="both"/>
            </w:pPr>
            <w:r>
              <w:rPr>
                <w:rFonts w:cs="Arial"/>
              </w:rPr>
              <w:t xml:space="preserve">Marcadores </w:t>
            </w:r>
            <w:r/>
          </w:p>
          <w:p>
            <w:pPr>
              <w:pStyle w:val="Normal"/>
              <w:spacing w:lineRule="atLeast" w:line="100"/>
              <w:jc w:val="both"/>
            </w:pPr>
            <w:r>
              <w:rPr>
                <w:rFonts w:cs="Arial"/>
              </w:rPr>
              <w:t>Cartel.</w:t>
            </w:r>
            <w:r/>
          </w:p>
          <w:p>
            <w:pPr>
              <w:pStyle w:val="Normal"/>
              <w:spacing w:lineRule="atLeast" w:line="100"/>
              <w:jc w:val="both"/>
            </w:pPr>
            <w:r>
              <w:rPr>
                <w:rFonts w:cs="Arial"/>
              </w:rPr>
              <w:t xml:space="preserve">Recortes </w:t>
            </w:r>
            <w:r/>
          </w:p>
          <w:p>
            <w:pPr>
              <w:pStyle w:val="Normal"/>
              <w:spacing w:lineRule="atLeast" w:line="100"/>
              <w:jc w:val="both"/>
              <w:rPr>
                <w:sz w:val="24"/>
                <w:sz w:val="24"/>
                <w:szCs w:val="24"/>
                <w:rFonts w:ascii="Liberation Serif" w:hAnsi="Liberation Serif" w:eastAsia="WenQuanYi Zen Hei Sharp" w:cs="Arial"/>
                <w:color w:val="00000A"/>
                <w:lang w:val="es-GT" w:eastAsia="zh-CN" w:bidi="hi-IN"/>
              </w:rPr>
            </w:pPr>
            <w:r>
              <w:rPr>
                <w:rFonts w:eastAsia="WenQuanYi Zen Hei Sharp" w:cs="Arial"/>
                <w:color w:val="00000A"/>
                <w:sz w:val="24"/>
                <w:szCs w:val="24"/>
                <w:lang w:val="es-GT" w:eastAsia="zh-CN" w:bidi="hi-IN"/>
              </w:rPr>
            </w:r>
            <w:r/>
          </w:p>
          <w:p>
            <w:pPr>
              <w:pStyle w:val="Normal"/>
              <w:spacing w:lineRule="atLeast" w:line="100"/>
              <w:jc w:val="both"/>
            </w:pPr>
            <w:r>
              <w:rPr>
                <w:rFonts w:cs="Arial"/>
              </w:rPr>
              <w:t>Pañuelos, o algún implemento para vendar los ojos.</w:t>
            </w:r>
            <w:r/>
          </w:p>
        </w:tc>
        <w:tc>
          <w:tcPr>
            <w:tcW w:w="18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Normal"/>
              <w:spacing w:lineRule="atLeast" w:line="100"/>
              <w:jc w:val="both"/>
            </w:pPr>
            <w:r>
              <w:rPr>
                <w:rFonts w:cs="Arial"/>
              </w:rPr>
              <w:t>Preguntas orales o escritas según el nivel. Hojas de trabajo según se considere.</w:t>
            </w:r>
            <w:r/>
          </w:p>
          <w:p>
            <w:pPr>
              <w:pStyle w:val="Normal"/>
              <w:spacing w:lineRule="atLeast" w:line="100"/>
              <w:jc w:val="both"/>
              <w:rPr>
                <w:sz w:val="24"/>
                <w:sz w:val="24"/>
                <w:szCs w:val="24"/>
                <w:rFonts w:ascii="Liberation Serif" w:hAnsi="Liberation Serif" w:eastAsia="WenQuanYi Zen Hei Sharp" w:cs="Lohit Devanagari"/>
                <w:color w:val="00000A"/>
                <w:lang w:val="es-GT" w:eastAsia="zh-CN" w:bidi="hi-IN"/>
              </w:rPr>
            </w:pPr>
            <w:r>
              <w:rPr>
                <w:rFonts w:eastAsia="WenQuanYi Zen Hei Sharp" w:cs="Lohit Devanagari"/>
                <w:color w:val="00000A"/>
                <w:sz w:val="24"/>
                <w:szCs w:val="24"/>
                <w:lang w:val="es-GT" w:eastAsia="zh-CN" w:bidi="hi-IN"/>
              </w:rPr>
            </w:r>
            <w:r/>
          </w:p>
        </w:tc>
      </w:tr>
    </w:tbl>
    <w:p>
      <w:pPr>
        <w:pStyle w:val="NoSpacing"/>
        <w:ind w:left="0" w:right="-516" w:hanging="0"/>
        <w:jc w:val="both"/>
        <w:rPr>
          <w:sz w:val="24"/>
          <w:sz w:val="24"/>
          <w:szCs w:val="22"/>
          <w:rFonts w:ascii="Calibri" w:hAnsi="Calibri" w:eastAsia="WenQuanYi Zen Hei Sharp" w:cs="Arial"/>
          <w:color w:val="00000A"/>
          <w:lang w:val="es-GT" w:eastAsia="en-US" w:bidi="ar-SA"/>
        </w:rPr>
      </w:pPr>
      <w:r>
        <w:rPr>
          <w:rFonts w:eastAsia="WenQuanYi Zen Hei Sharp" w:cs="Arial"/>
          <w:color w:val="00000A"/>
          <w:sz w:val="24"/>
          <w:szCs w:val="22"/>
          <w:lang w:val="es-GT" w:eastAsia="en-US" w:bidi="ar-SA"/>
        </w:rPr>
      </w:r>
      <w:r/>
    </w:p>
    <w:p>
      <w:pPr>
        <w:pStyle w:val="NoSpacing"/>
        <w:ind w:left="0" w:right="-516" w:hanging="0"/>
        <w:jc w:val="both"/>
        <w:rPr>
          <w:sz w:val="24"/>
          <w:sz w:val="24"/>
          <w:szCs w:val="22"/>
          <w:rFonts w:ascii="Calibri" w:hAnsi="Calibri" w:eastAsia="WenQuanYi Zen Hei Sharp" w:cs="Arial"/>
          <w:color w:val="00000A"/>
          <w:lang w:val="es-GT" w:eastAsia="en-US" w:bidi="ar-SA"/>
        </w:rPr>
      </w:pPr>
      <w:r>
        <w:rPr>
          <w:rFonts w:eastAsia="WenQuanYi Zen Hei Sharp" w:cs="Arial"/>
          <w:color w:val="00000A"/>
          <w:sz w:val="24"/>
          <w:szCs w:val="22"/>
          <w:lang w:val="es-GT" w:eastAsia="en-US" w:bidi="ar-SA"/>
        </w:rPr>
      </w:r>
      <w:r/>
    </w:p>
    <w:p>
      <w:pPr>
        <w:pStyle w:val="NoSpacing"/>
        <w:ind w:left="0" w:right="-516" w:hanging="0"/>
        <w:jc w:val="both"/>
        <w:rPr>
          <w:sz w:val="24"/>
          <w:sz w:val="24"/>
          <w:szCs w:val="22"/>
          <w:rFonts w:ascii="Calibri" w:hAnsi="Calibri" w:eastAsia="WenQuanYi Zen Hei Sharp" w:cs="Arial"/>
          <w:color w:val="00000A"/>
          <w:lang w:val="es-GT" w:eastAsia="en-US" w:bidi="ar-SA"/>
        </w:rPr>
      </w:pPr>
      <w:r>
        <w:rPr>
          <w:rFonts w:eastAsia="WenQuanYi Zen Hei Sharp" w:cs="Arial"/>
          <w:color w:val="00000A"/>
          <w:sz w:val="24"/>
          <w:szCs w:val="22"/>
          <w:lang w:val="es-GT" w:eastAsia="en-US" w:bidi="ar-SA"/>
        </w:rPr>
      </w:r>
      <w:r/>
    </w:p>
    <w:p>
      <w:pPr>
        <w:pStyle w:val="NoSpacing"/>
        <w:ind w:left="0" w:right="-516" w:hanging="0"/>
        <w:jc w:val="both"/>
        <w:rPr>
          <w:sz w:val="24"/>
          <w:sz w:val="24"/>
          <w:szCs w:val="22"/>
          <w:rFonts w:ascii="Calibri" w:hAnsi="Calibri" w:eastAsia="WenQuanYi Zen Hei Sharp" w:cs="Arial"/>
          <w:color w:val="00000A"/>
          <w:lang w:val="es-GT" w:eastAsia="en-US" w:bidi="ar-SA"/>
        </w:rPr>
      </w:pPr>
      <w:r>
        <w:rPr>
          <w:rFonts w:eastAsia="WenQuanYi Zen Hei Sharp" w:cs="Arial"/>
          <w:color w:val="00000A"/>
          <w:sz w:val="24"/>
          <w:szCs w:val="22"/>
          <w:lang w:val="es-GT" w:eastAsia="en-US" w:bidi="ar-SA"/>
        </w:rPr>
      </w:r>
      <w:r/>
    </w:p>
    <w:p>
      <w:pPr>
        <w:pStyle w:val="NoSpacing"/>
        <w:ind w:left="0" w:right="-516" w:hanging="0"/>
        <w:jc w:val="both"/>
        <w:rPr>
          <w:sz w:val="24"/>
          <w:sz w:val="24"/>
          <w:szCs w:val="22"/>
          <w:rFonts w:ascii="Calibri" w:hAnsi="Calibri" w:eastAsia="WenQuanYi Zen Hei Sharp" w:cs="Arial"/>
          <w:color w:val="00000A"/>
          <w:lang w:val="es-GT" w:eastAsia="en-US" w:bidi="ar-SA"/>
        </w:rPr>
      </w:pPr>
      <w:r>
        <w:rPr>
          <w:rFonts w:eastAsia="WenQuanYi Zen Hei Sharp" w:cs="Arial"/>
          <w:color w:val="00000A"/>
          <w:sz w:val="24"/>
          <w:szCs w:val="22"/>
          <w:lang w:val="es-GT" w:eastAsia="en-US" w:bidi="ar-SA"/>
        </w:rPr>
      </w:r>
      <w:r/>
    </w:p>
    <w:p>
      <w:pPr>
        <w:pStyle w:val="NoSpacing"/>
        <w:ind w:left="0" w:right="-516" w:hanging="0"/>
        <w:jc w:val="both"/>
        <w:rPr>
          <w:sz w:val="22"/>
          <w:b/>
          <w:sz w:val="22"/>
          <w:b/>
          <w:szCs w:val="24"/>
          <w:rFonts w:ascii="Arial" w:hAnsi="Arial" w:eastAsia="WenQuanYi Zen Hei Sharp" w:cs="Arial"/>
          <w:lang w:eastAsia="zh-CN" w:bidi="hi-IN"/>
        </w:rPr>
      </w:pPr>
      <w:r>
        <w:rPr>
          <w:rFonts w:eastAsia="WenQuanYi Zen Hei Sharp" w:cs="Arial"/>
          <w:color w:val="00000A"/>
          <w:sz w:val="24"/>
          <w:szCs w:val="22"/>
          <w:lang w:val="es-GT" w:eastAsia="en-US" w:bidi="ar-SA"/>
        </w:rPr>
      </w:r>
      <w:r/>
    </w:p>
    <w:sectPr>
      <w:headerReference w:type="default" r:id="rId3"/>
      <w:type w:val="nextPage"/>
      <w:pgSz w:w="12240" w:h="1872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spacing w:before="240" w:after="120"/>
      <w:jc w:val="center"/>
      <w:rPr>
        <w:sz w:val="22"/>
        <w:b/>
        <w:sz w:val="22"/>
        <w:b/>
        <w:szCs w:val="24"/>
        <w:rFonts w:ascii="Arial" w:hAnsi="Arial" w:eastAsia="WenQuanYi Zen Hei Sharp" w:cs="Arial"/>
        <w:color w:val="00000A"/>
        <w:lang w:val="es-GT" w:eastAsia="zh-CN" w:bidi="hi-IN"/>
      </w:rPr>
    </w:pPr>
    <w:r>
      <w:rPr>
        <w:rFonts w:eastAsia="WenQuanYi Zen Hei Sharp" w:cs="Arial" w:ascii="Arial" w:hAnsi="Arial"/>
        <w:b/>
        <w:color w:val="00000A"/>
        <w:sz w:val="22"/>
        <w:szCs w:val="24"/>
        <w:lang w:val="es-GT" w:eastAsia="zh-CN" w:bidi="hi-IN"/>
      </w:rPr>
      <w:drawing>
        <wp:anchor behindDoc="1" distT="0" distB="0" distL="114300" distR="114300" simplePos="0" locked="0" layoutInCell="1" allowOverlap="1" relativeHeight="3">
          <wp:simplePos x="0" y="0"/>
          <wp:positionH relativeFrom="column">
            <wp:posOffset>-664845</wp:posOffset>
          </wp:positionH>
          <wp:positionV relativeFrom="paragraph">
            <wp:posOffset>52070</wp:posOffset>
          </wp:positionV>
          <wp:extent cx="895985" cy="865505"/>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1"/>
                  <a:stretch>
                    <a:fillRect/>
                  </a:stretch>
                </pic:blipFill>
                <pic:spPr bwMode="auto">
                  <a:xfrm>
                    <a:off x="0" y="0"/>
                    <a:ext cx="895985" cy="865505"/>
                  </a:xfrm>
                  <a:prstGeom prst="rect">
                    <a:avLst/>
                  </a:prstGeom>
                  <a:noFill/>
                  <a:ln w="9525">
                    <a:noFill/>
                    <a:miter lim="800000"/>
                    <a:headEnd/>
                    <a:tailEnd/>
                  </a:ln>
                </pic:spPr>
              </pic:pic>
            </a:graphicData>
          </a:graphic>
        </wp:anchor>
      </w:drawing>
    </w:r>
    <w:r/>
  </w:p>
  <w:p>
    <w:pPr>
      <w:pStyle w:val="Encabezamiento"/>
      <w:spacing w:before="240" w:after="120"/>
      <w:jc w:val="center"/>
    </w:pPr>
    <w:r>
      <w:rPr>
        <w:rFonts w:cs="Arial" w:ascii="Arial" w:hAnsi="Arial"/>
        <w:b/>
        <w:sz w:val="22"/>
        <w:szCs w:val="24"/>
      </w:rPr>
      <w:t>ESTUDIO No.17 Comunión</w:t>
    </w: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spacing w:before="240" w:after="120"/>
      <w:jc w:val="center"/>
      <w:rPr>
        <w:sz w:val="22"/>
        <w:b/>
        <w:sz w:val="22"/>
        <w:b/>
        <w:szCs w:val="24"/>
        <w:rFonts w:ascii="Arial" w:hAnsi="Arial" w:eastAsia="WenQuanYi Zen Hei Sharp" w:cs="Arial"/>
        <w:color w:val="00000A"/>
        <w:lang w:val="es-GT" w:eastAsia="zh-CN" w:bidi="hi-IN"/>
      </w:rPr>
    </w:pPr>
    <w:r>
      <w:rPr>
        <w:rFonts w:eastAsia="WenQuanYi Zen Hei Sharp" w:cs="Arial" w:ascii="Arial" w:hAnsi="Arial"/>
        <w:b/>
        <w:color w:val="00000A"/>
        <w:sz w:val="22"/>
        <w:szCs w:val="24"/>
        <w:lang w:val="es-GT" w:eastAsia="zh-CN" w:bidi="hi-IN"/>
      </w:rPr>
      <w:drawing>
        <wp:anchor behindDoc="1" distT="0" distB="0" distL="114300" distR="114300" simplePos="0" locked="0" layoutInCell="1" allowOverlap="1" relativeHeight="3">
          <wp:simplePos x="0" y="0"/>
          <wp:positionH relativeFrom="column">
            <wp:posOffset>-664845</wp:posOffset>
          </wp:positionH>
          <wp:positionV relativeFrom="paragraph">
            <wp:posOffset>52070</wp:posOffset>
          </wp:positionV>
          <wp:extent cx="895985" cy="865505"/>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1"/>
                  <a:stretch>
                    <a:fillRect/>
                  </a:stretch>
                </pic:blipFill>
                <pic:spPr bwMode="auto">
                  <a:xfrm>
                    <a:off x="0" y="0"/>
                    <a:ext cx="895985" cy="865505"/>
                  </a:xfrm>
                  <a:prstGeom prst="rect">
                    <a:avLst/>
                  </a:prstGeom>
                  <a:noFill/>
                  <a:ln w="9525">
                    <a:noFill/>
                    <a:miter lim="800000"/>
                    <a:headEnd/>
                    <a:tailEnd/>
                  </a:ln>
                </pic:spPr>
              </pic:pic>
            </a:graphicData>
          </a:graphic>
        </wp:anchor>
      </w:drawing>
    </w:r>
    <w:r/>
  </w:p>
  <w:p>
    <w:pPr>
      <w:pStyle w:val="Encabezamiento"/>
      <w:spacing w:before="240" w:after="120"/>
      <w:jc w:val="center"/>
    </w:pPr>
    <w:r>
      <w:rPr>
        <w:rFonts w:cs="Arial" w:ascii="Arial" w:hAnsi="Arial"/>
        <w:b/>
        <w:sz w:val="22"/>
        <w:szCs w:val="24"/>
      </w:rPr>
      <w:t>ESTUDIO No.17 Comunión</w:t>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rPr>
        <w:b w:val="fals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5"/>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s-GT" w:eastAsia="en-US" w:bidi="ar-SA"/>
      </w:rPr>
    </w:rPrDefault>
    <w:pPrDefault>
      <w:pPr>
        <w:spacing w:lineRule="auto" w:line="276"/>
      </w:pPr>
    </w:pPrDefault>
  </w:docDefaults>
  <w:style w:type="paragraph" w:styleId="Normal">
    <w:name w:val="Normal"/>
    <w:pPr>
      <w:widowControl w:val="false"/>
      <w:suppressAutoHyphens w:val="true"/>
      <w:overflowPunct w:val="false"/>
      <w:bidi w:val="0"/>
      <w:spacing w:lineRule="auto" w:line="240" w:before="0" w:after="0"/>
      <w:jc w:val="left"/>
    </w:pPr>
    <w:rPr>
      <w:rFonts w:ascii="Liberation Serif" w:hAnsi="Liberation Serif" w:eastAsia="WenQuanYi Zen Hei Sharp" w:cs="Lohit Devanagari"/>
      <w:color w:val="00000A"/>
      <w:sz w:val="24"/>
      <w:szCs w:val="24"/>
      <w:lang w:val="es-GT" w:eastAsia="zh-CN" w:bidi="hi-IN"/>
    </w:rPr>
  </w:style>
  <w:style w:type="paragraph" w:styleId="Encabezado2">
    <w:name w:val="Encabezado 2"/>
    <w:basedOn w:val="Encabezado"/>
    <w:pPr/>
    <w:rPr/>
  </w:style>
  <w:style w:type="character" w:styleId="DefaultParagraphFont">
    <w:name w:val="Default Paragraph Font"/>
    <w:rPr/>
  </w:style>
  <w:style w:type="character" w:styleId="EncabezadoCar">
    <w:name w:val="Encabezado Car"/>
    <w:basedOn w:val="DefaultParagraphFont"/>
    <w:rPr>
      <w:rFonts w:ascii="Liberation Sans" w:hAnsi="Liberation Sans" w:eastAsia="WenQuanYi Zen Hei Sharp" w:cs="Lohit Devanagari"/>
      <w:sz w:val="28"/>
      <w:szCs w:val="28"/>
      <w:lang w:eastAsia="zh-CN" w:bidi="hi-IN"/>
    </w:rPr>
  </w:style>
  <w:style w:type="character" w:styleId="PiedepginaCar">
    <w:name w:val="Pie de página Car"/>
    <w:basedOn w:val="DefaultParagraphFont"/>
    <w:rPr>
      <w:rFonts w:ascii="Liberation Serif" w:hAnsi="Liberation Serif" w:eastAsia="WenQuanYi Zen Hei Sharp" w:cs="Mangal"/>
      <w:sz w:val="24"/>
      <w:szCs w:val="21"/>
      <w:lang w:eastAsia="zh-CN" w:bidi="hi-IN"/>
    </w:rPr>
  </w:style>
  <w:style w:type="character" w:styleId="Strong">
    <w:name w:val="Strong"/>
    <w:basedOn w:val="DefaultParagraphFont"/>
    <w:rPr>
      <w:b/>
      <w:bCs/>
    </w:rPr>
  </w:style>
  <w:style w:type="character" w:styleId="TextodegloboCar">
    <w:name w:val="Texto de globo Car"/>
    <w:basedOn w:val="DefaultParagraphFont"/>
    <w:rPr>
      <w:rFonts w:ascii="Tahoma" w:hAnsi="Tahoma" w:eastAsia="WenQuanYi Zen Hei Sharp" w:cs="Mangal"/>
      <w:sz w:val="16"/>
      <w:szCs w:val="14"/>
      <w:lang w:eastAsia="zh-CN" w:bidi="hi-IN"/>
    </w:rPr>
  </w:style>
  <w:style w:type="character" w:styleId="ListLabel1">
    <w:name w:val="ListLabel 1"/>
    <w:rPr>
      <w:rFonts w:eastAsia="WenQuanYi Zen Hei Sharp" w:cs="Arial"/>
    </w:rPr>
  </w:style>
  <w:style w:type="character" w:styleId="ListLabel2">
    <w:name w:val="ListLabel 2"/>
    <w:rPr>
      <w:rFonts w:cs="Courier New"/>
    </w:rPr>
  </w:style>
  <w:style w:type="character" w:styleId="ListLabel3">
    <w:name w:val="ListLabel 3"/>
    <w:rPr>
      <w:b w:val="false"/>
    </w:rPr>
  </w:style>
  <w:style w:type="character" w:styleId="ListLabel4">
    <w:name w:val="ListLabel 4"/>
    <w:rPr>
      <w:rFonts w:eastAsia="Times New Roman" w:cs="Times New Roman"/>
    </w:rPr>
  </w:style>
  <w:style w:type="character" w:styleId="ListLabel5">
    <w:name w:val="ListLabel 5"/>
    <w:rPr>
      <w:rFonts w:cs="FreeSans"/>
    </w:rPr>
  </w:style>
  <w:style w:type="character" w:styleId="ListLabel6">
    <w:name w:val="ListLabel 6"/>
    <w:rPr>
      <w:b w:val="false"/>
    </w:rPr>
  </w:style>
  <w:style w:type="character" w:styleId="ListLabel7">
    <w:name w:val="ListLabel 7"/>
    <w:rPr>
      <w:b w:val="false"/>
    </w:rPr>
  </w:style>
  <w:style w:type="character" w:styleId="ListLabel8">
    <w:name w:val="ListLabel 8"/>
    <w:rPr>
      <w:b w:val="false"/>
    </w:rPr>
  </w:style>
  <w:style w:type="character" w:styleId="ListLabel9">
    <w:name w:val="ListLabel 9"/>
    <w:rPr>
      <w:b w:val="false"/>
    </w:rPr>
  </w:style>
  <w:style w:type="character" w:styleId="ListLabel10">
    <w:name w:val="ListLabel 10"/>
    <w:rPr>
      <w:b w:val="false"/>
    </w:rPr>
  </w:style>
  <w:style w:type="paragraph" w:styleId="Encabezado">
    <w:name w:val="Encabezado"/>
    <w:basedOn w:val="Normal"/>
    <w:next w:val="Cuerpodetexto"/>
    <w:pPr>
      <w:keepNext/>
      <w:spacing w:before="240" w:after="120"/>
    </w:pPr>
    <w:rPr>
      <w:rFonts w:ascii="Liberation Sans" w:hAnsi="Liberation Sans" w:eastAsia="WenQuanYi Zen Hei Sharp" w:cs="Lohit Devanagari"/>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Lohit Devanagari"/>
    </w:rPr>
  </w:style>
  <w:style w:type="paragraph" w:styleId="Pie">
    <w:name w:val="Pie"/>
    <w:basedOn w:val="Normal"/>
    <w:pPr>
      <w:suppressLineNumbers/>
      <w:spacing w:before="120" w:after="120"/>
    </w:pPr>
    <w:rPr>
      <w:rFonts w:cs="Lohit Devanagari"/>
      <w:i/>
      <w:iCs/>
      <w:sz w:val="24"/>
      <w:szCs w:val="24"/>
    </w:rPr>
  </w:style>
  <w:style w:type="paragraph" w:styleId="Ndice">
    <w:name w:val="Índice"/>
    <w:basedOn w:val="Normal"/>
    <w:pPr>
      <w:suppressLineNumbers/>
    </w:pPr>
    <w:rPr>
      <w:rFonts w:cs="Lohit Devanagari"/>
    </w:rPr>
  </w:style>
  <w:style w:type="paragraph" w:styleId="Encabezamiento">
    <w:name w:val="Encabezamiento"/>
    <w:basedOn w:val="Normal"/>
    <w:next w:val="Normal"/>
    <w:pPr>
      <w:keepNext/>
      <w:spacing w:before="240" w:after="120"/>
    </w:pPr>
    <w:rPr>
      <w:rFonts w:ascii="Liberation Sans" w:hAnsi="Liberation Sans"/>
      <w:sz w:val="28"/>
      <w:szCs w:val="28"/>
    </w:rPr>
  </w:style>
  <w:style w:type="paragraph" w:styleId="NoSpacing">
    <w:name w:val="No Spacing"/>
    <w:pPr>
      <w:widowControl/>
      <w:suppressAutoHyphens w:val="true"/>
      <w:overflowPunct w:val="false"/>
      <w:bidi w:val="0"/>
      <w:spacing w:lineRule="atLeast" w:line="100" w:before="0" w:after="0"/>
      <w:jc w:val="left"/>
    </w:pPr>
    <w:rPr>
      <w:rFonts w:ascii="Calibri" w:hAnsi="Calibri" w:eastAsia="WenQuanYi Zen Hei Sharp" w:cs="FreeSans"/>
      <w:color w:val="00000A"/>
      <w:sz w:val="24"/>
      <w:szCs w:val="22"/>
      <w:lang w:val="es-GT" w:eastAsia="en-US" w:bidi="ar-SA"/>
    </w:rPr>
  </w:style>
  <w:style w:type="paragraph" w:styleId="Piedepgina">
    <w:name w:val="Pie de página"/>
    <w:basedOn w:val="Normal"/>
    <w:pPr>
      <w:tabs>
        <w:tab w:val="center" w:pos="4419" w:leader="none"/>
        <w:tab w:val="right" w:pos="8838" w:leader="none"/>
      </w:tabs>
    </w:pPr>
    <w:rPr>
      <w:rFonts w:cs="Mangal"/>
      <w:szCs w:val="21"/>
    </w:rPr>
  </w:style>
  <w:style w:type="paragraph" w:styleId="ListParagraph">
    <w:name w:val="List Paragraph"/>
    <w:basedOn w:val="Normal"/>
    <w:pPr>
      <w:spacing w:before="0" w:after="0"/>
      <w:ind w:left="720" w:right="0" w:hanging="0"/>
      <w:contextualSpacing/>
    </w:pPr>
    <w:rPr>
      <w:rFonts w:cs="Mangal"/>
      <w:szCs w:val="21"/>
    </w:rPr>
  </w:style>
  <w:style w:type="paragraph" w:styleId="BalloonText">
    <w:name w:val="Balloon Text"/>
    <w:basedOn w:val="Normal"/>
    <w:pPr/>
    <w:rPr>
      <w:rFonts w:ascii="Tahoma" w:hAnsi="Tahoma" w:cs="Mangal"/>
      <w:sz w:val="16"/>
      <w:szCs w:val="14"/>
    </w:rPr>
  </w:style>
  <w:style w:type="paragraph" w:styleId="Contenidodelatabla">
    <w:name w:val="Contenido de la tabla"/>
    <w:basedOn w:val="Normal"/>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Template>
  <TotalTime>15</TotalTime>
  <Application>LibreOffice/4.3.7.2$Linux_X86_64 LibreOffice_project/430$Build-2</Application>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2016-04-01T16:36:00Z</dcterms:created>
  <dc:creator>Luffi</dc:creator>
  <dc:language>es-GT</dc:language>
  <cp:lastModifiedBy>Miguel_Angel_Menchu_Xoyon </cp:lastModifiedBy>
  <cp:lastPrinted>2016-04-02T23:15:00Z</cp:lastPrinted>
  <dcterms:modified xsi:type="dcterms:W3CDTF">2016-05-21T11:17:01Z</dcterms:modified>
  <cp:revision>21</cp:revision>
</cp:coreProperties>
</file>