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Proceso de instalación</w:t>
      </w:r>
    </w:p>
    <w:p>
      <w:pPr>
        <w:pStyle w:val="ListParagraph"/>
        <w:numPr>
          <w:ilvl w:val="0"/>
          <w:numId w:val="1"/>
        </w:numPr>
        <w:rPr/>
      </w:pPr>
      <w:r>
        <w:rPr/>
        <w:t>En un sistema con un servidor HTTP, un intérprete PHP y un SGDB MySQL, se deben arrancar todos los servicios, guardar el proyecto en el sistema raíz del servidor HTTP y ejecutar el script de creación de la base de datos y la tabla necesarias para la aplicación.</w:t>
      </w:r>
    </w:p>
    <w:p>
      <w:pPr>
        <w:pStyle w:val="ListParagraph"/>
        <w:numPr>
          <w:ilvl w:val="0"/>
          <w:numId w:val="1"/>
        </w:numPr>
        <w:rPr/>
      </w:pPr>
      <w:r>
        <w:rPr/>
        <w:t>Mediante consola de comandos, se debe lanzar el script SQL que contiene la carpeta "db", anexa al proyecto. Si se dispone de aplicación de gestión de la base de datos MySQL, tales como HeidiSQL o ToadForMySQL, también se podrá lanzar desde ahí. El script contiene las sentencias necesarias para el borrado de la base de datos (si existiera), la creación de la misma y un proceso similar para la tabla.</w:t>
      </w:r>
    </w:p>
    <w:p>
      <w:pPr>
        <w:pStyle w:val="ListParagraph"/>
        <w:numPr>
          <w:ilvl w:val="0"/>
          <w:numId w:val="1"/>
        </w:numPr>
        <w:rPr/>
      </w:pPr>
      <w:r>
        <w:rPr/>
        <w:t xml:space="preserve">Una vez terminado el proceso, se deberá acceder, mediante editor de textos o entorno de desarrollo pertinente, al fichero PHP "data_model.php" que se encuentra en la carpeta "modelo" dentro del proyecto. En él se deben establecer los parámetros de configuración de la base de datos en la función </w:t>
      </w:r>
      <w:r>
        <w:rPr>
          <w:i/>
        </w:rPr>
        <w:t>dataConnect()</w:t>
      </w:r>
      <w:r>
        <w:rPr/>
        <w:t xml:space="preserve"> tales como usuario, password, servidor en el que está alojada la base de datos y el puerto a través del cual se accede a la misma.</w:t>
      </w:r>
    </w:p>
    <w:p>
      <w:pPr>
        <w:pStyle w:val="ListParagraph"/>
        <w:numPr>
          <w:ilvl w:val="0"/>
          <w:numId w:val="1"/>
        </w:numPr>
        <w:rPr/>
      </w:pPr>
      <w:r>
        <w:rPr/>
        <w:t>Si no se dispone de un sistema como el descrito arriba, para poder ejecutar una prueba, en un entorno local se deberá instalar el paquete WAMP (adjunto en la carpeta "extras"). En este caso, los parámetros establecidos en la función dataConnect() son correctos y no se deberá realizar ningún cambio aunque si hay que asegurarse de la disponibilidad del puerto por defecto http (80) y que todos los servicios se han podido arrancar adecuadamente (puede que los sistemas firewall ocasionen problemas en este punto y sea necesaria una configuración adicional)</w:t>
      </w:r>
    </w:p>
    <w:p>
      <w:pPr>
        <w:pStyle w:val="ListParagraph"/>
        <w:numPr>
          <w:ilvl w:val="0"/>
          <w:numId w:val="1"/>
        </w:numPr>
        <w:rPr/>
      </w:pPr>
      <w:r>
        <w:rPr/>
        <w:t>Al finalizar los pasos anteriores, se podrá ejecutar la aplicación en un navegador web (testeado en FireFox, Chrome y Safari bajo entorno Windows 7 y 10), introduciendo la dirección y el puerto HTTP correspondiente seguido de la carpeta del proyecto. P.ej: http://localhost/MiguelAguirre/</w:t>
      </w:r>
    </w:p>
    <w:p>
      <w:pPr>
        <w:pStyle w:val="Normal"/>
        <w:rPr/>
      </w:pPr>
      <w:r>
        <w:rPr/>
        <w:t>Aunque se han asumido los conocimientos necesarios para la instalación de este sistema, el presente documento pretende ser de utilidad para cualquier persona, sea o no conocedora de estas tecnologías. Es por ello que se omiten ciertos pasos, tales como la verificación de puertos, instalaciones, versiones y se presupone que se disponen de los permisos necesarios para habilitar los puertos del firewall o de instalación de un entorno con el paquete WAMP</w:t>
      </w:r>
    </w:p>
    <w:p>
      <w:pPr>
        <w:pStyle w:val="Normal"/>
        <w:rPr/>
      </w:pPr>
      <w:r>
        <w:rPr/>
      </w:r>
    </w:p>
    <w:p>
      <w:pPr>
        <w:pStyle w:val="Normal"/>
        <w:rPr/>
      </w:pPr>
      <w:r>
        <w:rPr/>
        <w:t>Manual funcional</w:t>
      </w:r>
    </w:p>
    <w:p>
      <w:pPr>
        <w:pStyle w:val="ListParagraph"/>
        <w:numPr>
          <w:ilvl w:val="0"/>
          <w:numId w:val="2"/>
        </w:numPr>
        <w:rPr/>
      </w:pPr>
      <w:r>
        <w:rPr/>
        <w:t>El sistema permite insertar, a través de un formulario web, registros compuestos de nombre, apellidos y teléfono en una base de datos, borrarlos y editarlos.</w:t>
      </w:r>
    </w:p>
    <w:p>
      <w:pPr>
        <w:pStyle w:val="ListParagraph"/>
        <w:numPr>
          <w:ilvl w:val="0"/>
          <w:numId w:val="2"/>
        </w:numPr>
        <w:rPr/>
      </w:pPr>
      <w:r>
        <w:rPr/>
        <w:t>El sistema valida que los campos tengan el formato necesario y la longitud correcta impidiendo la inclusión de caracteres que vulneran la seguridad de la base de datos.</w:t>
      </w:r>
    </w:p>
    <w:p>
      <w:pPr>
        <w:pStyle w:val="ListParagraph"/>
        <w:numPr>
          <w:ilvl w:val="0"/>
          <w:numId w:val="2"/>
        </w:numPr>
        <w:rPr/>
      </w:pPr>
      <w:r>
        <w:rPr/>
        <w:t>El formulario de inserción y de actualización impedirá la inserción y la edición de registros cuyas longitudes sean inferiores a 4 o mayores de 20 caracteres para el caso de los nombres y apellidos, permitiéndose espacios en blanco en su contenido pero no al inicio o al final. En el caso de los teléfonos, se permitirá la inclusión de espacios en blanco siempre y cuando la cantidad de dígitos sea 9, la aplicación formateará el contenido antes de la inserción eliminándolos, pero no producirá error (P.ej: 654 654 654 -&gt; 654654654).</w:t>
      </w:r>
    </w:p>
    <w:p>
      <w:pPr>
        <w:pStyle w:val="ListParagraph"/>
        <w:numPr>
          <w:ilvl w:val="0"/>
          <w:numId w:val="2"/>
        </w:numPr>
        <w:rPr/>
      </w:pPr>
      <w:r>
        <w:rPr/>
        <w:t>El proceso de borrado consta de dos pasos, uno de selección mediante el botón contiguo al registro que se desea eliminar y otro de confirmación en el formulario que se mostrará en la parte inferior.</w:t>
      </w:r>
    </w:p>
    <w:p>
      <w:pPr>
        <w:pStyle w:val="ListParagraph"/>
        <w:numPr>
          <w:ilvl w:val="0"/>
          <w:numId w:val="2"/>
        </w:numPr>
        <w:rPr/>
      </w:pPr>
      <w:r>
        <w:rPr/>
        <w:t>Junto al botón de inserción aparece el botón de ayuda, marcado con color rojo, que despliega un resumen de la funcionalidad de la aplicación.</w:t>
      </w:r>
    </w:p>
    <w:p>
      <w:pPr>
        <w:pStyle w:val="ListParagraph"/>
        <w:rPr/>
      </w:pPr>
      <w:r>
        <w:rPr/>
      </w:r>
    </w:p>
    <w:p>
      <w:pPr>
        <w:pStyle w:val="Normal"/>
        <w:rPr/>
      </w:pPr>
      <w:r>
        <w:rPr/>
        <w:t>Manual técnico</w:t>
      </w:r>
    </w:p>
    <w:p>
      <w:pPr>
        <w:pStyle w:val="ListParagraph"/>
        <w:numPr>
          <w:ilvl w:val="0"/>
          <w:numId w:val="3"/>
        </w:numPr>
        <w:rPr/>
      </w:pPr>
      <w:r>
        <w:rPr/>
        <w:t>Todas las funcionalidades han sido comentadas en el código fuente</w:t>
      </w:r>
    </w:p>
    <w:p>
      <w:pPr>
        <w:pStyle w:val="Normal"/>
        <w:rPr/>
      </w:pPr>
      <w:r>
        <w:rPr/>
      </w:r>
    </w:p>
    <w:p>
      <w:pPr>
        <w:pStyle w:val="Normal"/>
        <w:widowControl/>
        <w:bidi w:val="0"/>
        <w:spacing w:lineRule="auto" w:line="276" w:before="0" w:after="200"/>
        <w:jc w:val="left"/>
        <w:rPr/>
      </w:pPr>
      <w:r>
        <w:rPr/>
        <w:t>No se ha tenido en cuenta la paginación ni el control de sesiones, así como tampoco existe un sistema de trazas, sustituido por eventos JavaScript. Los sistemas de validaciones se pueden realizar mediante funciones JavaScript pero se ha optado por realizarlas en la capa servidor ya que no todos los sistemas soportan JS y se puede omitir, por lo que la capa cliente solo debe gestionar el modo de presentación y algunas funciones tales como superponer documentos mediante AJAX</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0c7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793693"/>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LibreOffice/6.1.2.1$Windows_X86_64 LibreOffice_project/65905a128db06ba48db947242809d14d3f9a93fe</Application>
  <Pages>2</Pages>
  <Words>707</Words>
  <Characters>3523</Characters>
  <CharactersWithSpaces>4203</CharactersWithSpaces>
  <Paragraphs>16</Paragraphs>
  <Company>ookami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2018-05-02T20:43:00Z</dcterms:created>
  <dc:creator>ookami</dc:creator>
  <dc:description/>
  <dc:language>es-ES</dc:language>
  <cp:lastModifiedBy/>
  <dcterms:modified xsi:type="dcterms:W3CDTF">2018-12-18T09:55:41Z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ookami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