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8F978" w14:textId="77777777" w:rsidR="00DA337D" w:rsidRDefault="00000000">
      <w:pPr>
        <w:spacing w:before="1400"/>
        <w:jc w:val="center"/>
      </w:pPr>
      <w:r>
        <w:rPr>
          <w:b/>
          <w:color w:val="087E8B"/>
          <w:sz w:val="26"/>
        </w:rPr>
        <w:t>DOCUMENTACIÓN DEL PROYECTO</w:t>
      </w:r>
    </w:p>
    <w:p w14:paraId="11271ED4" w14:textId="77777777" w:rsidR="00DA337D" w:rsidRDefault="00000000">
      <w:pPr>
        <w:pStyle w:val="Ttulo"/>
        <w:jc w:val="center"/>
      </w:pPr>
      <w:r>
        <w:t>AI Listing Builder</w:t>
      </w:r>
    </w:p>
    <w:p w14:paraId="24D66144" w14:textId="77777777" w:rsidR="00DA337D" w:rsidRDefault="00000000">
      <w:pPr>
        <w:jc w:val="center"/>
      </w:pPr>
      <w:r>
        <w:rPr>
          <w:color w:val="555F69"/>
          <w:sz w:val="28"/>
        </w:rPr>
        <w:t>Automatización de generación de contenido comercial con inteligencia artificial</w:t>
      </w:r>
    </w:p>
    <w:p w14:paraId="4F5E34A9" w14:textId="77777777" w:rsidR="00DA337D" w:rsidRDefault="00DA337D"/>
    <w:p w14:paraId="6C1711C1" w14:textId="77777777" w:rsidR="00DA337D" w:rsidRDefault="00000000">
      <w:pPr>
        <w:jc w:val="center"/>
      </w:pPr>
      <w:r>
        <w:t>Autor: Miguel Tubin</w:t>
      </w:r>
    </w:p>
    <w:p w14:paraId="4C111B90" w14:textId="77777777" w:rsidR="00DA337D" w:rsidRDefault="00000000">
      <w:pPr>
        <w:jc w:val="center"/>
      </w:pPr>
      <w:r>
        <w:t>Curso: Entrega Final de Automatización IA — Coderhouse</w:t>
      </w:r>
    </w:p>
    <w:p w14:paraId="475B464B" w14:textId="77777777" w:rsidR="00DA337D" w:rsidRDefault="00000000">
      <w:pPr>
        <w:jc w:val="center"/>
      </w:pPr>
      <w:r>
        <w:t>Tecnologías: n8n · Airtable · OpenAI · Gmail</w:t>
      </w:r>
    </w:p>
    <w:p w14:paraId="13A48311" w14:textId="77777777" w:rsidR="00DA337D" w:rsidRDefault="00000000">
      <w:pPr>
        <w:jc w:val="center"/>
      </w:pPr>
      <w:r>
        <w:t>Fecha de entrega: 22 de octubre de 2026</w:t>
      </w:r>
    </w:p>
    <w:p w14:paraId="2944D228" w14:textId="77777777" w:rsidR="00DA337D" w:rsidRDefault="00000000">
      <w:r>
        <w:br w:type="page"/>
      </w:r>
    </w:p>
    <w:p w14:paraId="503F1E19" w14:textId="77777777" w:rsidR="00DA337D" w:rsidRDefault="00000000">
      <w:pPr>
        <w:pStyle w:val="Ttulo1"/>
      </w:pPr>
      <w:r>
        <w:lastRenderedPageBreak/>
        <w:t>1. Resumen del proyecto</w:t>
      </w:r>
    </w:p>
    <w:p w14:paraId="20728F8F" w14:textId="77777777" w:rsidR="00DA337D" w:rsidRDefault="00000000">
      <w:r>
        <w:t>AI Listing Builder es un flujo de automatización diseñado para generar borradores de contenido comercial a partir de los datos de un producto. El flujo consulta registros en Airtable, verifica si el producto está pendiente de procesamiento, utiliza un modelo de OpenAI para crear contenido y guarda los resultados nuevamente en Airtable. Finalmente, Gmail envía una notificación para que una persona revise el borrador.</w:t>
      </w:r>
    </w:p>
    <w:p w14:paraId="65FA18B2" w14:textId="77777777" w:rsidR="00DA337D" w:rsidRDefault="00000000">
      <w:pPr>
        <w:pStyle w:val="Ttulo2"/>
      </w:pPr>
      <w:r>
        <w:t>Objetivo</w:t>
      </w:r>
    </w:p>
    <w:p w14:paraId="469243E6" w14:textId="77777777" w:rsidR="00DA337D" w:rsidRDefault="00000000">
      <w:r>
        <w:t>Reducir el trabajo manual de preparación de publicaciones comerciales y mantener una instancia de revisión humana antes de considerar el contenido aprobado.</w:t>
      </w:r>
    </w:p>
    <w:p w14:paraId="7443A339" w14:textId="77777777" w:rsidR="00DA337D" w:rsidRDefault="00000000">
      <w:pPr>
        <w:pStyle w:val="Ttulo2"/>
      </w:pPr>
      <w:r>
        <w:t>Alcance actual</w:t>
      </w:r>
    </w:p>
    <w:p w14:paraId="61D9A549" w14:textId="77777777" w:rsidR="00DA337D" w:rsidRDefault="00000000">
      <w:r>
        <w:t>La versión implementada genera título, descripción comercial, beneficios y palabras clave. No publica automáticamente en marketplaces. La aprobación final depende de una revisión humana en Airtable.</w:t>
      </w:r>
    </w:p>
    <w:p w14:paraId="5658B447" w14:textId="77777777" w:rsidR="008E60D3" w:rsidRDefault="008E60D3">
      <w:pPr>
        <w:pStyle w:val="Ttulo1"/>
      </w:pPr>
    </w:p>
    <w:p w14:paraId="07DB3417" w14:textId="77777777" w:rsidR="008E60D3" w:rsidRDefault="008E60D3">
      <w:pPr>
        <w:pStyle w:val="Ttulo1"/>
      </w:pPr>
    </w:p>
    <w:p w14:paraId="75A6CACA" w14:textId="2408FCE9" w:rsidR="00DA337D" w:rsidRDefault="00000000">
      <w:pPr>
        <w:pStyle w:val="Ttulo1"/>
      </w:pPr>
      <w:r>
        <w:t>2. Tecnologías utilizadas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A337D" w14:paraId="51C296D2" w14:textId="77777777" w:rsidTr="00DA3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ABEAF75" w14:textId="77777777" w:rsidR="00DA337D" w:rsidRDefault="00000000">
            <w:r>
              <w:t>Tecnología</w:t>
            </w:r>
          </w:p>
        </w:tc>
        <w:tc>
          <w:tcPr>
            <w:tcW w:w="3312" w:type="dxa"/>
          </w:tcPr>
          <w:p w14:paraId="205DC996" w14:textId="77777777" w:rsidR="00DA3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</w:t>
            </w:r>
          </w:p>
        </w:tc>
        <w:tc>
          <w:tcPr>
            <w:tcW w:w="3312" w:type="dxa"/>
          </w:tcPr>
          <w:p w14:paraId="490B4E2B" w14:textId="77777777" w:rsidR="00DA3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 en el proyecto</w:t>
            </w:r>
          </w:p>
        </w:tc>
      </w:tr>
      <w:tr w:rsidR="00DA337D" w14:paraId="7BB923A2" w14:textId="77777777" w:rsidTr="00DA3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120CFE8" w14:textId="77777777" w:rsidR="00DA337D" w:rsidRDefault="00000000">
            <w:r>
              <w:t>n8n</w:t>
            </w:r>
          </w:p>
        </w:tc>
        <w:tc>
          <w:tcPr>
            <w:tcW w:w="3312" w:type="dxa"/>
          </w:tcPr>
          <w:p w14:paraId="52D4B40C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Automatización</w:t>
            </w:r>
          </w:p>
        </w:tc>
        <w:tc>
          <w:tcPr>
            <w:tcW w:w="3312" w:type="dxa"/>
          </w:tcPr>
          <w:p w14:paraId="450C161D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Orquesta los nodos y el orden de ejecución.</w:t>
            </w:r>
          </w:p>
        </w:tc>
      </w:tr>
      <w:tr w:rsidR="00DA337D" w14:paraId="7A2C687D" w14:textId="77777777" w:rsidTr="00DA3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898FA89" w14:textId="77777777" w:rsidR="00DA337D" w:rsidRDefault="00000000">
            <w:r>
              <w:t>Airtable</w:t>
            </w:r>
          </w:p>
        </w:tc>
        <w:tc>
          <w:tcPr>
            <w:tcW w:w="3312" w:type="dxa"/>
          </w:tcPr>
          <w:p w14:paraId="6FD016D5" w14:textId="77777777" w:rsidR="00DA33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 de datos</w:t>
            </w:r>
          </w:p>
        </w:tc>
        <w:tc>
          <w:tcPr>
            <w:tcW w:w="3312" w:type="dxa"/>
          </w:tcPr>
          <w:p w14:paraId="1D08EB02" w14:textId="77777777" w:rsidR="00DA33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Almacena datos del producto, contenido generado y estado.</w:t>
            </w:r>
          </w:p>
        </w:tc>
      </w:tr>
      <w:tr w:rsidR="00DA337D" w14:paraId="2BD119D7" w14:textId="77777777" w:rsidTr="00DA3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4B18F87" w14:textId="77777777" w:rsidR="00DA337D" w:rsidRDefault="00000000">
            <w:r>
              <w:t>OpenAI</w:t>
            </w:r>
          </w:p>
        </w:tc>
        <w:tc>
          <w:tcPr>
            <w:tcW w:w="3312" w:type="dxa"/>
          </w:tcPr>
          <w:p w14:paraId="7ADBFB4A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Inteligencia artificial</w:t>
            </w:r>
          </w:p>
        </w:tc>
        <w:tc>
          <w:tcPr>
            <w:tcW w:w="3312" w:type="dxa"/>
          </w:tcPr>
          <w:p w14:paraId="64445080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 el título, la descripción, los beneficios y las palabras clave.</w:t>
            </w:r>
          </w:p>
        </w:tc>
      </w:tr>
      <w:tr w:rsidR="00DA337D" w14:paraId="69C5021A" w14:textId="77777777" w:rsidTr="00DA3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FD910B2" w14:textId="77777777" w:rsidR="00DA337D" w:rsidRDefault="00000000">
            <w:r>
              <w:t>Gmail</w:t>
            </w:r>
          </w:p>
        </w:tc>
        <w:tc>
          <w:tcPr>
            <w:tcW w:w="3312" w:type="dxa"/>
          </w:tcPr>
          <w:p w14:paraId="15622A00" w14:textId="77777777" w:rsidR="00DA33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Notificaciones</w:t>
            </w:r>
          </w:p>
        </w:tc>
        <w:tc>
          <w:tcPr>
            <w:tcW w:w="3312" w:type="dxa"/>
          </w:tcPr>
          <w:p w14:paraId="71F1F15A" w14:textId="77777777" w:rsidR="00DA33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Envía un correo para informar que el borrador está listo para revisión.</w:t>
            </w:r>
          </w:p>
        </w:tc>
      </w:tr>
    </w:tbl>
    <w:p w14:paraId="33D0B876" w14:textId="77777777" w:rsidR="008E60D3" w:rsidRDefault="008E60D3">
      <w:pPr>
        <w:pStyle w:val="Ttulo1"/>
      </w:pPr>
    </w:p>
    <w:p w14:paraId="0A14095B" w14:textId="77777777" w:rsidR="008E60D3" w:rsidRDefault="008E60D3">
      <w:pPr>
        <w:pStyle w:val="Ttulo1"/>
      </w:pPr>
    </w:p>
    <w:p w14:paraId="470A91A0" w14:textId="77777777" w:rsidR="008E60D3" w:rsidRDefault="008E60D3">
      <w:pPr>
        <w:pStyle w:val="Ttulo1"/>
      </w:pPr>
    </w:p>
    <w:p w14:paraId="45EE9BC0" w14:textId="3DB79637" w:rsidR="00DA337D" w:rsidRDefault="00000000">
      <w:pPr>
        <w:pStyle w:val="Ttulo1"/>
      </w:pPr>
      <w:r>
        <w:t xml:space="preserve">3. </w:t>
      </w:r>
      <w:proofErr w:type="spellStart"/>
      <w:r>
        <w:t>Arquitectura</w:t>
      </w:r>
      <w:proofErr w:type="spellEnd"/>
      <w:r>
        <w:t xml:space="preserve"> del workflow</w:t>
      </w:r>
    </w:p>
    <w:p w14:paraId="6DD9FBB3" w14:textId="77777777" w:rsidR="00DA337D" w:rsidRDefault="00000000">
      <w:r>
        <w:t>El flujo ejecuta los pasos en secuencia. El disparador manual inicia la ejecución; los datos se preparan en Edit Fields; Search records consulta Airtable; el nodo IF comprueba el estado del registro. Si el registro cumple la condición, Message a model genera el contenido, Code in JavaScript estructura la respuesta, Update record guarda los campos generados y Send a message envía la notificación por Gmail.</w:t>
      </w:r>
    </w:p>
    <w:p w14:paraId="30070EE1" w14:textId="77777777" w:rsidR="008E60D3" w:rsidRDefault="008E60D3">
      <w:pPr>
        <w:pStyle w:val="Ttulo2"/>
      </w:pPr>
      <w:r w:rsidRPr="008E60D3">
        <w:rPr>
          <w:rFonts w:ascii="Arial" w:eastAsia="Arial" w:hAnsi="Arial" w:cstheme="minorBidi"/>
          <w:bCs w:val="0"/>
          <w:color w:val="B44B14"/>
          <w:sz w:val="21"/>
          <w:szCs w:val="22"/>
        </w:rPr>
        <w:drawing>
          <wp:inline distT="0" distB="0" distL="0" distR="0" wp14:anchorId="0EE8DA5D" wp14:editId="16135E64">
            <wp:extent cx="6309360" cy="27901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E05A" w14:textId="77777777" w:rsidR="008E60D3" w:rsidRDefault="008E60D3">
      <w:pPr>
        <w:pStyle w:val="Ttulo2"/>
      </w:pPr>
    </w:p>
    <w:p w14:paraId="52E1BF5F" w14:textId="19D2AD6D" w:rsidR="00DA337D" w:rsidRDefault="00000000">
      <w:pPr>
        <w:pStyle w:val="Ttulo2"/>
      </w:pPr>
      <w:proofErr w:type="spellStart"/>
      <w:r>
        <w:t>Secuencia</w:t>
      </w:r>
      <w:proofErr w:type="spellEnd"/>
      <w:r>
        <w:t xml:space="preserve"> de </w:t>
      </w:r>
      <w:proofErr w:type="spellStart"/>
      <w:r>
        <w:t>nodos</w:t>
      </w:r>
      <w:proofErr w:type="spellEnd"/>
    </w:p>
    <w:p w14:paraId="39778FE8" w14:textId="77777777" w:rsidR="00DA337D" w:rsidRDefault="00000000">
      <w:pPr>
        <w:pStyle w:val="Listaconvietas"/>
      </w:pPr>
      <w:r>
        <w:t>When clicking ‘Execute workflow’: inicia manualmente el flujo.</w:t>
      </w:r>
    </w:p>
    <w:p w14:paraId="3AD87C71" w14:textId="77777777" w:rsidR="00DA337D" w:rsidRDefault="00000000">
      <w:pPr>
        <w:pStyle w:val="Listaconvietas"/>
      </w:pPr>
      <w:r>
        <w:t>Edit Fields: define o prepara los datos de entrada.</w:t>
      </w:r>
    </w:p>
    <w:p w14:paraId="1E2AC7A1" w14:textId="77777777" w:rsidR="00DA337D" w:rsidRDefault="00000000">
      <w:pPr>
        <w:pStyle w:val="Listaconvietas"/>
      </w:pPr>
      <w:r>
        <w:t>Search records (Airtable): busca el producto que se va a procesar.</w:t>
      </w:r>
    </w:p>
    <w:p w14:paraId="6A393763" w14:textId="77777777" w:rsidR="00DA337D" w:rsidRDefault="00000000">
      <w:pPr>
        <w:pStyle w:val="Listaconvietas"/>
      </w:pPr>
      <w:r>
        <w:t>IF: permite continuar cuando el estado del producto es ‘Pendiente’.</w:t>
      </w:r>
    </w:p>
    <w:p w14:paraId="300ED13E" w14:textId="77777777" w:rsidR="00DA337D" w:rsidRDefault="00000000">
      <w:pPr>
        <w:pStyle w:val="Listaconvietas"/>
      </w:pPr>
      <w:r>
        <w:t>Message a model (OpenAI): genera el contenido comercial.</w:t>
      </w:r>
    </w:p>
    <w:p w14:paraId="437E102A" w14:textId="77777777" w:rsidR="00DA337D" w:rsidRDefault="00000000">
      <w:pPr>
        <w:pStyle w:val="Listaconvietas"/>
      </w:pPr>
      <w:r>
        <w:t>Code in JavaScript: separa y estructura los campos de la respuesta.</w:t>
      </w:r>
    </w:p>
    <w:p w14:paraId="563EF086" w14:textId="77777777" w:rsidR="00DA337D" w:rsidRDefault="00000000">
      <w:pPr>
        <w:pStyle w:val="Listaconvietas"/>
      </w:pPr>
      <w:r>
        <w:t>Update record (Airtable): guarda el contenido generado y actualiza el estado.</w:t>
      </w:r>
    </w:p>
    <w:p w14:paraId="479E39A5" w14:textId="77777777" w:rsidR="00DA337D" w:rsidRDefault="00000000">
      <w:pPr>
        <w:pStyle w:val="Listaconvietas"/>
      </w:pPr>
      <w:r>
        <w:t>Send a message (Gmail): notifica que el borrador está listo para revisión.</w:t>
      </w:r>
    </w:p>
    <w:p w14:paraId="1C16372D" w14:textId="77777777" w:rsidR="00DA337D" w:rsidRDefault="00000000">
      <w:r>
        <w:br w:type="page"/>
      </w:r>
    </w:p>
    <w:p w14:paraId="1B4F70B9" w14:textId="77777777" w:rsidR="00DA337D" w:rsidRDefault="00000000">
      <w:pPr>
        <w:pStyle w:val="Ttulo1"/>
      </w:pPr>
      <w:r>
        <w:lastRenderedPageBreak/>
        <w:t>4. Datos procesados y resultados</w:t>
      </w:r>
    </w:p>
    <w:p w14:paraId="51A42599" w14:textId="77777777" w:rsidR="00DA337D" w:rsidRDefault="00000000">
      <w:r>
        <w:t>Para validar el flujo se utilizó un producto de prueba: “Soporte magnético para celular de auto”, con SKU SOP-AUTO-001. A partir de sus características y público objetivo, el modelo generó los siguientes campos:</w:t>
      </w:r>
    </w:p>
    <w:p w14:paraId="214347DC" w14:textId="77777777" w:rsidR="00DA337D" w:rsidRDefault="00000000">
      <w:pPr>
        <w:pStyle w:val="Listaconvietas"/>
      </w:pPr>
      <w:r>
        <w:t>Título generado.</w:t>
      </w:r>
    </w:p>
    <w:p w14:paraId="2D287E44" w14:textId="77777777" w:rsidR="00DA337D" w:rsidRDefault="00000000">
      <w:pPr>
        <w:pStyle w:val="Listaconvietas"/>
      </w:pPr>
      <w:r>
        <w:t>Descripción comercial.</w:t>
      </w:r>
    </w:p>
    <w:p w14:paraId="0580CB27" w14:textId="77777777" w:rsidR="00DA337D" w:rsidRDefault="00000000">
      <w:pPr>
        <w:pStyle w:val="Listaconvietas"/>
      </w:pPr>
      <w:r>
        <w:t>Beneficios del producto.</w:t>
      </w:r>
    </w:p>
    <w:p w14:paraId="38FE3F7B" w14:textId="77777777" w:rsidR="00DA337D" w:rsidRDefault="00000000">
      <w:pPr>
        <w:pStyle w:val="Listaconvietas"/>
      </w:pPr>
      <w:r>
        <w:t>Palabras clave.</w:t>
      </w:r>
    </w:p>
    <w:p w14:paraId="7A72914E" w14:textId="733A6AD8" w:rsidR="008E60D3" w:rsidRDefault="008E60D3">
      <w:pPr>
        <w:shd w:val="clear" w:color="auto" w:fill="FFF2CC"/>
        <w:spacing w:before="100" w:after="160"/>
        <w:rPr>
          <w:b/>
          <w:color w:val="B44B14"/>
        </w:rPr>
      </w:pPr>
      <w:r w:rsidRPr="008E60D3">
        <w:rPr>
          <w:b/>
          <w:color w:val="B44B14"/>
        </w:rPr>
        <w:drawing>
          <wp:inline distT="0" distB="0" distL="0" distR="0" wp14:anchorId="2321E28C" wp14:editId="2196F759">
            <wp:extent cx="6309360" cy="27673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2BCD" w14:textId="77777777" w:rsidR="008E60D3" w:rsidRDefault="008E60D3">
      <w:pPr>
        <w:shd w:val="clear" w:color="auto" w:fill="FFF2CC"/>
        <w:spacing w:before="100" w:after="160"/>
        <w:rPr>
          <w:b/>
          <w:color w:val="B44B14"/>
        </w:rPr>
      </w:pPr>
    </w:p>
    <w:p w14:paraId="0C0F3424" w14:textId="77777777" w:rsidR="008E60D3" w:rsidRDefault="008E60D3">
      <w:pPr>
        <w:pStyle w:val="Ttulo1"/>
      </w:pPr>
      <w:r w:rsidRPr="008E60D3">
        <w:rPr>
          <w:rFonts w:ascii="Arial" w:eastAsia="Arial" w:hAnsi="Arial" w:cstheme="minorBidi"/>
          <w:bCs w:val="0"/>
          <w:color w:val="B44B14"/>
          <w:sz w:val="21"/>
          <w:szCs w:val="22"/>
        </w:rPr>
        <w:lastRenderedPageBreak/>
        <w:drawing>
          <wp:inline distT="0" distB="0" distL="0" distR="0" wp14:anchorId="14FC5940" wp14:editId="73F2E236">
            <wp:extent cx="6309360" cy="25095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EA9C" w14:textId="47DD338B" w:rsidR="00DA337D" w:rsidRDefault="00000000">
      <w:pPr>
        <w:pStyle w:val="Ttulo1"/>
      </w:pPr>
      <w:r>
        <w:t>5. Revisión humana</w:t>
      </w:r>
    </w:p>
    <w:p w14:paraId="3B7A486D" w14:textId="77777777" w:rsidR="00DA337D" w:rsidRDefault="00000000">
      <w:r>
        <w:t>El registro se deja en el estado ‘Pendiente de aprobación’ después de generar el borrador. La persona responsable debe revisar el contenido en Airtable y cambiar el estado a ‘Aprobado’ o ‘Rechazado’. La notificación por correo informa que el contenido está listo para revisión.</w:t>
      </w:r>
    </w:p>
    <w:p w14:paraId="5D394AD9" w14:textId="77777777" w:rsidR="00DA337D" w:rsidRDefault="00000000">
      <w:r>
        <w:rPr>
          <w:b/>
        </w:rPr>
        <w:t xml:space="preserve">Nota de validación: </w:t>
      </w:r>
      <w:r>
        <w:t>Antes de entregar, verificar que el cambio de estado en Airtable se realice correctamente y documentar si esa decisión activa alguna acción posterior. No afirmar que existe publicación automática ni una rama de aprobación posterior si no está implementada.</w:t>
      </w:r>
    </w:p>
    <w:p w14:paraId="79F94B15" w14:textId="77777777" w:rsidR="00DA337D" w:rsidRDefault="00000000">
      <w:pPr>
        <w:pStyle w:val="Ttulo1"/>
      </w:pPr>
      <w:r>
        <w:t>6. Pruebas y validación</w:t>
      </w:r>
    </w:p>
    <w:p w14:paraId="6BC2662D" w14:textId="77777777" w:rsidR="00DA337D" w:rsidRDefault="00000000">
      <w:r>
        <w:t>Registrar los resultados reales de las pruebas ejecutadas. Completar la tabla sin marcar como exitosas pruebas no realizadas.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A337D" w14:paraId="21439616" w14:textId="77777777" w:rsidTr="00DA3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BD6CECD" w14:textId="77777777" w:rsidR="00DA337D" w:rsidRDefault="00000000">
            <w:r>
              <w:t>Prueba</w:t>
            </w:r>
          </w:p>
        </w:tc>
        <w:tc>
          <w:tcPr>
            <w:tcW w:w="2484" w:type="dxa"/>
          </w:tcPr>
          <w:p w14:paraId="1AC84B18" w14:textId="77777777" w:rsidR="00DA3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484" w:type="dxa"/>
          </w:tcPr>
          <w:p w14:paraId="10F5892D" w14:textId="77777777" w:rsidR="00DA3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observado</w:t>
            </w:r>
          </w:p>
        </w:tc>
        <w:tc>
          <w:tcPr>
            <w:tcW w:w="2484" w:type="dxa"/>
          </w:tcPr>
          <w:p w14:paraId="369C3254" w14:textId="77777777" w:rsidR="00DA3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DA337D" w14:paraId="3461C996" w14:textId="77777777" w:rsidTr="00DA3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8E18E1A" w14:textId="77777777" w:rsidR="00DA337D" w:rsidRDefault="00000000">
            <w:r>
              <w:t>1. Producto en estado Pendiente</w:t>
            </w:r>
          </w:p>
        </w:tc>
        <w:tc>
          <w:tcPr>
            <w:tcW w:w="2484" w:type="dxa"/>
          </w:tcPr>
          <w:p w14:paraId="4015598E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flujo genera y guarda contenido.</w:t>
            </w:r>
          </w:p>
        </w:tc>
        <w:tc>
          <w:tcPr>
            <w:tcW w:w="2484" w:type="dxa"/>
          </w:tcPr>
          <w:p w14:paraId="0E197BD3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Completar con resultado real.</w:t>
            </w:r>
          </w:p>
        </w:tc>
        <w:tc>
          <w:tcPr>
            <w:tcW w:w="2484" w:type="dxa"/>
          </w:tcPr>
          <w:p w14:paraId="02AFFBF6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registrar</w:t>
            </w:r>
          </w:p>
        </w:tc>
      </w:tr>
      <w:tr w:rsidR="00DA337D" w14:paraId="1A0237EF" w14:textId="77777777" w:rsidTr="00DA3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67F4255" w14:textId="77777777" w:rsidR="00DA337D" w:rsidRDefault="00000000">
            <w:r>
              <w:t>2. Producto no pendiente</w:t>
            </w:r>
          </w:p>
        </w:tc>
        <w:tc>
          <w:tcPr>
            <w:tcW w:w="2484" w:type="dxa"/>
          </w:tcPr>
          <w:p w14:paraId="7B208241" w14:textId="77777777" w:rsidR="00DA33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flujo no procesa el registro.</w:t>
            </w:r>
          </w:p>
        </w:tc>
        <w:tc>
          <w:tcPr>
            <w:tcW w:w="2484" w:type="dxa"/>
          </w:tcPr>
          <w:p w14:paraId="2931ED7A" w14:textId="77777777" w:rsidR="00DA33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Completar con resultado real.</w:t>
            </w:r>
          </w:p>
        </w:tc>
        <w:tc>
          <w:tcPr>
            <w:tcW w:w="2484" w:type="dxa"/>
          </w:tcPr>
          <w:p w14:paraId="7B703084" w14:textId="77777777" w:rsidR="00DA33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 de registrar</w:t>
            </w:r>
          </w:p>
        </w:tc>
      </w:tr>
      <w:tr w:rsidR="00DA337D" w14:paraId="0CA48952" w14:textId="77777777" w:rsidTr="00DA3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2288897" w14:textId="77777777" w:rsidR="00DA337D" w:rsidRDefault="00000000">
            <w:r>
              <w:t>3. Envío de correo</w:t>
            </w:r>
          </w:p>
        </w:tc>
        <w:tc>
          <w:tcPr>
            <w:tcW w:w="2484" w:type="dxa"/>
          </w:tcPr>
          <w:p w14:paraId="480CEE9C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Gmail entrega la notificación.</w:t>
            </w:r>
          </w:p>
        </w:tc>
        <w:tc>
          <w:tcPr>
            <w:tcW w:w="2484" w:type="dxa"/>
          </w:tcPr>
          <w:p w14:paraId="332AA3C6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Correo recibido correctamente.</w:t>
            </w:r>
          </w:p>
        </w:tc>
        <w:tc>
          <w:tcPr>
            <w:tcW w:w="2484" w:type="dxa"/>
          </w:tcPr>
          <w:p w14:paraId="05D9B940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Validado</w:t>
            </w:r>
          </w:p>
        </w:tc>
      </w:tr>
      <w:tr w:rsidR="00DA337D" w14:paraId="1D00403A" w14:textId="77777777" w:rsidTr="00DA3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F34C3B1" w14:textId="77777777" w:rsidR="00DA337D" w:rsidRDefault="00000000">
            <w:r>
              <w:t>4. Error de OpenAI o parsing</w:t>
            </w:r>
          </w:p>
        </w:tc>
        <w:tc>
          <w:tcPr>
            <w:tcW w:w="2484" w:type="dxa"/>
          </w:tcPr>
          <w:p w14:paraId="464419EB" w14:textId="77777777" w:rsidR="00DA33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error se identifica y no se aprueba contenido incompleto.</w:t>
            </w:r>
          </w:p>
        </w:tc>
        <w:tc>
          <w:tcPr>
            <w:tcW w:w="2484" w:type="dxa"/>
          </w:tcPr>
          <w:p w14:paraId="3DA32430" w14:textId="77777777" w:rsidR="00DA33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Completar con resultado real.</w:t>
            </w:r>
          </w:p>
        </w:tc>
        <w:tc>
          <w:tcPr>
            <w:tcW w:w="2484" w:type="dxa"/>
          </w:tcPr>
          <w:p w14:paraId="36B01AC8" w14:textId="77777777" w:rsidR="00DA33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 de registrar</w:t>
            </w:r>
          </w:p>
        </w:tc>
      </w:tr>
      <w:tr w:rsidR="00DA337D" w14:paraId="1775BCEA" w14:textId="77777777" w:rsidTr="00DA3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DACB52E" w14:textId="77777777" w:rsidR="00DA337D" w:rsidRDefault="00000000">
            <w:r>
              <w:t>5. Error de Airtable o Gmail</w:t>
            </w:r>
          </w:p>
        </w:tc>
        <w:tc>
          <w:tcPr>
            <w:tcW w:w="2484" w:type="dxa"/>
          </w:tcPr>
          <w:p w14:paraId="55AF83D2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fallo queda identificado y puede recuperarse.</w:t>
            </w:r>
          </w:p>
        </w:tc>
        <w:tc>
          <w:tcPr>
            <w:tcW w:w="2484" w:type="dxa"/>
          </w:tcPr>
          <w:p w14:paraId="4960EE86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Completar con resultado real.</w:t>
            </w:r>
          </w:p>
        </w:tc>
        <w:tc>
          <w:tcPr>
            <w:tcW w:w="2484" w:type="dxa"/>
          </w:tcPr>
          <w:p w14:paraId="26AB5F5A" w14:textId="77777777" w:rsidR="00DA3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registrar</w:t>
            </w:r>
          </w:p>
        </w:tc>
      </w:tr>
    </w:tbl>
    <w:p w14:paraId="1CE94D26" w14:textId="77777777" w:rsidR="008E60D3" w:rsidRDefault="008E60D3">
      <w:pPr>
        <w:pStyle w:val="Ttulo1"/>
      </w:pPr>
    </w:p>
    <w:p w14:paraId="1ADD1FD9" w14:textId="3E4FF7FC" w:rsidR="00DA337D" w:rsidRDefault="00000000">
      <w:pPr>
        <w:pStyle w:val="Ttulo1"/>
      </w:pPr>
      <w:r>
        <w:t>7. Manejo de errores y limitaciones</w:t>
      </w:r>
    </w:p>
    <w:p w14:paraId="301B7C35" w14:textId="77777777" w:rsidR="00DA337D" w:rsidRDefault="00000000">
      <w:r>
        <w:t>El nodo IF aporta un control para evitar procesar registros cuyo estado no sea ‘Pendiente’. Sin embargo, este control no sustituye un mecanismo completo de gestión de errores. La captura y el tratamiento de fallos de OpenAI, Airtable y Gmail deben considerarse una limitación si no se configuraron rutas o notificaciones específicas.</w:t>
      </w:r>
    </w:p>
    <w:p w14:paraId="2978D5D2" w14:textId="77777777" w:rsidR="00DA337D" w:rsidRDefault="00000000">
      <w:r>
        <w:t>Limitaciones de esta versión: el flujo no publica directamente en plataformas de comercio electrónico y la aprobación humana requiere confirmar el cambio de estado y cualquier acción posterior.</w:t>
      </w:r>
    </w:p>
    <w:p w14:paraId="1BAFA797" w14:textId="77777777" w:rsidR="00DA337D" w:rsidRDefault="00000000">
      <w:pPr>
        <w:pStyle w:val="Ttulo1"/>
      </w:pPr>
      <w:r>
        <w:t>8. Archivos de entrega y demostración</w:t>
      </w:r>
    </w:p>
    <w:p w14:paraId="3CBD1E94" w14:textId="77777777" w:rsidR="00DA337D" w:rsidRDefault="00000000">
      <w:pPr>
        <w:pStyle w:val="Listaconvietas"/>
      </w:pPr>
      <w:r>
        <w:t>Workflow exportado de n8n en formato JSON.</w:t>
      </w:r>
    </w:p>
    <w:p w14:paraId="3E4ADB9F" w14:textId="77777777" w:rsidR="00DA337D" w:rsidRDefault="00000000">
      <w:pPr>
        <w:pStyle w:val="Listaconvietas"/>
      </w:pPr>
      <w:r>
        <w:t>Este documento exportado a PDF.</w:t>
      </w:r>
    </w:p>
    <w:p w14:paraId="58D84404" w14:textId="77777777" w:rsidR="00DA337D" w:rsidRDefault="00000000">
      <w:pPr>
        <w:pStyle w:val="Listaconvietas"/>
      </w:pPr>
      <w:r>
        <w:t>Capturas del workflow, del registro en Airtable y del correo recibido.</w:t>
      </w:r>
    </w:p>
    <w:p w14:paraId="7BB644D0" w14:textId="77777777" w:rsidR="00DA337D" w:rsidRDefault="00000000">
      <w:pPr>
        <w:pStyle w:val="Listaconvietas"/>
      </w:pPr>
      <w:r>
        <w:t>Enlace al repositorio GitHub: [PEGAR URL DEL REPOSITORIO].</w:t>
      </w:r>
    </w:p>
    <w:p w14:paraId="1A7AC6F7" w14:textId="77777777" w:rsidR="00DA337D" w:rsidRDefault="00000000">
      <w:pPr>
        <w:pStyle w:val="Listaconvietas"/>
      </w:pPr>
      <w:r>
        <w:t>Enlace de solo lectura a Airtable, si la consigna lo solicita: [PEGAR ENLACE].</w:t>
      </w:r>
    </w:p>
    <w:p w14:paraId="732FBEAE" w14:textId="77777777" w:rsidR="00DA337D" w:rsidRDefault="00000000">
      <w:pPr>
        <w:pStyle w:val="Ttulo2"/>
      </w:pPr>
      <w:r>
        <w:t>Guion breve para la demo</w:t>
      </w:r>
    </w:p>
    <w:p w14:paraId="09B307F5" w14:textId="77777777" w:rsidR="00DA337D" w:rsidRDefault="00000000">
      <w:pPr>
        <w:pStyle w:val="Listaconnmeros"/>
      </w:pPr>
      <w:r>
        <w:t>Mostrar el registro del producto de prueba en Airtable.</w:t>
      </w:r>
    </w:p>
    <w:p w14:paraId="34450777" w14:textId="77777777" w:rsidR="00DA337D" w:rsidRDefault="00000000">
      <w:pPr>
        <w:pStyle w:val="Listaconnmeros"/>
      </w:pPr>
      <w:r>
        <w:t>Ejecutar el workflow en n8n y explicar la condición IF.</w:t>
      </w:r>
    </w:p>
    <w:p w14:paraId="573C2251" w14:textId="77777777" w:rsidR="00DA337D" w:rsidRDefault="00000000">
      <w:pPr>
        <w:pStyle w:val="Listaconnmeros"/>
      </w:pPr>
      <w:r>
        <w:t>Mostrar el contenido generado y guardado en Airtable.</w:t>
      </w:r>
    </w:p>
    <w:p w14:paraId="38FD5F35" w14:textId="77777777" w:rsidR="00DA337D" w:rsidRDefault="00000000">
      <w:pPr>
        <w:pStyle w:val="Listaconnmeros"/>
      </w:pPr>
      <w:r>
        <w:t>Mostrar el correo de Gmail recibido.</w:t>
      </w:r>
    </w:p>
    <w:p w14:paraId="6B3A4FAA" w14:textId="77777777" w:rsidR="00DA337D" w:rsidRDefault="00000000">
      <w:pPr>
        <w:pStyle w:val="Listaconnmeros"/>
      </w:pPr>
      <w:r>
        <w:t>Explicar qué está validado y qué limitaciones quedan pendientes.</w:t>
      </w:r>
    </w:p>
    <w:sectPr w:rsidR="00DA337D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AD529" w14:textId="77777777" w:rsidR="00B92EBC" w:rsidRDefault="00B92EBC">
      <w:pPr>
        <w:spacing w:after="0" w:line="240" w:lineRule="auto"/>
      </w:pPr>
      <w:r>
        <w:separator/>
      </w:r>
    </w:p>
  </w:endnote>
  <w:endnote w:type="continuationSeparator" w:id="0">
    <w:p w14:paraId="25B34F24" w14:textId="77777777" w:rsidR="00B92EBC" w:rsidRDefault="00B92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42961" w14:textId="77777777" w:rsidR="00DA337D" w:rsidRDefault="00000000">
    <w:pPr>
      <w:pStyle w:val="Piedepgina"/>
      <w:jc w:val="center"/>
    </w:pPr>
    <w:r>
      <w:t xml:space="preserve">AI Listing Builder · Coderhouse  |  Página </w:t>
    </w:r>
    <w:r>
      <w:fldChar w:fldCharType="begin"/>
    </w:r>
    <w:r>
      <w:instrText>PAGE</w:instrText>
    </w:r>
    <w:r>
      <w:fldChar w:fldCharType="separate"/>
    </w:r>
    <w:r w:rsidR="008E60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9B38B" w14:textId="77777777" w:rsidR="00B92EBC" w:rsidRDefault="00B92EBC">
      <w:pPr>
        <w:spacing w:after="0" w:line="240" w:lineRule="auto"/>
      </w:pPr>
      <w:r>
        <w:separator/>
      </w:r>
    </w:p>
  </w:footnote>
  <w:footnote w:type="continuationSeparator" w:id="0">
    <w:p w14:paraId="7D03F556" w14:textId="77777777" w:rsidR="00B92EBC" w:rsidRDefault="00B92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1965">
    <w:abstractNumId w:val="8"/>
  </w:num>
  <w:num w:numId="2" w16cid:durableId="1383485408">
    <w:abstractNumId w:val="6"/>
  </w:num>
  <w:num w:numId="3" w16cid:durableId="926840836">
    <w:abstractNumId w:val="5"/>
  </w:num>
  <w:num w:numId="4" w16cid:durableId="1200046408">
    <w:abstractNumId w:val="4"/>
  </w:num>
  <w:num w:numId="5" w16cid:durableId="1587229649">
    <w:abstractNumId w:val="7"/>
  </w:num>
  <w:num w:numId="6" w16cid:durableId="189031182">
    <w:abstractNumId w:val="3"/>
  </w:num>
  <w:num w:numId="7" w16cid:durableId="458646249">
    <w:abstractNumId w:val="2"/>
  </w:num>
  <w:num w:numId="8" w16cid:durableId="2006275119">
    <w:abstractNumId w:val="1"/>
  </w:num>
  <w:num w:numId="9" w16cid:durableId="22657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E60D3"/>
    <w:rsid w:val="00A457B7"/>
    <w:rsid w:val="00AA1D8D"/>
    <w:rsid w:val="00B47730"/>
    <w:rsid w:val="00B92EBC"/>
    <w:rsid w:val="00CB0664"/>
    <w:rsid w:val="00DA3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BB0C03"/>
  <w14:defaultImageDpi w14:val="300"/>
  <w15:docId w15:val="{FF325655-9EFE-423E-B5E0-4033A2D1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D3741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87E8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A5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831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Vaio</cp:lastModifiedBy>
  <cp:revision>2</cp:revision>
  <dcterms:created xsi:type="dcterms:W3CDTF">2026-10-23T00:00:00Z</dcterms:created>
  <dcterms:modified xsi:type="dcterms:W3CDTF">2026-10-23T00:00:00Z</dcterms:modified>
  <cp:category/>
</cp:coreProperties>
</file>