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XSpec="right" w:tblpY="1"/>
        <w:tblOverlap w:val="never"/>
        <w:tblW w:w="10882" w:type="dxa"/>
        <w:tblLook w:val="01E0" w:firstRow="1" w:lastRow="1" w:firstColumn="1" w:lastColumn="1" w:noHBand="0" w:noVBand="0"/>
      </w:tblPr>
      <w:tblGrid>
        <w:gridCol w:w="4866"/>
        <w:gridCol w:w="6016"/>
      </w:tblGrid>
      <w:tr w:rsidR="00467D0D" w:rsidTr="003A19DA">
        <w:tc>
          <w:tcPr>
            <w:tcW w:w="4866" w:type="dxa"/>
            <w:shd w:val="clear" w:color="auto" w:fill="365F91" w:themeFill="accent1" w:themeFillShade="BF"/>
          </w:tcPr>
          <w:p w:rsidR="00467D0D" w:rsidRDefault="00D50BFC" w:rsidP="00D50BFC">
            <w:pPr>
              <w:pStyle w:val="BodyText"/>
              <w:tabs>
                <w:tab w:val="left" w:pos="1152"/>
              </w:tabs>
            </w:pPr>
            <w:bookmarkStart w:id="0" w:name="_GoBack"/>
            <w:bookmarkEnd w:id="0"/>
            <w:r>
              <w:tab/>
            </w:r>
          </w:p>
        </w:tc>
        <w:tc>
          <w:tcPr>
            <w:tcW w:w="6016" w:type="dxa"/>
            <w:shd w:val="clear" w:color="auto" w:fill="365F91" w:themeFill="accent1" w:themeFillShade="BF"/>
          </w:tcPr>
          <w:p w:rsidR="00467D0D" w:rsidRDefault="00467D0D" w:rsidP="00913969">
            <w:pPr>
              <w:pStyle w:val="BodyText"/>
            </w:pPr>
          </w:p>
        </w:tc>
      </w:tr>
      <w:tr w:rsidR="00467D0D" w:rsidTr="003A19DA">
        <w:trPr>
          <w:trHeight w:val="1440"/>
        </w:trPr>
        <w:tc>
          <w:tcPr>
            <w:tcW w:w="4866" w:type="dxa"/>
            <w:vAlign w:val="center"/>
          </w:tcPr>
          <w:p w:rsidR="00467D0D" w:rsidRDefault="00775078" w:rsidP="00913969">
            <w:pPr>
              <w:pStyle w:val="NewsletterTitle"/>
            </w:pPr>
            <w:r>
              <w:rPr>
                <w:noProof/>
                <w:lang w:val="en-GB" w:eastAsia="en-GB"/>
              </w:rPr>
              <w:drawing>
                <wp:inline distT="0" distB="0" distL="0" distR="0" wp14:anchorId="2778B89F" wp14:editId="5D4F6EBF">
                  <wp:extent cx="2943225" cy="1676400"/>
                  <wp:effectExtent l="0" t="0" r="9525" b="0"/>
                  <wp:docPr id="22" name="Picture 22" descr="U:\Research and Development\GCP Training\Clip Art\Research 2 Clip 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Research and Development\GCP Training\Clip Art\Research 2 Clip 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3225" cy="1676400"/>
                          </a:xfrm>
                          <a:prstGeom prst="rect">
                            <a:avLst/>
                          </a:prstGeom>
                          <a:noFill/>
                          <a:ln>
                            <a:noFill/>
                          </a:ln>
                        </pic:spPr>
                      </pic:pic>
                    </a:graphicData>
                  </a:graphic>
                </wp:inline>
              </w:drawing>
            </w:r>
          </w:p>
        </w:tc>
        <w:tc>
          <w:tcPr>
            <w:tcW w:w="6016" w:type="dxa"/>
            <w:vAlign w:val="center"/>
          </w:tcPr>
          <w:p w:rsidR="00467D0D" w:rsidRPr="00F8587D" w:rsidRDefault="00775078" w:rsidP="00913969">
            <w:pPr>
              <w:pStyle w:val="NewsletterTitle"/>
              <w:rPr>
                <w:b/>
                <w:i/>
                <w:color w:val="002060"/>
                <w:sz w:val="76"/>
                <w:szCs w:val="76"/>
              </w:rPr>
            </w:pPr>
            <w:r w:rsidRPr="00F8587D">
              <w:rPr>
                <w:b/>
                <w:i/>
                <w:color w:val="002060"/>
                <w:sz w:val="76"/>
                <w:szCs w:val="76"/>
              </w:rPr>
              <w:t>RESEARCH &amp; INNOVATION</w:t>
            </w:r>
          </w:p>
          <w:p w:rsidR="00775078" w:rsidRPr="00403EC2" w:rsidRDefault="00775078" w:rsidP="003A5082">
            <w:pPr>
              <w:pStyle w:val="NewsletterTitle"/>
              <w:rPr>
                <w:b/>
              </w:rPr>
            </w:pPr>
            <w:r w:rsidRPr="00B55C87">
              <w:rPr>
                <w:b/>
                <w:color w:val="C00000"/>
                <w:sz w:val="40"/>
              </w:rPr>
              <w:t xml:space="preserve">Trial Recruitment </w:t>
            </w:r>
            <w:r w:rsidR="003A5082" w:rsidRPr="00B55C87">
              <w:rPr>
                <w:b/>
                <w:color w:val="C00000"/>
                <w:sz w:val="40"/>
              </w:rPr>
              <w:t>Newsletter</w:t>
            </w:r>
          </w:p>
        </w:tc>
      </w:tr>
      <w:tr w:rsidR="00467D0D" w:rsidTr="003A19DA">
        <w:tc>
          <w:tcPr>
            <w:tcW w:w="4866" w:type="dxa"/>
            <w:shd w:val="clear" w:color="auto" w:fill="365F91" w:themeFill="accent1" w:themeFillShade="BF"/>
          </w:tcPr>
          <w:p w:rsidR="00467D0D" w:rsidRPr="00467D0D" w:rsidRDefault="009C2765" w:rsidP="009E345B">
            <w:pPr>
              <w:pStyle w:val="NewsletterDate"/>
            </w:pPr>
            <w:r>
              <w:t>June</w:t>
            </w:r>
            <w:r w:rsidR="00920674">
              <w:t xml:space="preserve"> 201</w:t>
            </w:r>
            <w:r w:rsidR="009E345B">
              <w:t>7</w:t>
            </w:r>
          </w:p>
        </w:tc>
        <w:tc>
          <w:tcPr>
            <w:tcW w:w="6016" w:type="dxa"/>
            <w:shd w:val="clear" w:color="auto" w:fill="365F91" w:themeFill="accent1" w:themeFillShade="BF"/>
          </w:tcPr>
          <w:p w:rsidR="00467D0D" w:rsidRDefault="00467D0D" w:rsidP="009C2765">
            <w:pPr>
              <w:pStyle w:val="VolumeandIssue"/>
            </w:pPr>
            <w:r>
              <w:t xml:space="preserve">Volume </w:t>
            </w:r>
            <w:r w:rsidR="00FD2864">
              <w:t>2</w:t>
            </w:r>
            <w:r>
              <w:t xml:space="preserve">, Number </w:t>
            </w:r>
            <w:r w:rsidR="009C2765">
              <w:t>3</w:t>
            </w:r>
          </w:p>
        </w:tc>
      </w:tr>
      <w:tr w:rsidR="008E395A" w:rsidTr="003A19DA">
        <w:tc>
          <w:tcPr>
            <w:tcW w:w="4866" w:type="dxa"/>
            <w:shd w:val="clear" w:color="auto" w:fill="95B3D7" w:themeFill="accent1" w:themeFillTint="99"/>
          </w:tcPr>
          <w:p w:rsidR="008E395A" w:rsidRPr="00F54298" w:rsidRDefault="008E395A" w:rsidP="00913969">
            <w:pPr>
              <w:pStyle w:val="TableofContentsHeading"/>
              <w:rPr>
                <w:b/>
                <w:color w:val="FFFF00"/>
                <w:sz w:val="36"/>
              </w:rPr>
            </w:pPr>
            <w:r w:rsidRPr="00F54298">
              <w:rPr>
                <w:b/>
                <w:color w:val="FFFF00"/>
                <w:sz w:val="36"/>
              </w:rPr>
              <w:t>In This Issue</w:t>
            </w:r>
          </w:p>
          <w:p w:rsidR="00305810" w:rsidRDefault="00531906" w:rsidP="00913969">
            <w:pPr>
              <w:pStyle w:val="TableofContentsEntry"/>
              <w:spacing w:before="120"/>
              <w:rPr>
                <w:sz w:val="24"/>
              </w:rPr>
            </w:pPr>
            <w:r>
              <w:rPr>
                <w:sz w:val="24"/>
              </w:rPr>
              <w:t>Message from the R&amp;I Manager</w:t>
            </w:r>
          </w:p>
          <w:p w:rsidR="00DA5D3B" w:rsidRDefault="00DA5D3B" w:rsidP="00913969">
            <w:pPr>
              <w:pStyle w:val="TableofContentsEntry"/>
              <w:spacing w:before="120"/>
              <w:rPr>
                <w:sz w:val="24"/>
              </w:rPr>
            </w:pPr>
            <w:r>
              <w:rPr>
                <w:sz w:val="24"/>
              </w:rPr>
              <w:t>Top Recruit</w:t>
            </w:r>
            <w:r w:rsidR="000C477E">
              <w:rPr>
                <w:sz w:val="24"/>
              </w:rPr>
              <w:t>ing Trials</w:t>
            </w:r>
            <w:r w:rsidR="002A6DA1">
              <w:rPr>
                <w:sz w:val="24"/>
              </w:rPr>
              <w:t xml:space="preserve"> This Month</w:t>
            </w:r>
          </w:p>
          <w:p w:rsidR="002C413F" w:rsidRPr="002C413F" w:rsidRDefault="00CD3288" w:rsidP="002C413F">
            <w:pPr>
              <w:pStyle w:val="TableofContentsEntry"/>
              <w:spacing w:before="120"/>
              <w:rPr>
                <w:sz w:val="24"/>
              </w:rPr>
            </w:pPr>
            <w:r>
              <w:rPr>
                <w:sz w:val="24"/>
              </w:rPr>
              <w:t>Trial News</w:t>
            </w:r>
          </w:p>
          <w:p w:rsidR="0060740E" w:rsidRPr="0060740E" w:rsidRDefault="002360E5" w:rsidP="0060740E">
            <w:pPr>
              <w:pStyle w:val="TableofContentsEntry"/>
              <w:spacing w:before="120"/>
              <w:rPr>
                <w:sz w:val="24"/>
              </w:rPr>
            </w:pPr>
            <w:r>
              <w:rPr>
                <w:sz w:val="24"/>
              </w:rPr>
              <w:t>Research</w:t>
            </w:r>
            <w:r w:rsidR="00765FC0">
              <w:rPr>
                <w:sz w:val="24"/>
              </w:rPr>
              <w:t xml:space="preserve"> Training</w:t>
            </w:r>
          </w:p>
          <w:p w:rsidR="00232141" w:rsidRDefault="00232141" w:rsidP="00232141">
            <w:pPr>
              <w:pStyle w:val="TableofContentsEntry"/>
              <w:rPr>
                <w:sz w:val="24"/>
              </w:rPr>
            </w:pPr>
            <w:r w:rsidRPr="00232141">
              <w:rPr>
                <w:sz w:val="24"/>
              </w:rPr>
              <w:t>Trial Recruitment Update</w:t>
            </w:r>
          </w:p>
          <w:p w:rsidR="00BB1488" w:rsidRDefault="00BB1488" w:rsidP="00BB1488">
            <w:pPr>
              <w:pStyle w:val="TableofContentsEntry"/>
              <w:numPr>
                <w:ilvl w:val="0"/>
                <w:numId w:val="0"/>
              </w:numPr>
              <w:ind w:left="216"/>
              <w:rPr>
                <w:sz w:val="24"/>
              </w:rPr>
            </w:pPr>
          </w:p>
          <w:p w:rsidR="00232141" w:rsidRDefault="00232141" w:rsidP="00913969">
            <w:pPr>
              <w:pStyle w:val="SideBarHeading"/>
            </w:pPr>
          </w:p>
          <w:p w:rsidR="00BD7534" w:rsidRDefault="00BD7534" w:rsidP="00913969">
            <w:pPr>
              <w:pStyle w:val="SideBarHeading"/>
              <w:rPr>
                <w:sz w:val="24"/>
              </w:rPr>
            </w:pPr>
          </w:p>
          <w:p w:rsidR="00CD0969" w:rsidRDefault="00CD0969" w:rsidP="00913969">
            <w:pPr>
              <w:pStyle w:val="SideBarHeading"/>
              <w:rPr>
                <w:sz w:val="24"/>
              </w:rPr>
            </w:pPr>
          </w:p>
          <w:p w:rsidR="00ED33BD" w:rsidRPr="00F54298" w:rsidRDefault="00385453" w:rsidP="00913969">
            <w:pPr>
              <w:pStyle w:val="SideBarHeading"/>
              <w:rPr>
                <w:color w:val="FFFF00"/>
                <w:sz w:val="24"/>
              </w:rPr>
            </w:pPr>
            <w:r w:rsidRPr="00F54298">
              <w:rPr>
                <w:color w:val="FFFF00"/>
                <w:sz w:val="24"/>
              </w:rPr>
              <w:t>Online Resources</w:t>
            </w:r>
          </w:p>
          <w:p w:rsidR="008E395A" w:rsidRPr="00F54298" w:rsidRDefault="00476B1E" w:rsidP="00913969">
            <w:pPr>
              <w:pStyle w:val="Links"/>
              <w:rPr>
                <w:rStyle w:val="Hyperlink"/>
                <w:b/>
                <w:color w:val="FFFF00"/>
                <w:sz w:val="18"/>
                <w:szCs w:val="18"/>
              </w:rPr>
            </w:pPr>
            <w:hyperlink r:id="rId10" w:history="1">
              <w:r w:rsidR="005A1708" w:rsidRPr="00F54298">
                <w:rPr>
                  <w:rStyle w:val="Hyperlink"/>
                  <w:b/>
                  <w:color w:val="FFFF00"/>
                  <w:sz w:val="18"/>
                  <w:szCs w:val="18"/>
                </w:rPr>
                <w:t>R</w:t>
              </w:r>
              <w:r w:rsidR="0068222D" w:rsidRPr="00F54298">
                <w:rPr>
                  <w:rStyle w:val="Hyperlink"/>
                  <w:b/>
                  <w:color w:val="FFFF00"/>
                  <w:sz w:val="18"/>
                  <w:szCs w:val="18"/>
                </w:rPr>
                <w:t xml:space="preserve">esearch </w:t>
              </w:r>
              <w:r w:rsidR="005A1708" w:rsidRPr="00F54298">
                <w:rPr>
                  <w:rStyle w:val="Hyperlink"/>
                  <w:b/>
                  <w:color w:val="FFFF00"/>
                  <w:sz w:val="18"/>
                  <w:szCs w:val="18"/>
                </w:rPr>
                <w:t>&amp;</w:t>
              </w:r>
              <w:r w:rsidR="0068222D" w:rsidRPr="00F54298">
                <w:rPr>
                  <w:rStyle w:val="Hyperlink"/>
                  <w:b/>
                  <w:color w:val="FFFF00"/>
                  <w:sz w:val="18"/>
                  <w:szCs w:val="18"/>
                </w:rPr>
                <w:t xml:space="preserve"> </w:t>
              </w:r>
              <w:r w:rsidR="005A1708" w:rsidRPr="00F54298">
                <w:rPr>
                  <w:rStyle w:val="Hyperlink"/>
                  <w:b/>
                  <w:color w:val="FFFF00"/>
                  <w:sz w:val="18"/>
                  <w:szCs w:val="18"/>
                </w:rPr>
                <w:t>I</w:t>
              </w:r>
              <w:r w:rsidR="0068222D" w:rsidRPr="00F54298">
                <w:rPr>
                  <w:rStyle w:val="Hyperlink"/>
                  <w:b/>
                  <w:color w:val="FFFF00"/>
                  <w:sz w:val="18"/>
                  <w:szCs w:val="18"/>
                </w:rPr>
                <w:t xml:space="preserve">nnovation </w:t>
              </w:r>
              <w:r w:rsidR="005A1708" w:rsidRPr="00F54298">
                <w:rPr>
                  <w:rStyle w:val="Hyperlink"/>
                  <w:b/>
                  <w:color w:val="FFFF00"/>
                  <w:sz w:val="18"/>
                  <w:szCs w:val="18"/>
                </w:rPr>
                <w:t>Intranet Pages</w:t>
              </w:r>
            </w:hyperlink>
          </w:p>
          <w:p w:rsidR="008E395A" w:rsidRPr="006D15C4" w:rsidRDefault="00525199" w:rsidP="00913969">
            <w:pPr>
              <w:pStyle w:val="LinksDescriptiveText"/>
              <w:rPr>
                <w:b w:val="0"/>
              </w:rPr>
            </w:pPr>
            <w:r w:rsidRPr="006D15C4">
              <w:rPr>
                <w:b w:val="0"/>
              </w:rPr>
              <w:t>Information for researchers at GWH</w:t>
            </w:r>
          </w:p>
          <w:p w:rsidR="008E395A" w:rsidRPr="00F54298" w:rsidRDefault="00476B1E" w:rsidP="00913969">
            <w:pPr>
              <w:pStyle w:val="Links"/>
              <w:rPr>
                <w:rStyle w:val="Hyperlink"/>
                <w:b/>
                <w:color w:val="FFFF00"/>
                <w:sz w:val="18"/>
              </w:rPr>
            </w:pPr>
            <w:hyperlink r:id="rId11" w:history="1">
              <w:r w:rsidR="005A1708" w:rsidRPr="00F54298">
                <w:rPr>
                  <w:rStyle w:val="Hyperlink"/>
                  <w:b/>
                  <w:color w:val="FFFF00"/>
                  <w:sz w:val="18"/>
                </w:rPr>
                <w:t>Health Research Authority</w:t>
              </w:r>
            </w:hyperlink>
            <w:r w:rsidR="005A1708" w:rsidRPr="00F54298">
              <w:rPr>
                <w:rStyle w:val="Hyperlink"/>
                <w:b/>
                <w:color w:val="FFFF00"/>
                <w:sz w:val="18"/>
              </w:rPr>
              <w:t xml:space="preserve"> (HRA)</w:t>
            </w:r>
          </w:p>
          <w:p w:rsidR="008E395A" w:rsidRPr="006D15C4" w:rsidRDefault="005A1708" w:rsidP="00913969">
            <w:pPr>
              <w:pStyle w:val="LinksDescriptiveText"/>
              <w:rPr>
                <w:b w:val="0"/>
              </w:rPr>
            </w:pPr>
            <w:r w:rsidRPr="006D15C4">
              <w:rPr>
                <w:b w:val="0"/>
              </w:rPr>
              <w:t>The HRA protects and promotes the interests of patients and the public in health and social care research</w:t>
            </w:r>
          </w:p>
          <w:p w:rsidR="008E395A" w:rsidRPr="00F54298" w:rsidRDefault="00476B1E" w:rsidP="00913969">
            <w:pPr>
              <w:pStyle w:val="Links"/>
              <w:rPr>
                <w:rStyle w:val="Hyperlink"/>
                <w:b/>
                <w:color w:val="365F91" w:themeColor="accent1" w:themeShade="BF"/>
                <w:sz w:val="18"/>
              </w:rPr>
            </w:pPr>
            <w:hyperlink r:id="rId12" w:history="1">
              <w:r w:rsidR="005A1708" w:rsidRPr="00F54298">
                <w:rPr>
                  <w:rStyle w:val="Hyperlink"/>
                  <w:b/>
                  <w:color w:val="FFFF00"/>
                  <w:sz w:val="18"/>
                </w:rPr>
                <w:t>National Institute of Health Research (NIHR)</w:t>
              </w:r>
            </w:hyperlink>
          </w:p>
          <w:p w:rsidR="008E395A" w:rsidRPr="006D15C4" w:rsidRDefault="005A1708" w:rsidP="00913969">
            <w:pPr>
              <w:pStyle w:val="LinksDescriptiveText"/>
              <w:rPr>
                <w:b w:val="0"/>
              </w:rPr>
            </w:pPr>
            <w:r w:rsidRPr="006D15C4">
              <w:rPr>
                <w:b w:val="0"/>
              </w:rPr>
              <w:t>The NIHR provides the infrastructure that allows high quality research to take place in the NHS</w:t>
            </w:r>
          </w:p>
          <w:p w:rsidR="008E395A" w:rsidRPr="00F54298" w:rsidRDefault="00476B1E" w:rsidP="00913969">
            <w:pPr>
              <w:pStyle w:val="Links"/>
              <w:rPr>
                <w:rStyle w:val="Hyperlink"/>
                <w:b/>
                <w:color w:val="365F91" w:themeColor="accent1" w:themeShade="BF"/>
                <w:sz w:val="18"/>
              </w:rPr>
            </w:pPr>
            <w:hyperlink r:id="rId13" w:history="1">
              <w:r w:rsidR="0068222D" w:rsidRPr="00F54298">
                <w:rPr>
                  <w:rStyle w:val="Hyperlink"/>
                  <w:b/>
                  <w:color w:val="FFFF00"/>
                  <w:sz w:val="18"/>
                </w:rPr>
                <w:t>UK Clinical Trials Gateway</w:t>
              </w:r>
            </w:hyperlink>
          </w:p>
          <w:p w:rsidR="008E395A" w:rsidRPr="006D15C4" w:rsidRDefault="0068222D" w:rsidP="00913969">
            <w:pPr>
              <w:pStyle w:val="LinksDescriptiveText"/>
              <w:rPr>
                <w:b w:val="0"/>
              </w:rPr>
            </w:pPr>
            <w:r w:rsidRPr="006D15C4">
              <w:rPr>
                <w:b w:val="0"/>
              </w:rPr>
              <w:t>Links researchers to members of the public who might be interested in participating in a trial</w:t>
            </w:r>
          </w:p>
          <w:p w:rsidR="0068222D" w:rsidRPr="007C6021" w:rsidRDefault="00476B1E" w:rsidP="00913969">
            <w:pPr>
              <w:pStyle w:val="Links"/>
              <w:rPr>
                <w:rStyle w:val="Hyperlink"/>
                <w:b/>
                <w:color w:val="948A54" w:themeColor="background2" w:themeShade="80"/>
                <w:sz w:val="18"/>
              </w:rPr>
            </w:pPr>
            <w:hyperlink r:id="rId14" w:history="1">
              <w:r w:rsidR="0068222D" w:rsidRPr="00F54298">
                <w:rPr>
                  <w:rStyle w:val="Hyperlink"/>
                  <w:b/>
                  <w:color w:val="FFFF00"/>
                  <w:sz w:val="18"/>
                </w:rPr>
                <w:t>West of England Clinical Research Network</w:t>
              </w:r>
            </w:hyperlink>
          </w:p>
          <w:p w:rsidR="004D73BB" w:rsidRDefault="006D15C4" w:rsidP="008D3420">
            <w:pPr>
              <w:pStyle w:val="LinksDescriptiveText"/>
              <w:rPr>
                <w:b w:val="0"/>
              </w:rPr>
            </w:pPr>
            <w:r>
              <w:rPr>
                <w:b w:val="0"/>
              </w:rPr>
              <w:t>Oversight of</w:t>
            </w:r>
            <w:r w:rsidR="0068222D" w:rsidRPr="006D15C4">
              <w:rPr>
                <w:b w:val="0"/>
              </w:rPr>
              <w:t xml:space="preserve"> NHS research in the South West region</w:t>
            </w:r>
          </w:p>
          <w:p w:rsidR="004A4BE5" w:rsidRPr="008D3420" w:rsidRDefault="004A4BE5" w:rsidP="008D3420">
            <w:pPr>
              <w:pStyle w:val="LinksDescriptiveText"/>
              <w:rPr>
                <w:rStyle w:val="Hyperlink"/>
                <w:b w:val="0"/>
                <w:color w:val="FFFFFF"/>
                <w:sz w:val="16"/>
                <w:szCs w:val="18"/>
              </w:rPr>
            </w:pPr>
          </w:p>
        </w:tc>
        <w:tc>
          <w:tcPr>
            <w:tcW w:w="6016" w:type="dxa"/>
          </w:tcPr>
          <w:p w:rsidR="00D7753A" w:rsidRPr="00455295" w:rsidRDefault="00531906" w:rsidP="00D7753A">
            <w:pPr>
              <w:pStyle w:val="Heading1"/>
              <w:rPr>
                <w:b/>
                <w:color w:val="002060"/>
              </w:rPr>
            </w:pPr>
            <w:r w:rsidRPr="00455295">
              <w:rPr>
                <w:b/>
                <w:color w:val="002060"/>
              </w:rPr>
              <w:t>Message from the R&amp;I Manager</w:t>
            </w:r>
          </w:p>
          <w:p w:rsidR="00305810" w:rsidRPr="00305810" w:rsidRDefault="00305810" w:rsidP="00305810"/>
          <w:p w:rsidR="00305810" w:rsidRDefault="00305810" w:rsidP="00305810">
            <w:r>
              <w:object w:dxaOrig="1185" w:dyaOrig="1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35pt;height:87pt" o:ole="">
                  <v:imagedata r:id="rId15" o:title=""/>
                </v:shape>
                <o:OLEObject Type="Embed" ProgID="PBrush" ShapeID="_x0000_i1025" DrawAspect="Content" ObjectID="_1565598116" r:id="rId16"/>
              </w:object>
            </w:r>
          </w:p>
          <w:p w:rsidR="00305810" w:rsidRDefault="00305810" w:rsidP="00305810"/>
          <w:p w:rsidR="00BB030F" w:rsidRDefault="00077CC1" w:rsidP="00531906">
            <w:pPr>
              <w:rPr>
                <w:rFonts w:ascii="Verdana" w:hAnsi="Verdana"/>
                <w:sz w:val="20"/>
              </w:rPr>
            </w:pPr>
            <w:r>
              <w:rPr>
                <w:rFonts w:ascii="Verdana" w:hAnsi="Verdana"/>
                <w:sz w:val="20"/>
              </w:rPr>
              <w:t>Dear Principal Investigators and othe</w:t>
            </w:r>
            <w:r w:rsidR="00644F6F">
              <w:rPr>
                <w:rFonts w:ascii="Verdana" w:hAnsi="Verdana"/>
                <w:sz w:val="20"/>
              </w:rPr>
              <w:t>r</w:t>
            </w:r>
            <w:r>
              <w:rPr>
                <w:rFonts w:ascii="Verdana" w:hAnsi="Verdana"/>
                <w:sz w:val="20"/>
              </w:rPr>
              <w:t xml:space="preserve"> research active staff,</w:t>
            </w:r>
          </w:p>
          <w:p w:rsidR="00AE08DC" w:rsidRDefault="00AE08DC" w:rsidP="00531906">
            <w:pPr>
              <w:rPr>
                <w:rFonts w:ascii="Verdana" w:hAnsi="Verdana"/>
                <w:sz w:val="20"/>
                <w:szCs w:val="18"/>
              </w:rPr>
            </w:pPr>
          </w:p>
          <w:p w:rsidR="00FD2864" w:rsidRDefault="00D22262" w:rsidP="00531906">
            <w:pPr>
              <w:rPr>
                <w:rFonts w:ascii="Verdana" w:hAnsi="Verdana"/>
                <w:sz w:val="20"/>
                <w:szCs w:val="18"/>
              </w:rPr>
            </w:pPr>
            <w:r>
              <w:rPr>
                <w:rFonts w:ascii="Verdana" w:hAnsi="Verdana"/>
                <w:sz w:val="20"/>
                <w:szCs w:val="18"/>
              </w:rPr>
              <w:t>We had an above average month for recruitment in June with a total of 80.  This was largely due to the IMOX and SIGNUM trials.  Thanks to everybody involved.</w:t>
            </w:r>
          </w:p>
          <w:p w:rsidR="009C2765" w:rsidRDefault="009C2765" w:rsidP="00531906">
            <w:pPr>
              <w:rPr>
                <w:rFonts w:ascii="Verdana" w:hAnsi="Verdana"/>
                <w:sz w:val="20"/>
                <w:szCs w:val="18"/>
              </w:rPr>
            </w:pPr>
          </w:p>
          <w:p w:rsidR="009C2765" w:rsidRDefault="00D22262" w:rsidP="00531906">
            <w:pPr>
              <w:rPr>
                <w:rFonts w:ascii="Verdana" w:hAnsi="Verdana"/>
                <w:sz w:val="20"/>
                <w:szCs w:val="18"/>
              </w:rPr>
            </w:pPr>
            <w:r>
              <w:rPr>
                <w:rFonts w:ascii="Verdana" w:hAnsi="Verdana"/>
                <w:sz w:val="20"/>
                <w:szCs w:val="18"/>
              </w:rPr>
              <w:t>GCP Revision 2 went live in June.  This makes some important additions to the current GCP guidelines.  Please make sure you read the update in this newsletter and look out for the training pack which will be issued to all PIs before the end of July.</w:t>
            </w:r>
          </w:p>
          <w:p w:rsidR="009C2765" w:rsidRDefault="009C2765" w:rsidP="00531906">
            <w:pPr>
              <w:rPr>
                <w:rFonts w:ascii="Verdana" w:hAnsi="Verdana"/>
                <w:sz w:val="20"/>
                <w:szCs w:val="18"/>
              </w:rPr>
            </w:pPr>
          </w:p>
          <w:p w:rsidR="00FD2864" w:rsidRDefault="00586635" w:rsidP="00531906">
            <w:pPr>
              <w:rPr>
                <w:rFonts w:ascii="Verdana" w:hAnsi="Verdana"/>
                <w:sz w:val="20"/>
                <w:szCs w:val="18"/>
              </w:rPr>
            </w:pPr>
            <w:r>
              <w:rPr>
                <w:rFonts w:ascii="Verdana" w:hAnsi="Verdana"/>
                <w:sz w:val="20"/>
                <w:szCs w:val="18"/>
              </w:rPr>
              <w:t xml:space="preserve">As the holiday season is now upon us, can I ask that all PIs who have not already </w:t>
            </w:r>
            <w:r w:rsidRPr="00586635">
              <w:rPr>
                <w:rFonts w:ascii="Verdana" w:hAnsi="Verdana"/>
                <w:sz w:val="20"/>
                <w:szCs w:val="18"/>
              </w:rPr>
              <w:t xml:space="preserve">responded to </w:t>
            </w:r>
            <w:proofErr w:type="spellStart"/>
            <w:r w:rsidRPr="00586635">
              <w:rPr>
                <w:rFonts w:ascii="Verdana" w:hAnsi="Verdana"/>
                <w:sz w:val="20"/>
                <w:szCs w:val="18"/>
              </w:rPr>
              <w:t>Dr</w:t>
            </w:r>
            <w:proofErr w:type="spellEnd"/>
            <w:r w:rsidRPr="00586635">
              <w:rPr>
                <w:rFonts w:ascii="Verdana" w:hAnsi="Verdana"/>
                <w:sz w:val="20"/>
                <w:szCs w:val="18"/>
              </w:rPr>
              <w:t xml:space="preserve"> Elizabeth Price’s email </w:t>
            </w:r>
            <w:r>
              <w:rPr>
                <w:rFonts w:ascii="Verdana" w:hAnsi="Verdana"/>
                <w:sz w:val="20"/>
                <w:szCs w:val="18"/>
              </w:rPr>
              <w:t xml:space="preserve">send their planned annual leave dates to either </w:t>
            </w:r>
            <w:proofErr w:type="spellStart"/>
            <w:r>
              <w:rPr>
                <w:rFonts w:ascii="Verdana" w:hAnsi="Verdana"/>
                <w:sz w:val="20"/>
                <w:szCs w:val="18"/>
              </w:rPr>
              <w:t>Suzannah</w:t>
            </w:r>
            <w:proofErr w:type="spellEnd"/>
            <w:r>
              <w:rPr>
                <w:rFonts w:ascii="Verdana" w:hAnsi="Verdana"/>
                <w:sz w:val="20"/>
                <w:szCs w:val="18"/>
              </w:rPr>
              <w:t xml:space="preserve"> Pegler or </w:t>
            </w:r>
            <w:proofErr w:type="gramStart"/>
            <w:r>
              <w:rPr>
                <w:rFonts w:ascii="Verdana" w:hAnsi="Verdana"/>
                <w:sz w:val="20"/>
                <w:szCs w:val="18"/>
              </w:rPr>
              <w:t>myself</w:t>
            </w:r>
            <w:proofErr w:type="gramEnd"/>
            <w:r>
              <w:rPr>
                <w:rFonts w:ascii="Verdana" w:hAnsi="Verdana"/>
                <w:sz w:val="20"/>
                <w:szCs w:val="18"/>
              </w:rPr>
              <w:t xml:space="preserve"> as soon as possible.</w:t>
            </w:r>
          </w:p>
          <w:p w:rsidR="00232E37" w:rsidRDefault="00232E37" w:rsidP="00531906">
            <w:pPr>
              <w:rPr>
                <w:rFonts w:ascii="Verdana" w:hAnsi="Verdana"/>
                <w:sz w:val="20"/>
                <w:szCs w:val="18"/>
              </w:rPr>
            </w:pPr>
          </w:p>
          <w:p w:rsidR="00D22262" w:rsidRDefault="00D22262" w:rsidP="00531906">
            <w:pPr>
              <w:rPr>
                <w:rFonts w:ascii="Verdana" w:hAnsi="Verdana"/>
                <w:sz w:val="20"/>
                <w:szCs w:val="18"/>
              </w:rPr>
            </w:pPr>
          </w:p>
          <w:p w:rsidR="00D22262" w:rsidRDefault="00D22262" w:rsidP="00531906">
            <w:pPr>
              <w:rPr>
                <w:rFonts w:ascii="Verdana" w:hAnsi="Verdana"/>
                <w:sz w:val="20"/>
                <w:szCs w:val="18"/>
              </w:rPr>
            </w:pPr>
          </w:p>
          <w:p w:rsidR="004804E8" w:rsidRPr="00D90690" w:rsidRDefault="00BF5E08" w:rsidP="00531906">
            <w:pPr>
              <w:rPr>
                <w:rFonts w:ascii="Verdana" w:hAnsi="Verdana"/>
                <w:sz w:val="20"/>
                <w:szCs w:val="18"/>
              </w:rPr>
            </w:pPr>
            <w:r>
              <w:rPr>
                <w:rFonts w:ascii="Verdana" w:hAnsi="Verdana"/>
                <w:sz w:val="20"/>
                <w:szCs w:val="18"/>
              </w:rPr>
              <w:t>I</w:t>
            </w:r>
            <w:r w:rsidR="004804E8" w:rsidRPr="00D90690">
              <w:rPr>
                <w:rFonts w:ascii="Verdana" w:hAnsi="Verdana"/>
                <w:sz w:val="20"/>
                <w:szCs w:val="18"/>
              </w:rPr>
              <w:t xml:space="preserve">f you have any feedback, please email </w:t>
            </w:r>
            <w:hyperlink r:id="rId17" w:history="1">
              <w:r w:rsidR="004804E8" w:rsidRPr="00D90690">
                <w:rPr>
                  <w:rStyle w:val="Hyperlink"/>
                  <w:color w:val="0000FF"/>
                  <w:szCs w:val="18"/>
                  <w:u w:val="single"/>
                </w:rPr>
                <w:t>Catherine.LewisClarke@gwh.nhs.uk</w:t>
              </w:r>
            </w:hyperlink>
          </w:p>
          <w:p w:rsidR="006D1776" w:rsidRDefault="006D1776" w:rsidP="00531906">
            <w:pPr>
              <w:rPr>
                <w:rFonts w:ascii="Verdana" w:hAnsi="Verdana"/>
                <w:sz w:val="20"/>
                <w:szCs w:val="18"/>
              </w:rPr>
            </w:pPr>
          </w:p>
          <w:p w:rsidR="00437E2F" w:rsidRPr="00D90690" w:rsidRDefault="00437E2F" w:rsidP="00531906">
            <w:pPr>
              <w:rPr>
                <w:rFonts w:ascii="Verdana" w:hAnsi="Verdana"/>
                <w:sz w:val="20"/>
                <w:szCs w:val="18"/>
              </w:rPr>
            </w:pPr>
            <w:r w:rsidRPr="00D90690">
              <w:rPr>
                <w:rFonts w:ascii="Verdana" w:hAnsi="Verdana"/>
                <w:sz w:val="20"/>
                <w:szCs w:val="18"/>
              </w:rPr>
              <w:t>Regards</w:t>
            </w:r>
          </w:p>
          <w:p w:rsidR="00437E2F" w:rsidRPr="00D90690" w:rsidRDefault="00437E2F" w:rsidP="00531906">
            <w:pPr>
              <w:rPr>
                <w:rFonts w:ascii="Verdana" w:hAnsi="Verdana"/>
                <w:sz w:val="20"/>
                <w:szCs w:val="18"/>
              </w:rPr>
            </w:pPr>
          </w:p>
          <w:p w:rsidR="004A5F86" w:rsidRPr="002F7484" w:rsidRDefault="00437E2F" w:rsidP="00437E2F">
            <w:pPr>
              <w:rPr>
                <w:rFonts w:ascii="Verdana" w:hAnsi="Verdana"/>
                <w:b/>
                <w:i/>
                <w:sz w:val="20"/>
              </w:rPr>
            </w:pPr>
            <w:r w:rsidRPr="00FE0032">
              <w:rPr>
                <w:rFonts w:ascii="Verdana" w:hAnsi="Verdana"/>
                <w:b/>
                <w:i/>
                <w:color w:val="244061" w:themeColor="accent1" w:themeShade="80"/>
                <w:sz w:val="20"/>
                <w:szCs w:val="18"/>
              </w:rPr>
              <w:t>Catherine Lewis-Clarke</w:t>
            </w:r>
          </w:p>
        </w:tc>
      </w:tr>
    </w:tbl>
    <w:p w:rsidR="00CC5A8A" w:rsidRPr="00510DE9" w:rsidRDefault="00CC5A8A" w:rsidP="00CC5A8A">
      <w:pPr>
        <w:pStyle w:val="Heading1"/>
        <w:rPr>
          <w:rFonts w:cs="Times New Roman"/>
          <w:b/>
          <w:color w:val="002060"/>
          <w:spacing w:val="-20"/>
          <w:kern w:val="0"/>
          <w:szCs w:val="24"/>
        </w:rPr>
      </w:pPr>
      <w:r w:rsidRPr="00510DE9">
        <w:rPr>
          <w:rFonts w:cs="Times New Roman"/>
          <w:b/>
          <w:color w:val="002060"/>
          <w:spacing w:val="-20"/>
          <w:kern w:val="0"/>
          <w:szCs w:val="24"/>
        </w:rPr>
        <w:lastRenderedPageBreak/>
        <w:t xml:space="preserve">Top </w:t>
      </w:r>
      <w:r w:rsidR="007F2EA5" w:rsidRPr="00510DE9">
        <w:rPr>
          <w:rFonts w:cs="Times New Roman"/>
          <w:b/>
          <w:color w:val="002060"/>
          <w:spacing w:val="-20"/>
          <w:kern w:val="0"/>
          <w:szCs w:val="24"/>
        </w:rPr>
        <w:t>R</w:t>
      </w:r>
      <w:r w:rsidRPr="00510DE9">
        <w:rPr>
          <w:rFonts w:cs="Times New Roman"/>
          <w:b/>
          <w:color w:val="002060"/>
          <w:spacing w:val="-20"/>
          <w:kern w:val="0"/>
          <w:szCs w:val="24"/>
        </w:rPr>
        <w:t>ecruiting Trials</w:t>
      </w:r>
      <w:r w:rsidR="0047453D" w:rsidRPr="00510DE9">
        <w:rPr>
          <w:rFonts w:cs="Times New Roman"/>
          <w:b/>
          <w:color w:val="002060"/>
          <w:spacing w:val="-20"/>
          <w:kern w:val="0"/>
          <w:szCs w:val="24"/>
        </w:rPr>
        <w:t xml:space="preserve"> </w:t>
      </w:r>
      <w:r w:rsidR="00586635">
        <w:rPr>
          <w:rFonts w:cs="Times New Roman"/>
          <w:b/>
          <w:color w:val="002060"/>
          <w:spacing w:val="-20"/>
          <w:kern w:val="0"/>
          <w:szCs w:val="24"/>
        </w:rPr>
        <w:t xml:space="preserve">- </w:t>
      </w:r>
      <w:r w:rsidR="009C2765" w:rsidRPr="00510DE9">
        <w:rPr>
          <w:rFonts w:cs="Times New Roman"/>
          <w:b/>
          <w:color w:val="002060"/>
          <w:spacing w:val="-20"/>
          <w:kern w:val="0"/>
          <w:szCs w:val="24"/>
        </w:rPr>
        <w:t>June</w:t>
      </w:r>
      <w:r w:rsidR="00FD2864" w:rsidRPr="00510DE9">
        <w:rPr>
          <w:rFonts w:cs="Times New Roman"/>
          <w:b/>
          <w:color w:val="002060"/>
          <w:spacing w:val="-20"/>
          <w:kern w:val="0"/>
          <w:szCs w:val="24"/>
        </w:rPr>
        <w:t xml:space="preserve"> </w:t>
      </w:r>
      <w:r w:rsidRPr="00510DE9">
        <w:rPr>
          <w:rFonts w:cs="Times New Roman"/>
          <w:b/>
          <w:color w:val="002060"/>
          <w:spacing w:val="-20"/>
          <w:kern w:val="0"/>
          <w:szCs w:val="24"/>
        </w:rPr>
        <w:t>2017</w:t>
      </w:r>
    </w:p>
    <w:p w:rsidR="00CC5A8A" w:rsidRDefault="00D22262" w:rsidP="00C11D79">
      <w:pPr>
        <w:pStyle w:val="Heading1"/>
        <w:rPr>
          <w:rFonts w:cs="Times New Roman"/>
          <w:b/>
          <w:color w:val="002060"/>
          <w:spacing w:val="-20"/>
          <w:kern w:val="0"/>
          <w:szCs w:val="24"/>
        </w:rPr>
      </w:pPr>
      <w:r>
        <w:rPr>
          <w:noProof/>
          <w:lang w:val="en-GB" w:eastAsia="en-GB"/>
        </w:rPr>
        <w:drawing>
          <wp:inline distT="0" distB="0" distL="0" distR="0" wp14:anchorId="48A86870" wp14:editId="172EBC80">
            <wp:extent cx="5943600" cy="2957830"/>
            <wp:effectExtent l="0" t="0" r="19050" b="1397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7D0A" w:rsidRPr="00FB12F1" w:rsidRDefault="009A7D0A" w:rsidP="00C11D79">
      <w:pPr>
        <w:pStyle w:val="Heading1"/>
        <w:rPr>
          <w:rFonts w:cs="Times New Roman"/>
          <w:b/>
          <w:color w:val="002060"/>
          <w:spacing w:val="-20"/>
          <w:kern w:val="0"/>
          <w:sz w:val="14"/>
          <w:szCs w:val="24"/>
        </w:rPr>
      </w:pPr>
    </w:p>
    <w:p w:rsidR="00EB4899" w:rsidRDefault="00EB4899" w:rsidP="00C11D79">
      <w:pPr>
        <w:pStyle w:val="Heading1"/>
        <w:rPr>
          <w:rFonts w:cs="Times New Roman"/>
          <w:b/>
          <w:color w:val="002060"/>
          <w:spacing w:val="-20"/>
          <w:kern w:val="0"/>
          <w:szCs w:val="24"/>
        </w:rPr>
      </w:pPr>
      <w:r>
        <w:rPr>
          <w:rFonts w:cs="Times New Roman"/>
          <w:b/>
          <w:color w:val="002060"/>
          <w:spacing w:val="-20"/>
          <w:kern w:val="0"/>
          <w:szCs w:val="24"/>
        </w:rPr>
        <w:t>Good Clinical Practice - Revision 2</w:t>
      </w:r>
    </w:p>
    <w:p w:rsidR="00EB4899" w:rsidRPr="00EB4899" w:rsidRDefault="00EB4899" w:rsidP="00EB4899">
      <w:pPr>
        <w:rPr>
          <w:sz w:val="16"/>
        </w:rPr>
      </w:pPr>
    </w:p>
    <w:p w:rsidR="00EB4899" w:rsidRDefault="009C7F9F" w:rsidP="00EB4899">
      <w:pPr>
        <w:pStyle w:val="ListParagraph"/>
        <w:numPr>
          <w:ilvl w:val="0"/>
          <w:numId w:val="35"/>
        </w:numPr>
        <w:rPr>
          <w:rFonts w:ascii="Verdana" w:hAnsi="Verdana"/>
          <w:sz w:val="20"/>
        </w:rPr>
      </w:pPr>
      <w:r>
        <w:rPr>
          <w:rFonts w:ascii="Verdana" w:hAnsi="Verdana"/>
          <w:b/>
          <w:sz w:val="20"/>
        </w:rPr>
        <w:t xml:space="preserve">GCP </w:t>
      </w:r>
      <w:r w:rsidR="00EB4899" w:rsidRPr="00EB4899">
        <w:rPr>
          <w:rFonts w:ascii="Verdana" w:hAnsi="Verdana"/>
          <w:b/>
          <w:sz w:val="20"/>
        </w:rPr>
        <w:t>Revision 2</w:t>
      </w:r>
      <w:r w:rsidR="00EB4899" w:rsidRPr="00EB4899">
        <w:rPr>
          <w:rFonts w:ascii="Verdana" w:hAnsi="Verdana"/>
          <w:sz w:val="20"/>
        </w:rPr>
        <w:t xml:space="preserve"> came into force on 14</w:t>
      </w:r>
      <w:r w:rsidR="00EB4899" w:rsidRPr="00EB4899">
        <w:rPr>
          <w:rFonts w:ascii="Verdana" w:hAnsi="Verdana"/>
          <w:sz w:val="20"/>
          <w:vertAlign w:val="superscript"/>
        </w:rPr>
        <w:t>th</w:t>
      </w:r>
      <w:r w:rsidR="00EB4899" w:rsidRPr="00EB4899">
        <w:rPr>
          <w:rFonts w:ascii="Verdana" w:hAnsi="Verdana"/>
          <w:sz w:val="20"/>
        </w:rPr>
        <w:t xml:space="preserve"> June 2017. Th</w:t>
      </w:r>
      <w:r w:rsidR="00EB4899">
        <w:rPr>
          <w:rFonts w:ascii="Verdana" w:hAnsi="Verdana"/>
          <w:sz w:val="20"/>
        </w:rPr>
        <w:t>e revision</w:t>
      </w:r>
      <w:r w:rsidR="00EB4899" w:rsidRPr="00EB4899">
        <w:rPr>
          <w:rFonts w:ascii="Verdana" w:hAnsi="Verdana"/>
          <w:sz w:val="20"/>
        </w:rPr>
        <w:t xml:space="preserve"> does not change the existing GCP </w:t>
      </w:r>
      <w:r w:rsidR="00586635">
        <w:rPr>
          <w:rFonts w:ascii="Verdana" w:hAnsi="Verdana"/>
          <w:sz w:val="20"/>
        </w:rPr>
        <w:t>guidelines</w:t>
      </w:r>
      <w:r w:rsidR="00EB4899" w:rsidRPr="00EB4899">
        <w:rPr>
          <w:rFonts w:ascii="Verdana" w:hAnsi="Verdana"/>
          <w:sz w:val="20"/>
        </w:rPr>
        <w:t xml:space="preserve"> but </w:t>
      </w:r>
      <w:r w:rsidR="00EB4899">
        <w:rPr>
          <w:rFonts w:ascii="Verdana" w:hAnsi="Verdana"/>
          <w:sz w:val="20"/>
        </w:rPr>
        <w:t xml:space="preserve">makes </w:t>
      </w:r>
      <w:r w:rsidR="00EB4899" w:rsidRPr="00EB4899">
        <w:rPr>
          <w:rFonts w:ascii="Verdana" w:hAnsi="Verdana"/>
          <w:sz w:val="20"/>
        </w:rPr>
        <w:t>add</w:t>
      </w:r>
      <w:r w:rsidR="00EB4899">
        <w:rPr>
          <w:rFonts w:ascii="Verdana" w:hAnsi="Verdana"/>
          <w:sz w:val="20"/>
        </w:rPr>
        <w:t>ition</w:t>
      </w:r>
      <w:r w:rsidR="00EB4899" w:rsidRPr="00EB4899">
        <w:rPr>
          <w:rFonts w:ascii="Verdana" w:hAnsi="Verdana"/>
          <w:sz w:val="20"/>
        </w:rPr>
        <w:t>s to them</w:t>
      </w:r>
      <w:r w:rsidR="00EB4899">
        <w:rPr>
          <w:rFonts w:ascii="Verdana" w:hAnsi="Verdana"/>
          <w:sz w:val="20"/>
        </w:rPr>
        <w:t xml:space="preserve"> in the following areas:</w:t>
      </w:r>
    </w:p>
    <w:p w:rsidR="00EB4899" w:rsidRPr="00EB4899" w:rsidRDefault="00EB4899" w:rsidP="00EB4899">
      <w:pPr>
        <w:rPr>
          <w:rFonts w:ascii="Verdana" w:hAnsi="Verdana"/>
          <w:sz w:val="20"/>
        </w:rPr>
      </w:pPr>
    </w:p>
    <w:p w:rsidR="00EB4899" w:rsidRDefault="00EB4899" w:rsidP="00EB4899">
      <w:pPr>
        <w:pStyle w:val="ListParagraph"/>
        <w:numPr>
          <w:ilvl w:val="1"/>
          <w:numId w:val="35"/>
        </w:numPr>
        <w:rPr>
          <w:rFonts w:ascii="Verdana" w:hAnsi="Verdana"/>
          <w:sz w:val="20"/>
        </w:rPr>
      </w:pPr>
      <w:r>
        <w:rPr>
          <w:rFonts w:ascii="Verdana" w:hAnsi="Verdana"/>
          <w:sz w:val="20"/>
        </w:rPr>
        <w:t>PI responsibilities and oversight</w:t>
      </w:r>
    </w:p>
    <w:p w:rsidR="00EB4899" w:rsidRDefault="00EB4899" w:rsidP="00EB4899">
      <w:pPr>
        <w:pStyle w:val="ListParagraph"/>
        <w:numPr>
          <w:ilvl w:val="1"/>
          <w:numId w:val="35"/>
        </w:numPr>
        <w:rPr>
          <w:rFonts w:ascii="Verdana" w:hAnsi="Verdana"/>
          <w:sz w:val="20"/>
        </w:rPr>
      </w:pPr>
      <w:r>
        <w:rPr>
          <w:rFonts w:ascii="Verdana" w:hAnsi="Verdana"/>
          <w:sz w:val="20"/>
        </w:rPr>
        <w:t>Reporting requirements</w:t>
      </w:r>
    </w:p>
    <w:p w:rsidR="00EB4899" w:rsidRDefault="00EB4899" w:rsidP="00EB4899">
      <w:pPr>
        <w:pStyle w:val="ListParagraph"/>
        <w:numPr>
          <w:ilvl w:val="1"/>
          <w:numId w:val="35"/>
        </w:numPr>
        <w:rPr>
          <w:rFonts w:ascii="Verdana" w:hAnsi="Verdana"/>
          <w:sz w:val="20"/>
        </w:rPr>
      </w:pPr>
      <w:r>
        <w:rPr>
          <w:rFonts w:ascii="Verdana" w:hAnsi="Verdana"/>
          <w:sz w:val="20"/>
        </w:rPr>
        <w:t>Risk based monitoring and inspection</w:t>
      </w:r>
    </w:p>
    <w:p w:rsidR="00EB4899" w:rsidRPr="00EB4899" w:rsidRDefault="00EB4899" w:rsidP="00EB4899">
      <w:pPr>
        <w:ind w:left="720"/>
        <w:rPr>
          <w:rFonts w:ascii="Verdana" w:hAnsi="Verdana"/>
          <w:sz w:val="20"/>
        </w:rPr>
      </w:pPr>
    </w:p>
    <w:p w:rsidR="00EB4899" w:rsidRDefault="00EB4899" w:rsidP="00EB4899">
      <w:pPr>
        <w:pStyle w:val="ListParagraph"/>
        <w:numPr>
          <w:ilvl w:val="0"/>
          <w:numId w:val="35"/>
        </w:numPr>
        <w:rPr>
          <w:rFonts w:ascii="Verdana" w:hAnsi="Verdana"/>
          <w:sz w:val="20"/>
        </w:rPr>
      </w:pPr>
      <w:r>
        <w:rPr>
          <w:rFonts w:ascii="Verdana" w:hAnsi="Verdana"/>
          <w:sz w:val="20"/>
        </w:rPr>
        <w:t xml:space="preserve">A revised </w:t>
      </w:r>
      <w:r w:rsidRPr="00091792">
        <w:rPr>
          <w:rFonts w:ascii="Verdana" w:hAnsi="Verdana"/>
          <w:b/>
          <w:sz w:val="20"/>
        </w:rPr>
        <w:t>GCP Training Pack</w:t>
      </w:r>
      <w:r>
        <w:rPr>
          <w:rFonts w:ascii="Verdana" w:hAnsi="Verdana"/>
          <w:sz w:val="20"/>
        </w:rPr>
        <w:t xml:space="preserve"> will be issued to all PIs by the end of </w:t>
      </w:r>
      <w:r w:rsidRPr="00091792">
        <w:rPr>
          <w:rFonts w:ascii="Verdana" w:hAnsi="Verdana"/>
          <w:b/>
          <w:sz w:val="20"/>
        </w:rPr>
        <w:t>July 2017</w:t>
      </w:r>
      <w:r>
        <w:rPr>
          <w:rFonts w:ascii="Verdana" w:hAnsi="Verdana"/>
          <w:sz w:val="20"/>
        </w:rPr>
        <w:t>.</w:t>
      </w:r>
    </w:p>
    <w:p w:rsidR="00091792" w:rsidRPr="00091792" w:rsidRDefault="00091792" w:rsidP="00091792">
      <w:pPr>
        <w:rPr>
          <w:rFonts w:ascii="Verdana" w:hAnsi="Verdana"/>
          <w:sz w:val="20"/>
        </w:rPr>
      </w:pPr>
    </w:p>
    <w:p w:rsidR="00EB4899" w:rsidRDefault="00EB4899" w:rsidP="00EB4899">
      <w:pPr>
        <w:pStyle w:val="ListParagraph"/>
        <w:numPr>
          <w:ilvl w:val="0"/>
          <w:numId w:val="35"/>
        </w:numPr>
        <w:rPr>
          <w:rFonts w:ascii="Verdana" w:hAnsi="Verdana"/>
          <w:sz w:val="20"/>
        </w:rPr>
      </w:pPr>
      <w:r>
        <w:rPr>
          <w:rFonts w:ascii="Verdana" w:hAnsi="Verdana"/>
          <w:sz w:val="20"/>
        </w:rPr>
        <w:t xml:space="preserve">PIs will </w:t>
      </w:r>
      <w:r w:rsidR="00091792">
        <w:rPr>
          <w:rFonts w:ascii="Verdana" w:hAnsi="Verdana"/>
          <w:sz w:val="20"/>
        </w:rPr>
        <w:t>then need</w:t>
      </w:r>
      <w:r>
        <w:rPr>
          <w:rFonts w:ascii="Verdana" w:hAnsi="Verdana"/>
          <w:sz w:val="20"/>
        </w:rPr>
        <w:t xml:space="preserve"> to work through the </w:t>
      </w:r>
      <w:r w:rsidR="00091792">
        <w:rPr>
          <w:rFonts w:ascii="Verdana" w:hAnsi="Verdana"/>
          <w:sz w:val="20"/>
        </w:rPr>
        <w:t xml:space="preserve">accompanying </w:t>
      </w:r>
      <w:r>
        <w:rPr>
          <w:rFonts w:ascii="Verdana" w:hAnsi="Verdana"/>
          <w:sz w:val="20"/>
        </w:rPr>
        <w:t xml:space="preserve">training slides and sign the </w:t>
      </w:r>
      <w:r w:rsidRPr="00091792">
        <w:rPr>
          <w:rFonts w:ascii="Verdana" w:hAnsi="Verdana"/>
          <w:b/>
          <w:sz w:val="20"/>
        </w:rPr>
        <w:t>Training Log</w:t>
      </w:r>
      <w:r>
        <w:rPr>
          <w:rFonts w:ascii="Verdana" w:hAnsi="Verdana"/>
          <w:sz w:val="20"/>
        </w:rPr>
        <w:t xml:space="preserve"> to confirm they have done so</w:t>
      </w:r>
      <w:r w:rsidR="00925A92">
        <w:rPr>
          <w:rFonts w:ascii="Verdana" w:hAnsi="Verdana"/>
          <w:sz w:val="20"/>
        </w:rPr>
        <w:t>.</w:t>
      </w:r>
    </w:p>
    <w:p w:rsidR="00925A92" w:rsidRPr="00925A92" w:rsidRDefault="00925A92" w:rsidP="00925A92">
      <w:pPr>
        <w:rPr>
          <w:rFonts w:ascii="Verdana" w:hAnsi="Verdana"/>
          <w:sz w:val="20"/>
        </w:rPr>
      </w:pPr>
    </w:p>
    <w:p w:rsidR="00925A92" w:rsidRDefault="00925A92" w:rsidP="00EB4899">
      <w:pPr>
        <w:pStyle w:val="ListParagraph"/>
        <w:numPr>
          <w:ilvl w:val="0"/>
          <w:numId w:val="35"/>
        </w:numPr>
        <w:rPr>
          <w:rFonts w:ascii="Verdana" w:hAnsi="Verdana"/>
          <w:sz w:val="20"/>
        </w:rPr>
      </w:pPr>
      <w:r>
        <w:rPr>
          <w:rFonts w:ascii="Verdana" w:hAnsi="Verdana"/>
          <w:sz w:val="20"/>
        </w:rPr>
        <w:t>For non</w:t>
      </w:r>
      <w:r w:rsidR="009C7F9F">
        <w:rPr>
          <w:rFonts w:ascii="Verdana" w:hAnsi="Verdana"/>
          <w:sz w:val="20"/>
        </w:rPr>
        <w:t>-</w:t>
      </w:r>
      <w:r>
        <w:rPr>
          <w:rFonts w:ascii="Verdana" w:hAnsi="Verdana"/>
          <w:sz w:val="20"/>
        </w:rPr>
        <w:t>PIs involved in research at GWH, GCP Revision 2 will be communicated during normal training.</w:t>
      </w:r>
    </w:p>
    <w:p w:rsidR="00091792" w:rsidRPr="00091792" w:rsidRDefault="00091792" w:rsidP="00C11D79">
      <w:pPr>
        <w:pStyle w:val="Heading1"/>
        <w:rPr>
          <w:rFonts w:cs="Times New Roman"/>
          <w:b/>
          <w:color w:val="002060"/>
          <w:spacing w:val="-20"/>
          <w:kern w:val="0"/>
          <w:sz w:val="14"/>
          <w:szCs w:val="24"/>
        </w:rPr>
      </w:pPr>
    </w:p>
    <w:p w:rsidR="00C11D79" w:rsidRPr="00455295" w:rsidRDefault="00C11D79" w:rsidP="00C11D79">
      <w:pPr>
        <w:pStyle w:val="Heading1"/>
        <w:rPr>
          <w:rFonts w:cs="Times New Roman"/>
          <w:b/>
          <w:color w:val="002060"/>
          <w:spacing w:val="-20"/>
          <w:kern w:val="0"/>
          <w:szCs w:val="24"/>
        </w:rPr>
      </w:pPr>
      <w:r w:rsidRPr="00455295">
        <w:rPr>
          <w:rFonts w:cs="Times New Roman"/>
          <w:b/>
          <w:color w:val="002060"/>
          <w:spacing w:val="-20"/>
          <w:kern w:val="0"/>
          <w:szCs w:val="24"/>
        </w:rPr>
        <w:t>Trial News</w:t>
      </w:r>
    </w:p>
    <w:p w:rsidR="00C76647" w:rsidRPr="00C43064" w:rsidRDefault="00810CA3" w:rsidP="00D96504">
      <w:pPr>
        <w:rPr>
          <w:rFonts w:ascii="Verdana" w:hAnsi="Verdana"/>
          <w:sz w:val="20"/>
        </w:rPr>
      </w:pPr>
      <w:r w:rsidRPr="00C43064">
        <w:t xml:space="preserve">       </w:t>
      </w:r>
      <w:r w:rsidR="000B7B10" w:rsidRPr="00C43064">
        <w:rPr>
          <w:rFonts w:ascii="Verdana" w:hAnsi="Verdana"/>
          <w:sz w:val="20"/>
        </w:rPr>
        <w:t xml:space="preserve"> </w:t>
      </w:r>
      <w:r w:rsidR="00C76647" w:rsidRPr="00C43064">
        <w:rPr>
          <w:rFonts w:ascii="Verdana" w:hAnsi="Verdana"/>
          <w:sz w:val="20"/>
        </w:rPr>
        <w:t xml:space="preserve">    </w:t>
      </w:r>
      <w:r w:rsidR="00407D12" w:rsidRPr="00C43064">
        <w:rPr>
          <w:rFonts w:ascii="Verdana" w:hAnsi="Verdana"/>
          <w:sz w:val="20"/>
        </w:rPr>
        <w:t xml:space="preserve">    </w:t>
      </w:r>
      <w:r w:rsidR="00C76647" w:rsidRPr="00C43064">
        <w:rPr>
          <w:rFonts w:ascii="Verdana" w:hAnsi="Verdana"/>
          <w:sz w:val="20"/>
        </w:rPr>
        <w:t xml:space="preserve"> </w:t>
      </w:r>
    </w:p>
    <w:p w:rsidR="004148A2" w:rsidRDefault="005C1CA4" w:rsidP="005C1CA4">
      <w:pPr>
        <w:pStyle w:val="ListParagraph"/>
        <w:numPr>
          <w:ilvl w:val="0"/>
          <w:numId w:val="19"/>
        </w:numPr>
        <w:rPr>
          <w:rFonts w:ascii="Verdana" w:hAnsi="Verdana"/>
          <w:sz w:val="20"/>
        </w:rPr>
      </w:pPr>
      <w:r>
        <w:rPr>
          <w:rFonts w:ascii="Verdana" w:hAnsi="Verdana"/>
          <w:sz w:val="20"/>
        </w:rPr>
        <w:t>GWH was the first UK site to perform a pulmonary artery sensor implant for t</w:t>
      </w:r>
      <w:r w:rsidRPr="005C1CA4">
        <w:rPr>
          <w:rFonts w:ascii="Verdana" w:hAnsi="Verdana"/>
          <w:sz w:val="20"/>
        </w:rPr>
        <w:t xml:space="preserve">he </w:t>
      </w:r>
      <w:proofErr w:type="spellStart"/>
      <w:r w:rsidRPr="005C1CA4">
        <w:rPr>
          <w:rFonts w:ascii="Verdana" w:hAnsi="Verdana"/>
          <w:sz w:val="20"/>
        </w:rPr>
        <w:t>Cardio</w:t>
      </w:r>
      <w:r>
        <w:rPr>
          <w:rFonts w:ascii="Verdana" w:hAnsi="Verdana"/>
          <w:sz w:val="20"/>
        </w:rPr>
        <w:t>MEMS</w:t>
      </w:r>
      <w:proofErr w:type="spellEnd"/>
      <w:r w:rsidRPr="005C1CA4">
        <w:rPr>
          <w:rFonts w:ascii="Verdana" w:hAnsi="Verdana"/>
          <w:sz w:val="20"/>
        </w:rPr>
        <w:t xml:space="preserve"> study</w:t>
      </w:r>
      <w:r>
        <w:rPr>
          <w:rFonts w:ascii="Verdana" w:hAnsi="Verdana"/>
          <w:sz w:val="20"/>
        </w:rPr>
        <w:t xml:space="preserve">.  </w:t>
      </w:r>
      <w:r w:rsidRPr="005C1CA4">
        <w:rPr>
          <w:rFonts w:ascii="Verdana" w:hAnsi="Verdana"/>
          <w:sz w:val="20"/>
        </w:rPr>
        <w:t>The sensor has already been shown to be effective</w:t>
      </w:r>
      <w:r w:rsidR="00CD371A">
        <w:rPr>
          <w:rFonts w:ascii="Verdana" w:hAnsi="Verdana"/>
          <w:sz w:val="20"/>
        </w:rPr>
        <w:t xml:space="preserve"> and</w:t>
      </w:r>
      <w:r w:rsidRPr="005C1CA4">
        <w:rPr>
          <w:rFonts w:ascii="Verdana" w:hAnsi="Verdana"/>
          <w:sz w:val="20"/>
        </w:rPr>
        <w:t xml:space="preserve"> </w:t>
      </w:r>
      <w:r w:rsidR="00172189">
        <w:rPr>
          <w:rFonts w:ascii="Verdana" w:hAnsi="Verdana"/>
          <w:sz w:val="20"/>
        </w:rPr>
        <w:t xml:space="preserve">so </w:t>
      </w:r>
      <w:r w:rsidRPr="005C1CA4">
        <w:rPr>
          <w:rFonts w:ascii="Verdana" w:hAnsi="Verdana"/>
          <w:sz w:val="20"/>
        </w:rPr>
        <w:t xml:space="preserve">this </w:t>
      </w:r>
      <w:r>
        <w:rPr>
          <w:rFonts w:ascii="Verdana" w:hAnsi="Verdana"/>
          <w:sz w:val="20"/>
        </w:rPr>
        <w:t xml:space="preserve">study </w:t>
      </w:r>
      <w:r w:rsidR="00172189">
        <w:rPr>
          <w:rFonts w:ascii="Verdana" w:hAnsi="Verdana"/>
          <w:sz w:val="20"/>
        </w:rPr>
        <w:t xml:space="preserve">is </w:t>
      </w:r>
      <w:r w:rsidR="00CD371A">
        <w:rPr>
          <w:rFonts w:ascii="Verdana" w:hAnsi="Verdana"/>
          <w:sz w:val="20"/>
        </w:rPr>
        <w:t>assess</w:t>
      </w:r>
      <w:r w:rsidR="00B059EB">
        <w:rPr>
          <w:rFonts w:ascii="Verdana" w:hAnsi="Verdana"/>
          <w:sz w:val="20"/>
        </w:rPr>
        <w:t>ing</w:t>
      </w:r>
      <w:r>
        <w:rPr>
          <w:rFonts w:ascii="Verdana" w:hAnsi="Verdana"/>
          <w:sz w:val="20"/>
        </w:rPr>
        <w:t xml:space="preserve"> if it </w:t>
      </w:r>
      <w:r w:rsidR="00B059EB">
        <w:rPr>
          <w:rFonts w:ascii="Verdana" w:hAnsi="Verdana"/>
          <w:sz w:val="20"/>
        </w:rPr>
        <w:t>will be</w:t>
      </w:r>
      <w:r>
        <w:rPr>
          <w:rFonts w:ascii="Verdana" w:hAnsi="Verdana"/>
          <w:sz w:val="20"/>
        </w:rPr>
        <w:t xml:space="preserve"> </w:t>
      </w:r>
      <w:r w:rsidRPr="005C1CA4">
        <w:rPr>
          <w:rFonts w:ascii="Verdana" w:hAnsi="Verdana"/>
          <w:sz w:val="20"/>
        </w:rPr>
        <w:t xml:space="preserve">financially viable to use them </w:t>
      </w:r>
      <w:r w:rsidR="007523CF">
        <w:rPr>
          <w:rFonts w:ascii="Verdana" w:hAnsi="Verdana"/>
          <w:sz w:val="20"/>
        </w:rPr>
        <w:t xml:space="preserve">at a </w:t>
      </w:r>
      <w:r w:rsidRPr="005C1CA4">
        <w:rPr>
          <w:rFonts w:ascii="Verdana" w:hAnsi="Verdana"/>
          <w:sz w:val="20"/>
        </w:rPr>
        <w:t xml:space="preserve">cost </w:t>
      </w:r>
      <w:r w:rsidR="007523CF">
        <w:rPr>
          <w:rFonts w:ascii="Verdana" w:hAnsi="Verdana"/>
          <w:sz w:val="20"/>
        </w:rPr>
        <w:t xml:space="preserve">of </w:t>
      </w:r>
      <w:r w:rsidR="00172189">
        <w:rPr>
          <w:rFonts w:ascii="Verdana" w:hAnsi="Verdana"/>
          <w:sz w:val="20"/>
        </w:rPr>
        <w:t>about</w:t>
      </w:r>
      <w:r w:rsidRPr="005C1CA4">
        <w:rPr>
          <w:rFonts w:ascii="Verdana" w:hAnsi="Verdana"/>
          <w:sz w:val="20"/>
        </w:rPr>
        <w:t xml:space="preserve"> </w:t>
      </w:r>
      <w:r>
        <w:rPr>
          <w:rFonts w:ascii="Verdana" w:hAnsi="Verdana"/>
          <w:sz w:val="20"/>
        </w:rPr>
        <w:t>£</w:t>
      </w:r>
      <w:r w:rsidRPr="005C1CA4">
        <w:rPr>
          <w:rFonts w:ascii="Verdana" w:hAnsi="Verdana"/>
          <w:sz w:val="20"/>
        </w:rPr>
        <w:t>20</w:t>
      </w:r>
      <w:r>
        <w:rPr>
          <w:rFonts w:ascii="Verdana" w:hAnsi="Verdana"/>
          <w:sz w:val="20"/>
        </w:rPr>
        <w:t>,000</w:t>
      </w:r>
      <w:r w:rsidRPr="005C1CA4">
        <w:rPr>
          <w:rFonts w:ascii="Verdana" w:hAnsi="Verdana"/>
          <w:sz w:val="20"/>
        </w:rPr>
        <w:t xml:space="preserve"> </w:t>
      </w:r>
      <w:r w:rsidR="00A66B4C">
        <w:rPr>
          <w:rFonts w:ascii="Verdana" w:hAnsi="Verdana"/>
          <w:sz w:val="20"/>
        </w:rPr>
        <w:t>per</w:t>
      </w:r>
      <w:r w:rsidR="00E4161A">
        <w:rPr>
          <w:rFonts w:ascii="Verdana" w:hAnsi="Verdana"/>
          <w:sz w:val="20"/>
        </w:rPr>
        <w:t xml:space="preserve"> patient</w:t>
      </w:r>
      <w:r>
        <w:rPr>
          <w:rFonts w:ascii="Verdana" w:hAnsi="Verdana"/>
          <w:sz w:val="20"/>
        </w:rPr>
        <w:t>.</w:t>
      </w:r>
      <w:r w:rsidRPr="005C1CA4">
        <w:rPr>
          <w:rFonts w:ascii="Verdana" w:hAnsi="Verdana"/>
          <w:sz w:val="20"/>
        </w:rPr>
        <w:t xml:space="preserve"> </w:t>
      </w:r>
      <w:r>
        <w:rPr>
          <w:rFonts w:ascii="Verdana" w:hAnsi="Verdana"/>
          <w:sz w:val="20"/>
        </w:rPr>
        <w:t xml:space="preserve"> The study is led here by</w:t>
      </w:r>
      <w:r w:rsidRPr="005C1CA4">
        <w:rPr>
          <w:rFonts w:ascii="Verdana" w:hAnsi="Verdana"/>
          <w:b/>
          <w:sz w:val="20"/>
        </w:rPr>
        <w:t xml:space="preserve"> </w:t>
      </w:r>
      <w:proofErr w:type="spellStart"/>
      <w:r w:rsidRPr="005C1CA4">
        <w:rPr>
          <w:rFonts w:ascii="Verdana" w:hAnsi="Verdana"/>
          <w:b/>
          <w:sz w:val="20"/>
        </w:rPr>
        <w:t>Dr</w:t>
      </w:r>
      <w:proofErr w:type="spellEnd"/>
      <w:r w:rsidRPr="005C1CA4">
        <w:rPr>
          <w:rFonts w:ascii="Verdana" w:hAnsi="Verdana"/>
          <w:b/>
          <w:sz w:val="20"/>
        </w:rPr>
        <w:t xml:space="preserve"> Paul Foley</w:t>
      </w:r>
      <w:r w:rsidRPr="005C1CA4">
        <w:rPr>
          <w:rFonts w:ascii="Verdana" w:hAnsi="Verdana"/>
          <w:sz w:val="20"/>
        </w:rPr>
        <w:t>.</w:t>
      </w:r>
    </w:p>
    <w:p w:rsidR="003B58B6" w:rsidRDefault="003B58B6" w:rsidP="003B58B6">
      <w:pPr>
        <w:pStyle w:val="ListParagraph"/>
        <w:rPr>
          <w:rFonts w:ascii="Verdana" w:hAnsi="Verdana"/>
          <w:sz w:val="20"/>
        </w:rPr>
      </w:pPr>
    </w:p>
    <w:p w:rsidR="003B58B6" w:rsidRPr="003B58B6" w:rsidRDefault="003B58B6" w:rsidP="003B58B6">
      <w:pPr>
        <w:pStyle w:val="ListParagraph"/>
        <w:numPr>
          <w:ilvl w:val="0"/>
          <w:numId w:val="19"/>
        </w:numPr>
        <w:rPr>
          <w:rFonts w:ascii="Verdana" w:hAnsi="Verdana"/>
          <w:b/>
          <w:sz w:val="20"/>
        </w:rPr>
      </w:pPr>
      <w:r>
        <w:rPr>
          <w:rFonts w:ascii="Verdana" w:hAnsi="Verdana"/>
          <w:sz w:val="20"/>
        </w:rPr>
        <w:t xml:space="preserve">GWH was the first UK site to screen a patient for the </w:t>
      </w:r>
      <w:r w:rsidRPr="003B58B6">
        <w:rPr>
          <w:rFonts w:ascii="Verdana" w:hAnsi="Verdana"/>
          <w:b/>
          <w:sz w:val="20"/>
        </w:rPr>
        <w:t>GSK 201842</w:t>
      </w:r>
      <w:r>
        <w:rPr>
          <w:rFonts w:ascii="Verdana" w:hAnsi="Verdana"/>
          <w:sz w:val="20"/>
        </w:rPr>
        <w:t xml:space="preserve"> trial. This study is </w:t>
      </w:r>
      <w:r w:rsidRPr="003B58B6">
        <w:rPr>
          <w:rFonts w:ascii="Verdana" w:hAnsi="Verdana"/>
          <w:sz w:val="20"/>
        </w:rPr>
        <w:t xml:space="preserve">a </w:t>
      </w:r>
      <w:r>
        <w:rPr>
          <w:rFonts w:ascii="Verdana" w:hAnsi="Verdana"/>
          <w:sz w:val="20"/>
        </w:rPr>
        <w:t>P</w:t>
      </w:r>
      <w:r w:rsidRPr="003B58B6">
        <w:rPr>
          <w:rFonts w:ascii="Verdana" w:hAnsi="Verdana"/>
          <w:sz w:val="20"/>
        </w:rPr>
        <w:t xml:space="preserve">hase 2 study using Rituximab and </w:t>
      </w:r>
      <w:proofErr w:type="spellStart"/>
      <w:r w:rsidRPr="003B58B6">
        <w:rPr>
          <w:rFonts w:ascii="Verdana" w:hAnsi="Verdana"/>
          <w:sz w:val="20"/>
        </w:rPr>
        <w:t>Belimumab</w:t>
      </w:r>
      <w:proofErr w:type="spellEnd"/>
      <w:r w:rsidRPr="003B58B6">
        <w:rPr>
          <w:rFonts w:ascii="Verdana" w:hAnsi="Verdana"/>
          <w:sz w:val="20"/>
        </w:rPr>
        <w:t xml:space="preserve"> in combination in </w:t>
      </w:r>
      <w:proofErr w:type="spellStart"/>
      <w:r w:rsidRPr="003B58B6">
        <w:rPr>
          <w:rFonts w:ascii="Verdana" w:hAnsi="Verdana"/>
          <w:sz w:val="20"/>
        </w:rPr>
        <w:t>Sjogrens</w:t>
      </w:r>
      <w:proofErr w:type="spellEnd"/>
      <w:r w:rsidRPr="003B58B6">
        <w:rPr>
          <w:rFonts w:ascii="Verdana" w:hAnsi="Verdana"/>
          <w:sz w:val="20"/>
        </w:rPr>
        <w:t xml:space="preserve"> patients</w:t>
      </w:r>
      <w:r>
        <w:rPr>
          <w:rFonts w:ascii="Verdana" w:hAnsi="Verdana"/>
          <w:sz w:val="20"/>
        </w:rPr>
        <w:t xml:space="preserve"> and is led here by </w:t>
      </w:r>
      <w:proofErr w:type="spellStart"/>
      <w:r w:rsidRPr="003B58B6">
        <w:rPr>
          <w:rFonts w:ascii="Verdana" w:hAnsi="Verdana"/>
          <w:b/>
          <w:sz w:val="20"/>
        </w:rPr>
        <w:t>Dr</w:t>
      </w:r>
      <w:proofErr w:type="spellEnd"/>
      <w:r w:rsidRPr="003B58B6">
        <w:rPr>
          <w:rFonts w:ascii="Verdana" w:hAnsi="Verdana"/>
          <w:b/>
          <w:sz w:val="20"/>
        </w:rPr>
        <w:t xml:space="preserve"> Elizabeth Price</w:t>
      </w:r>
      <w:r w:rsidRPr="003B58B6">
        <w:rPr>
          <w:rFonts w:ascii="Verdana" w:hAnsi="Verdana"/>
          <w:sz w:val="20"/>
        </w:rPr>
        <w:t>.</w:t>
      </w:r>
    </w:p>
    <w:p w:rsidR="00925A92" w:rsidRDefault="00925A92" w:rsidP="00067016">
      <w:pPr>
        <w:spacing w:before="100" w:beforeAutospacing="1"/>
        <w:rPr>
          <w:rFonts w:ascii="Trebuchet MS" w:hAnsi="Trebuchet MS"/>
          <w:b/>
          <w:color w:val="002060"/>
          <w:spacing w:val="-20"/>
          <w:sz w:val="36"/>
        </w:rPr>
      </w:pPr>
    </w:p>
    <w:p w:rsidR="00067016" w:rsidRDefault="00067016" w:rsidP="00067016">
      <w:pPr>
        <w:spacing w:before="100" w:beforeAutospacing="1"/>
        <w:rPr>
          <w:rFonts w:ascii="Trebuchet MS" w:hAnsi="Trebuchet MS"/>
          <w:b/>
          <w:color w:val="002060"/>
          <w:spacing w:val="-20"/>
          <w:sz w:val="36"/>
        </w:rPr>
      </w:pPr>
      <w:r>
        <w:rPr>
          <w:rFonts w:ascii="Trebuchet MS" w:hAnsi="Trebuchet MS"/>
          <w:b/>
          <w:color w:val="002060"/>
          <w:spacing w:val="-20"/>
          <w:sz w:val="36"/>
        </w:rPr>
        <w:lastRenderedPageBreak/>
        <w:t>Research Team News</w:t>
      </w:r>
    </w:p>
    <w:p w:rsidR="00756FBE" w:rsidRPr="00756FBE" w:rsidRDefault="00756FBE" w:rsidP="00067016">
      <w:pPr>
        <w:spacing w:before="100" w:beforeAutospacing="1"/>
        <w:rPr>
          <w:rFonts w:ascii="Trebuchet MS" w:hAnsi="Trebuchet MS"/>
          <w:b/>
          <w:color w:val="002060"/>
          <w:spacing w:val="-20"/>
          <w:sz w:val="2"/>
        </w:rPr>
      </w:pPr>
    </w:p>
    <w:p w:rsidR="00067016" w:rsidRPr="00756FBE" w:rsidRDefault="00756FBE" w:rsidP="00756FBE">
      <w:pPr>
        <w:pStyle w:val="ListParagraph"/>
        <w:numPr>
          <w:ilvl w:val="0"/>
          <w:numId w:val="19"/>
        </w:numPr>
        <w:rPr>
          <w:rFonts w:ascii="Verdana" w:hAnsi="Verdana"/>
          <w:sz w:val="20"/>
          <w:szCs w:val="20"/>
        </w:rPr>
      </w:pPr>
      <w:r w:rsidRPr="00756FBE">
        <w:rPr>
          <w:rFonts w:ascii="Verdana" w:hAnsi="Verdana"/>
          <w:b/>
          <w:sz w:val="20"/>
          <w:szCs w:val="20"/>
        </w:rPr>
        <w:t xml:space="preserve">Amanda </w:t>
      </w:r>
      <w:proofErr w:type="spellStart"/>
      <w:r w:rsidRPr="00756FBE">
        <w:rPr>
          <w:rFonts w:ascii="Verdana" w:hAnsi="Verdana"/>
          <w:b/>
          <w:sz w:val="20"/>
          <w:szCs w:val="20"/>
        </w:rPr>
        <w:t>Coulston</w:t>
      </w:r>
      <w:proofErr w:type="spellEnd"/>
      <w:r>
        <w:rPr>
          <w:rFonts w:ascii="Verdana" w:hAnsi="Verdana"/>
          <w:sz w:val="20"/>
          <w:szCs w:val="20"/>
        </w:rPr>
        <w:t xml:space="preserve"> join</w:t>
      </w:r>
      <w:r w:rsidR="009C2765">
        <w:rPr>
          <w:rFonts w:ascii="Verdana" w:hAnsi="Verdana"/>
          <w:sz w:val="20"/>
          <w:szCs w:val="20"/>
        </w:rPr>
        <w:t>ed</w:t>
      </w:r>
      <w:r w:rsidR="00780B6D" w:rsidRPr="00756FBE">
        <w:rPr>
          <w:rFonts w:ascii="Verdana" w:hAnsi="Verdana"/>
          <w:sz w:val="20"/>
          <w:szCs w:val="20"/>
        </w:rPr>
        <w:t xml:space="preserve"> </w:t>
      </w:r>
      <w:proofErr w:type="gramStart"/>
      <w:r w:rsidR="00780B6D" w:rsidRPr="00756FBE">
        <w:rPr>
          <w:rFonts w:ascii="Verdana" w:hAnsi="Verdana"/>
          <w:sz w:val="20"/>
          <w:szCs w:val="20"/>
        </w:rPr>
        <w:t>R&amp;I</w:t>
      </w:r>
      <w:proofErr w:type="gramEnd"/>
      <w:r w:rsidR="00780B6D" w:rsidRPr="00756FBE">
        <w:rPr>
          <w:rFonts w:ascii="Verdana" w:hAnsi="Verdana"/>
          <w:sz w:val="20"/>
          <w:szCs w:val="20"/>
        </w:rPr>
        <w:t xml:space="preserve"> on 1</w:t>
      </w:r>
      <w:r>
        <w:rPr>
          <w:rFonts w:ascii="Verdana" w:hAnsi="Verdana"/>
          <w:sz w:val="20"/>
          <w:szCs w:val="20"/>
        </w:rPr>
        <w:t>1</w:t>
      </w:r>
      <w:r w:rsidR="00780B6D" w:rsidRPr="00756FBE">
        <w:rPr>
          <w:rFonts w:ascii="Verdana" w:hAnsi="Verdana"/>
          <w:sz w:val="20"/>
          <w:szCs w:val="20"/>
          <w:vertAlign w:val="superscript"/>
        </w:rPr>
        <w:t>th</w:t>
      </w:r>
      <w:r w:rsidR="00780B6D" w:rsidRPr="00756FBE">
        <w:rPr>
          <w:rFonts w:ascii="Verdana" w:hAnsi="Verdana"/>
          <w:sz w:val="20"/>
          <w:szCs w:val="20"/>
        </w:rPr>
        <w:t xml:space="preserve"> June from </w:t>
      </w:r>
      <w:r w:rsidRPr="00756FBE">
        <w:rPr>
          <w:rFonts w:ascii="Verdana" w:hAnsi="Verdana"/>
          <w:sz w:val="20"/>
          <w:szCs w:val="20"/>
        </w:rPr>
        <w:t>LAMU as a Research Nurse</w:t>
      </w:r>
      <w:r w:rsidR="009F17FD">
        <w:rPr>
          <w:rFonts w:ascii="Verdana" w:hAnsi="Verdana"/>
          <w:sz w:val="20"/>
          <w:szCs w:val="20"/>
        </w:rPr>
        <w:t>.</w:t>
      </w:r>
    </w:p>
    <w:p w:rsidR="00780B6D" w:rsidRPr="00756FBE" w:rsidRDefault="00780B6D" w:rsidP="00780B6D">
      <w:pPr>
        <w:ind w:left="360"/>
        <w:rPr>
          <w:rFonts w:ascii="Verdana" w:hAnsi="Verdana"/>
          <w:sz w:val="20"/>
          <w:szCs w:val="20"/>
        </w:rPr>
      </w:pPr>
    </w:p>
    <w:p w:rsidR="00780B6D" w:rsidRDefault="00756FBE" w:rsidP="00756FBE">
      <w:pPr>
        <w:pStyle w:val="ListParagraph"/>
        <w:numPr>
          <w:ilvl w:val="0"/>
          <w:numId w:val="19"/>
        </w:numPr>
        <w:rPr>
          <w:rFonts w:ascii="Verdana" w:hAnsi="Verdana"/>
          <w:sz w:val="20"/>
          <w:szCs w:val="20"/>
        </w:rPr>
      </w:pPr>
      <w:r w:rsidRPr="00756FBE">
        <w:rPr>
          <w:rFonts w:ascii="Verdana" w:hAnsi="Verdana"/>
          <w:b/>
          <w:sz w:val="20"/>
          <w:szCs w:val="20"/>
        </w:rPr>
        <w:t xml:space="preserve">Caroline </w:t>
      </w:r>
      <w:proofErr w:type="spellStart"/>
      <w:r w:rsidRPr="00756FBE">
        <w:rPr>
          <w:rFonts w:ascii="Verdana" w:hAnsi="Verdana"/>
          <w:b/>
          <w:sz w:val="20"/>
          <w:szCs w:val="20"/>
        </w:rPr>
        <w:t>Pensotti</w:t>
      </w:r>
      <w:proofErr w:type="spellEnd"/>
      <w:r>
        <w:rPr>
          <w:rFonts w:ascii="Verdana" w:hAnsi="Verdana"/>
          <w:sz w:val="20"/>
          <w:szCs w:val="20"/>
        </w:rPr>
        <w:t xml:space="preserve"> join</w:t>
      </w:r>
      <w:r w:rsidR="009C2765">
        <w:rPr>
          <w:rFonts w:ascii="Verdana" w:hAnsi="Verdana"/>
          <w:sz w:val="20"/>
          <w:szCs w:val="20"/>
        </w:rPr>
        <w:t>ed</w:t>
      </w:r>
      <w:r>
        <w:rPr>
          <w:rFonts w:ascii="Verdana" w:hAnsi="Verdana"/>
          <w:sz w:val="20"/>
          <w:szCs w:val="20"/>
        </w:rPr>
        <w:t xml:space="preserve"> </w:t>
      </w:r>
      <w:proofErr w:type="gramStart"/>
      <w:r>
        <w:rPr>
          <w:rFonts w:ascii="Verdana" w:hAnsi="Verdana"/>
          <w:sz w:val="20"/>
          <w:szCs w:val="20"/>
        </w:rPr>
        <w:t>R&amp;I</w:t>
      </w:r>
      <w:proofErr w:type="gramEnd"/>
      <w:r>
        <w:rPr>
          <w:rFonts w:ascii="Verdana" w:hAnsi="Verdana"/>
          <w:sz w:val="20"/>
          <w:szCs w:val="20"/>
        </w:rPr>
        <w:t xml:space="preserve"> on 14</w:t>
      </w:r>
      <w:r w:rsidRPr="00756FBE">
        <w:rPr>
          <w:rFonts w:ascii="Verdana" w:hAnsi="Verdana"/>
          <w:sz w:val="20"/>
          <w:szCs w:val="20"/>
          <w:vertAlign w:val="superscript"/>
        </w:rPr>
        <w:t>th</w:t>
      </w:r>
      <w:r>
        <w:rPr>
          <w:rFonts w:ascii="Verdana" w:hAnsi="Verdana"/>
          <w:sz w:val="20"/>
          <w:szCs w:val="20"/>
        </w:rPr>
        <w:t xml:space="preserve"> June </w:t>
      </w:r>
      <w:r w:rsidRPr="00756FBE">
        <w:rPr>
          <w:rFonts w:ascii="Verdana" w:hAnsi="Verdana"/>
          <w:sz w:val="20"/>
          <w:szCs w:val="20"/>
        </w:rPr>
        <w:t>from Sexual Health as a Research Nurse</w:t>
      </w:r>
      <w:r w:rsidR="009F17FD">
        <w:rPr>
          <w:rFonts w:ascii="Verdana" w:hAnsi="Verdana"/>
          <w:sz w:val="20"/>
          <w:szCs w:val="20"/>
        </w:rPr>
        <w:t>.</w:t>
      </w:r>
    </w:p>
    <w:p w:rsidR="006911DF" w:rsidRPr="006911DF" w:rsidRDefault="006911DF" w:rsidP="006911DF">
      <w:pPr>
        <w:ind w:left="360"/>
        <w:rPr>
          <w:rFonts w:ascii="Verdana" w:hAnsi="Verdana"/>
          <w:sz w:val="20"/>
          <w:szCs w:val="20"/>
        </w:rPr>
      </w:pPr>
    </w:p>
    <w:p w:rsidR="001C43C2" w:rsidRPr="009C2765" w:rsidRDefault="009C2765" w:rsidP="009C2765">
      <w:pPr>
        <w:pStyle w:val="ListParagraph"/>
        <w:numPr>
          <w:ilvl w:val="0"/>
          <w:numId w:val="19"/>
        </w:numPr>
        <w:rPr>
          <w:rFonts w:ascii="Verdana" w:hAnsi="Verdana"/>
          <w:sz w:val="20"/>
          <w:szCs w:val="20"/>
        </w:rPr>
      </w:pPr>
      <w:r>
        <w:rPr>
          <w:rFonts w:ascii="Verdana" w:hAnsi="Verdana"/>
          <w:sz w:val="20"/>
          <w:szCs w:val="20"/>
        </w:rPr>
        <w:t xml:space="preserve">See the </w:t>
      </w:r>
      <w:r w:rsidR="006911DF" w:rsidRPr="006911DF">
        <w:rPr>
          <w:rFonts w:ascii="Verdana" w:hAnsi="Verdana"/>
          <w:sz w:val="20"/>
          <w:szCs w:val="20"/>
        </w:rPr>
        <w:t>feature</w:t>
      </w:r>
      <w:r w:rsidR="006911DF">
        <w:rPr>
          <w:rFonts w:ascii="Verdana" w:hAnsi="Verdana"/>
          <w:sz w:val="20"/>
          <w:szCs w:val="20"/>
        </w:rPr>
        <w:t xml:space="preserve"> on </w:t>
      </w:r>
      <w:r w:rsidR="00577A1A">
        <w:rPr>
          <w:rFonts w:ascii="Verdana" w:hAnsi="Verdana"/>
          <w:sz w:val="20"/>
          <w:szCs w:val="20"/>
        </w:rPr>
        <w:t xml:space="preserve">the </w:t>
      </w:r>
      <w:r w:rsidR="006911DF">
        <w:rPr>
          <w:rFonts w:ascii="Verdana" w:hAnsi="Verdana"/>
          <w:sz w:val="20"/>
          <w:szCs w:val="20"/>
        </w:rPr>
        <w:t>R&amp;I</w:t>
      </w:r>
      <w:r w:rsidR="00577A1A">
        <w:rPr>
          <w:rFonts w:ascii="Verdana" w:hAnsi="Verdana"/>
          <w:sz w:val="20"/>
          <w:szCs w:val="20"/>
        </w:rPr>
        <w:t xml:space="preserve"> Team</w:t>
      </w:r>
      <w:r w:rsidR="006911DF">
        <w:rPr>
          <w:rFonts w:ascii="Verdana" w:hAnsi="Verdana"/>
          <w:sz w:val="20"/>
          <w:szCs w:val="20"/>
        </w:rPr>
        <w:t xml:space="preserve"> in the </w:t>
      </w:r>
      <w:r>
        <w:rPr>
          <w:rFonts w:ascii="Verdana" w:hAnsi="Verdana"/>
          <w:sz w:val="20"/>
          <w:szCs w:val="20"/>
        </w:rPr>
        <w:t>latest</w:t>
      </w:r>
      <w:r w:rsidR="006911DF">
        <w:rPr>
          <w:rFonts w:ascii="Verdana" w:hAnsi="Verdana"/>
          <w:sz w:val="20"/>
          <w:szCs w:val="20"/>
        </w:rPr>
        <w:t xml:space="preserve"> issue of </w:t>
      </w:r>
      <w:hyperlink r:id="rId19" w:history="1">
        <w:r w:rsidR="006911DF" w:rsidRPr="00F57133">
          <w:rPr>
            <w:rStyle w:val="Hyperlink"/>
            <w:b/>
            <w:color w:val="0000FF"/>
            <w:u w:val="single"/>
          </w:rPr>
          <w:t>Staff Room</w:t>
        </w:r>
      </w:hyperlink>
      <w:r w:rsidR="00163F15" w:rsidRPr="00191900">
        <w:rPr>
          <w:rFonts w:ascii="Trebuchet MS" w:hAnsi="Trebuchet MS"/>
          <w:b/>
          <w:color w:val="0070C0"/>
          <w:spacing w:val="-20"/>
          <w:sz w:val="36"/>
        </w:rPr>
        <w:t xml:space="preserve"> </w:t>
      </w:r>
      <w:r w:rsidR="001C43C2" w:rsidRPr="00191900">
        <w:rPr>
          <w:rFonts w:ascii="Trebuchet MS" w:hAnsi="Trebuchet MS"/>
          <w:b/>
          <w:color w:val="0070C0"/>
          <w:spacing w:val="-20"/>
          <w:sz w:val="36"/>
        </w:rPr>
        <w:t xml:space="preserve">   </w:t>
      </w:r>
      <w:r w:rsidR="00163F15" w:rsidRPr="00191900">
        <w:rPr>
          <w:rFonts w:ascii="Trebuchet MS" w:hAnsi="Trebuchet MS"/>
          <w:b/>
          <w:color w:val="0070C0"/>
          <w:spacing w:val="-20"/>
          <w:sz w:val="36"/>
        </w:rPr>
        <w:t xml:space="preserve">  </w:t>
      </w:r>
      <w:r w:rsidR="001C43C2" w:rsidRPr="00191900">
        <w:rPr>
          <w:rFonts w:ascii="Trebuchet MS" w:hAnsi="Trebuchet MS"/>
          <w:b/>
          <w:color w:val="0070C0"/>
          <w:spacing w:val="-20"/>
          <w:sz w:val="36"/>
        </w:rPr>
        <w:t xml:space="preserve">          </w:t>
      </w:r>
    </w:p>
    <w:p w:rsidR="009C2765" w:rsidRDefault="009C2765" w:rsidP="00DD00DF">
      <w:pPr>
        <w:rPr>
          <w:rFonts w:ascii="Trebuchet MS" w:hAnsi="Trebuchet MS"/>
          <w:b/>
          <w:color w:val="002060"/>
          <w:spacing w:val="-20"/>
          <w:sz w:val="36"/>
        </w:rPr>
      </w:pPr>
    </w:p>
    <w:p w:rsidR="00D24366" w:rsidRDefault="00D24366" w:rsidP="00DD00DF">
      <w:pPr>
        <w:rPr>
          <w:rFonts w:ascii="Trebuchet MS" w:hAnsi="Trebuchet MS"/>
          <w:b/>
          <w:color w:val="002060"/>
          <w:spacing w:val="-20"/>
          <w:sz w:val="36"/>
        </w:rPr>
      </w:pPr>
      <w:r>
        <w:rPr>
          <w:rFonts w:ascii="Trebuchet MS" w:hAnsi="Trebuchet MS"/>
          <w:b/>
          <w:color w:val="002060"/>
          <w:spacing w:val="-20"/>
          <w:sz w:val="36"/>
        </w:rPr>
        <w:t>Principle Investigators Annual Leave</w:t>
      </w:r>
    </w:p>
    <w:p w:rsidR="00D24366" w:rsidRPr="00D24366" w:rsidRDefault="00D24366" w:rsidP="00DD00DF">
      <w:pPr>
        <w:rPr>
          <w:rFonts w:ascii="Trebuchet MS" w:hAnsi="Trebuchet MS"/>
          <w:b/>
          <w:color w:val="002060"/>
          <w:spacing w:val="-20"/>
          <w:sz w:val="16"/>
        </w:rPr>
      </w:pPr>
    </w:p>
    <w:p w:rsidR="00D24366" w:rsidRPr="00D24366" w:rsidRDefault="00D24366" w:rsidP="00D24366">
      <w:pPr>
        <w:pStyle w:val="ListParagraph"/>
        <w:numPr>
          <w:ilvl w:val="0"/>
          <w:numId w:val="34"/>
        </w:numPr>
        <w:rPr>
          <w:rFonts w:ascii="Verdana" w:hAnsi="Verdana"/>
          <w:color w:val="002060"/>
          <w:sz w:val="20"/>
        </w:rPr>
      </w:pPr>
      <w:r>
        <w:rPr>
          <w:rFonts w:ascii="Verdana" w:hAnsi="Verdana"/>
          <w:color w:val="002060"/>
          <w:sz w:val="20"/>
        </w:rPr>
        <w:t xml:space="preserve">If you have not yet responded to </w:t>
      </w:r>
      <w:proofErr w:type="spellStart"/>
      <w:r>
        <w:rPr>
          <w:rFonts w:ascii="Verdana" w:hAnsi="Verdana"/>
          <w:color w:val="002060"/>
          <w:sz w:val="20"/>
        </w:rPr>
        <w:t>Dr</w:t>
      </w:r>
      <w:proofErr w:type="spellEnd"/>
      <w:r>
        <w:rPr>
          <w:rFonts w:ascii="Verdana" w:hAnsi="Verdana"/>
          <w:color w:val="002060"/>
          <w:sz w:val="20"/>
        </w:rPr>
        <w:t xml:space="preserve"> Elizabeth Price’s email, please send the dates of your planned annual leave to either </w:t>
      </w:r>
      <w:hyperlink r:id="rId20" w:history="1">
        <w:r w:rsidRPr="00D24366">
          <w:rPr>
            <w:rStyle w:val="Hyperlink"/>
            <w:color w:val="0000FF"/>
            <w:szCs w:val="24"/>
          </w:rPr>
          <w:t>Catherine.LewisClarke@gwh.nhs.uk</w:t>
        </w:r>
      </w:hyperlink>
      <w:r>
        <w:rPr>
          <w:rFonts w:ascii="Verdana" w:hAnsi="Verdana"/>
          <w:color w:val="002060"/>
          <w:sz w:val="20"/>
        </w:rPr>
        <w:t xml:space="preserve"> or </w:t>
      </w:r>
      <w:hyperlink r:id="rId21" w:history="1">
        <w:r w:rsidRPr="00D24366">
          <w:rPr>
            <w:rStyle w:val="Hyperlink"/>
            <w:color w:val="0000FF"/>
            <w:szCs w:val="24"/>
          </w:rPr>
          <w:t>suzannah.pegler@gwh.nhs.uk</w:t>
        </w:r>
      </w:hyperlink>
      <w:r w:rsidRPr="00D24366">
        <w:rPr>
          <w:rFonts w:ascii="Verdana" w:hAnsi="Verdana"/>
          <w:color w:val="0000FF"/>
          <w:sz w:val="20"/>
        </w:rPr>
        <w:t xml:space="preserve"> </w:t>
      </w:r>
    </w:p>
    <w:p w:rsidR="00D24366" w:rsidRPr="00D24366" w:rsidRDefault="00D24366" w:rsidP="00DD00DF">
      <w:pPr>
        <w:rPr>
          <w:rFonts w:ascii="Verdana" w:hAnsi="Verdana"/>
          <w:color w:val="002060"/>
          <w:sz w:val="20"/>
        </w:rPr>
      </w:pPr>
    </w:p>
    <w:p w:rsidR="00E139F8" w:rsidRPr="00AF0409" w:rsidRDefault="00E139F8" w:rsidP="00DD00DF">
      <w:pPr>
        <w:rPr>
          <w:rFonts w:ascii="Trebuchet MS" w:hAnsi="Trebuchet MS"/>
          <w:b/>
          <w:color w:val="002060"/>
          <w:spacing w:val="-20"/>
          <w:sz w:val="2"/>
        </w:rPr>
      </w:pPr>
    </w:p>
    <w:p w:rsidR="00765FC0" w:rsidRPr="00DD00DF" w:rsidRDefault="00DA0359" w:rsidP="00DD00DF">
      <w:pPr>
        <w:rPr>
          <w:rFonts w:ascii="Verdana" w:eastAsia="Calibri" w:hAnsi="Verdana"/>
          <w:sz w:val="20"/>
          <w:szCs w:val="20"/>
          <w:lang w:val="en-GB"/>
        </w:rPr>
      </w:pPr>
      <w:r w:rsidRPr="00DD00DF">
        <w:rPr>
          <w:rFonts w:ascii="Trebuchet MS" w:hAnsi="Trebuchet MS"/>
          <w:b/>
          <w:color w:val="002060"/>
          <w:spacing w:val="-20"/>
          <w:sz w:val="36"/>
        </w:rPr>
        <w:t xml:space="preserve">Research </w:t>
      </w:r>
      <w:r w:rsidR="00765FC0" w:rsidRPr="00DD00DF">
        <w:rPr>
          <w:rFonts w:ascii="Trebuchet MS" w:hAnsi="Trebuchet MS"/>
          <w:b/>
          <w:color w:val="002060"/>
          <w:spacing w:val="-20"/>
          <w:sz w:val="36"/>
        </w:rPr>
        <w:t>Training</w:t>
      </w:r>
    </w:p>
    <w:p w:rsidR="00DA0359" w:rsidRPr="00FD2864" w:rsidRDefault="00DA0359" w:rsidP="00765FC0">
      <w:pPr>
        <w:spacing w:before="100" w:beforeAutospacing="1"/>
        <w:rPr>
          <w:rFonts w:ascii="Trebuchet MS" w:hAnsi="Trebuchet MS"/>
          <w:b/>
          <w:color w:val="002060"/>
        </w:rPr>
      </w:pPr>
      <w:r w:rsidRPr="00FD2864">
        <w:rPr>
          <w:rFonts w:ascii="Trebuchet MS" w:hAnsi="Trebuchet MS"/>
          <w:b/>
          <w:color w:val="002060"/>
        </w:rPr>
        <w:t>GCP Training</w:t>
      </w:r>
    </w:p>
    <w:p w:rsidR="00765FC0" w:rsidRPr="00765FC0" w:rsidRDefault="00765FC0" w:rsidP="00765FC0">
      <w:pPr>
        <w:spacing w:before="100" w:beforeAutospacing="1"/>
        <w:rPr>
          <w:rFonts w:ascii="Trebuchet MS" w:hAnsi="Trebuchet MS"/>
          <w:b/>
          <w:color w:val="002060"/>
          <w:spacing w:val="-20"/>
          <w:sz w:val="2"/>
        </w:rPr>
      </w:pPr>
    </w:p>
    <w:p w:rsidR="00B36F9B" w:rsidRDefault="00765FC0" w:rsidP="00B36F9B">
      <w:pPr>
        <w:pStyle w:val="ListParagraph"/>
        <w:numPr>
          <w:ilvl w:val="0"/>
          <w:numId w:val="21"/>
        </w:numPr>
        <w:rPr>
          <w:rFonts w:ascii="Verdana" w:eastAsia="Calibri" w:hAnsi="Verdana"/>
          <w:sz w:val="20"/>
          <w:szCs w:val="20"/>
          <w:lang w:val="en-GB"/>
        </w:rPr>
      </w:pPr>
      <w:r w:rsidRPr="00B36F9B">
        <w:rPr>
          <w:rFonts w:ascii="Verdana" w:eastAsia="Calibri" w:hAnsi="Verdana"/>
          <w:sz w:val="20"/>
          <w:szCs w:val="20"/>
          <w:lang w:val="en-GB"/>
        </w:rPr>
        <w:t xml:space="preserve">The following GCP </w:t>
      </w:r>
      <w:r w:rsidR="001140A2" w:rsidRPr="00B36F9B">
        <w:rPr>
          <w:rFonts w:ascii="Verdana" w:eastAsia="Calibri" w:hAnsi="Verdana"/>
          <w:sz w:val="20"/>
          <w:szCs w:val="20"/>
          <w:lang w:val="en-GB"/>
        </w:rPr>
        <w:t>t</w:t>
      </w:r>
      <w:r w:rsidRPr="00B36F9B">
        <w:rPr>
          <w:rFonts w:ascii="Verdana" w:eastAsia="Calibri" w:hAnsi="Verdana"/>
          <w:sz w:val="20"/>
          <w:szCs w:val="20"/>
          <w:lang w:val="en-GB"/>
        </w:rPr>
        <w:t>raining opportunities are available</w:t>
      </w:r>
      <w:r w:rsidR="00893CE7" w:rsidRPr="00B36F9B">
        <w:rPr>
          <w:rFonts w:ascii="Verdana" w:eastAsia="Calibri" w:hAnsi="Verdana"/>
          <w:sz w:val="20"/>
          <w:szCs w:val="20"/>
          <w:lang w:val="en-GB"/>
        </w:rPr>
        <w:t xml:space="preserve"> at GWH</w:t>
      </w:r>
      <w:r w:rsidR="001A5973" w:rsidRPr="00B36F9B">
        <w:rPr>
          <w:rFonts w:ascii="Verdana" w:eastAsia="Calibri" w:hAnsi="Verdana"/>
          <w:sz w:val="20"/>
          <w:szCs w:val="20"/>
          <w:lang w:val="en-GB"/>
        </w:rPr>
        <w:t xml:space="preserve"> in 2017</w:t>
      </w:r>
      <w:r w:rsidR="00B36F9B">
        <w:rPr>
          <w:rFonts w:ascii="Verdana" w:eastAsia="Calibri" w:hAnsi="Verdana"/>
          <w:sz w:val="20"/>
          <w:szCs w:val="20"/>
          <w:lang w:val="en-GB"/>
        </w:rPr>
        <w:t>.</w:t>
      </w:r>
    </w:p>
    <w:p w:rsidR="009E345B" w:rsidRDefault="009E345B" w:rsidP="00765FC0">
      <w:pPr>
        <w:ind w:firstLine="720"/>
        <w:rPr>
          <w:rFonts w:ascii="Verdana" w:eastAsia="Calibri" w:hAnsi="Verdana"/>
          <w:b/>
          <w:sz w:val="20"/>
          <w:szCs w:val="20"/>
          <w:lang w:val="en-GB"/>
        </w:rPr>
      </w:pPr>
    </w:p>
    <w:p w:rsidR="00B74B55" w:rsidRDefault="00B74B55" w:rsidP="00B74B55">
      <w:pPr>
        <w:ind w:firstLine="720"/>
        <w:rPr>
          <w:rFonts w:ascii="Verdana" w:eastAsia="Calibri" w:hAnsi="Verdana"/>
          <w:sz w:val="20"/>
          <w:szCs w:val="20"/>
          <w:lang w:val="en-GB"/>
        </w:rPr>
      </w:pPr>
      <w:r w:rsidRPr="001A5973">
        <w:rPr>
          <w:rFonts w:ascii="Verdana" w:eastAsia="Calibri" w:hAnsi="Verdana"/>
          <w:b/>
          <w:sz w:val="20"/>
          <w:szCs w:val="20"/>
          <w:lang w:val="en-GB"/>
        </w:rPr>
        <w:t>Refresher GCP</w:t>
      </w:r>
      <w:r w:rsidRPr="001A5973">
        <w:rPr>
          <w:rFonts w:ascii="Verdana" w:eastAsia="Calibri" w:hAnsi="Verdana"/>
          <w:sz w:val="20"/>
          <w:szCs w:val="20"/>
          <w:lang w:val="en-GB"/>
        </w:rPr>
        <w:t xml:space="preserve">                 </w:t>
      </w:r>
      <w:r>
        <w:rPr>
          <w:rFonts w:ascii="Verdana" w:eastAsia="Calibri" w:hAnsi="Verdana"/>
          <w:sz w:val="20"/>
          <w:szCs w:val="20"/>
          <w:lang w:val="en-GB"/>
        </w:rPr>
        <w:t xml:space="preserve"> </w:t>
      </w:r>
      <w:r w:rsidRPr="001A5973">
        <w:rPr>
          <w:rFonts w:ascii="Verdana" w:eastAsia="Calibri" w:hAnsi="Verdana"/>
          <w:sz w:val="20"/>
          <w:szCs w:val="20"/>
          <w:lang w:val="en-GB"/>
        </w:rPr>
        <w:t>Monday 10</w:t>
      </w:r>
      <w:r w:rsidRPr="001A5973">
        <w:rPr>
          <w:rFonts w:ascii="Verdana" w:eastAsia="Calibri" w:hAnsi="Verdana"/>
          <w:sz w:val="20"/>
          <w:szCs w:val="20"/>
          <w:vertAlign w:val="superscript"/>
          <w:lang w:val="en-GB"/>
        </w:rPr>
        <w:t>th</w:t>
      </w:r>
      <w:r w:rsidRPr="001A5973">
        <w:rPr>
          <w:rFonts w:ascii="Verdana" w:eastAsia="Calibri" w:hAnsi="Verdana"/>
          <w:sz w:val="20"/>
          <w:szCs w:val="20"/>
          <w:lang w:val="en-GB"/>
        </w:rPr>
        <w:t xml:space="preserve"> </w:t>
      </w:r>
      <w:proofErr w:type="gramStart"/>
      <w:r w:rsidRPr="001A5973">
        <w:rPr>
          <w:rFonts w:ascii="Verdana" w:eastAsia="Calibri" w:hAnsi="Verdana"/>
          <w:sz w:val="20"/>
          <w:szCs w:val="20"/>
          <w:lang w:val="en-GB"/>
        </w:rPr>
        <w:t>July  09.00</w:t>
      </w:r>
      <w:proofErr w:type="gramEnd"/>
      <w:r w:rsidRPr="001A5973">
        <w:rPr>
          <w:rFonts w:ascii="Verdana" w:eastAsia="Calibri" w:hAnsi="Verdana"/>
          <w:sz w:val="20"/>
          <w:szCs w:val="20"/>
          <w:lang w:val="en-GB"/>
        </w:rPr>
        <w:t xml:space="preserve">  – 13.00</w:t>
      </w:r>
    </w:p>
    <w:p w:rsidR="00B74B55" w:rsidRDefault="00B74B55" w:rsidP="00B74B55">
      <w:pPr>
        <w:ind w:firstLine="720"/>
        <w:rPr>
          <w:rFonts w:ascii="Verdana" w:eastAsia="Calibri" w:hAnsi="Verdana"/>
          <w:sz w:val="20"/>
          <w:szCs w:val="20"/>
          <w:lang w:val="en-GB"/>
        </w:rPr>
      </w:pPr>
      <w:r w:rsidRPr="001A5973">
        <w:rPr>
          <w:rFonts w:ascii="Verdana" w:eastAsia="Calibri" w:hAnsi="Verdana"/>
          <w:b/>
          <w:sz w:val="20"/>
          <w:szCs w:val="20"/>
          <w:lang w:val="en-GB"/>
        </w:rPr>
        <w:t>Introduction to GCP</w:t>
      </w:r>
      <w:r w:rsidRPr="001A5973">
        <w:rPr>
          <w:rFonts w:ascii="Verdana" w:eastAsia="Calibri" w:hAnsi="Verdana"/>
          <w:sz w:val="20"/>
          <w:szCs w:val="20"/>
          <w:lang w:val="en-GB"/>
        </w:rPr>
        <w:t xml:space="preserve">       </w:t>
      </w:r>
      <w:r>
        <w:rPr>
          <w:rFonts w:ascii="Verdana" w:eastAsia="Calibri" w:hAnsi="Verdana"/>
          <w:sz w:val="20"/>
          <w:szCs w:val="20"/>
          <w:lang w:val="en-GB"/>
        </w:rPr>
        <w:t xml:space="preserve">  </w:t>
      </w:r>
      <w:r w:rsidRPr="001A5973">
        <w:rPr>
          <w:rFonts w:ascii="Verdana" w:eastAsia="Calibri" w:hAnsi="Verdana"/>
          <w:sz w:val="20"/>
          <w:szCs w:val="20"/>
          <w:lang w:val="en-GB"/>
        </w:rPr>
        <w:t>Thursday 7</w:t>
      </w:r>
      <w:r w:rsidRPr="001A5973">
        <w:rPr>
          <w:rFonts w:ascii="Verdana" w:eastAsia="Calibri" w:hAnsi="Verdana"/>
          <w:sz w:val="20"/>
          <w:szCs w:val="20"/>
          <w:vertAlign w:val="superscript"/>
          <w:lang w:val="en-GB"/>
        </w:rPr>
        <w:t>th</w:t>
      </w:r>
      <w:r w:rsidRPr="001A5973">
        <w:rPr>
          <w:rFonts w:ascii="Verdana" w:eastAsia="Calibri" w:hAnsi="Verdana"/>
          <w:sz w:val="20"/>
          <w:szCs w:val="20"/>
          <w:lang w:val="en-GB"/>
        </w:rPr>
        <w:t xml:space="preserve"> September 09.00 – 16.30</w:t>
      </w:r>
    </w:p>
    <w:p w:rsidR="00B74B55" w:rsidRDefault="00B74B55" w:rsidP="001A5973">
      <w:pPr>
        <w:ind w:left="2880" w:firstLine="720"/>
        <w:rPr>
          <w:rFonts w:ascii="Verdana" w:eastAsia="Calibri" w:hAnsi="Verdana"/>
          <w:sz w:val="20"/>
          <w:szCs w:val="20"/>
          <w:lang w:val="en-GB"/>
        </w:rPr>
      </w:pPr>
    </w:p>
    <w:p w:rsidR="00C9068D" w:rsidRPr="0084455C" w:rsidRDefault="00C9068D" w:rsidP="00C9068D">
      <w:pPr>
        <w:pStyle w:val="ListParagraph"/>
        <w:numPr>
          <w:ilvl w:val="0"/>
          <w:numId w:val="21"/>
        </w:numPr>
        <w:rPr>
          <w:rStyle w:val="Hyperlink"/>
          <w:rFonts w:eastAsia="Calibri"/>
          <w:color w:val="auto"/>
          <w:lang w:val="en-GB"/>
        </w:rPr>
      </w:pPr>
      <w:r w:rsidRPr="00B36F9B">
        <w:rPr>
          <w:rFonts w:ascii="Verdana" w:eastAsia="Calibri" w:hAnsi="Verdana"/>
          <w:sz w:val="20"/>
          <w:szCs w:val="20"/>
          <w:lang w:val="en-GB"/>
        </w:rPr>
        <w:t xml:space="preserve">These sessions will all be held in the Academy and can be booked through Donna Burnham at West of England.  Please email </w:t>
      </w:r>
      <w:hyperlink r:id="rId22" w:history="1">
        <w:r w:rsidRPr="002C6C9E">
          <w:rPr>
            <w:rStyle w:val="Hyperlink"/>
            <w:rFonts w:eastAsia="Calibri"/>
            <w:color w:val="0000FF"/>
            <w:u w:val="single"/>
            <w:lang w:val="en-GB"/>
          </w:rPr>
          <w:t>donna.burnham@nihr.ac.uk</w:t>
        </w:r>
      </w:hyperlink>
    </w:p>
    <w:p w:rsidR="0084455C" w:rsidRDefault="0084455C" w:rsidP="0084455C">
      <w:pPr>
        <w:rPr>
          <w:rFonts w:ascii="Verdana" w:eastAsia="Calibri" w:hAnsi="Verdana"/>
          <w:sz w:val="20"/>
          <w:szCs w:val="20"/>
          <w:lang w:val="en-GB"/>
        </w:rPr>
      </w:pPr>
    </w:p>
    <w:p w:rsidR="0084455C" w:rsidRPr="00DD00DF" w:rsidRDefault="0084455C" w:rsidP="0084455C">
      <w:pPr>
        <w:rPr>
          <w:rFonts w:ascii="Verdana" w:eastAsia="Calibri" w:hAnsi="Verdana"/>
          <w:sz w:val="20"/>
          <w:szCs w:val="20"/>
          <w:lang w:val="en-GB"/>
        </w:rPr>
      </w:pPr>
      <w:r>
        <w:rPr>
          <w:rFonts w:ascii="Trebuchet MS" w:hAnsi="Trebuchet MS"/>
          <w:b/>
          <w:color w:val="002060"/>
          <w:spacing w:val="-20"/>
          <w:sz w:val="36"/>
        </w:rPr>
        <w:t>Standard Operating Procedures</w:t>
      </w:r>
    </w:p>
    <w:p w:rsidR="0084455C" w:rsidRDefault="0084455C" w:rsidP="0084455C">
      <w:pPr>
        <w:rPr>
          <w:rFonts w:ascii="Verdana" w:eastAsia="Calibri" w:hAnsi="Verdana"/>
          <w:sz w:val="20"/>
          <w:szCs w:val="20"/>
          <w:lang w:val="en-GB"/>
        </w:rPr>
      </w:pPr>
    </w:p>
    <w:p w:rsidR="0084455C" w:rsidRDefault="0084455C" w:rsidP="0084455C">
      <w:pPr>
        <w:pStyle w:val="ListParagraph"/>
        <w:numPr>
          <w:ilvl w:val="0"/>
          <w:numId w:val="21"/>
        </w:numPr>
        <w:rPr>
          <w:rFonts w:ascii="Verdana" w:eastAsia="Calibri" w:hAnsi="Verdana"/>
          <w:sz w:val="20"/>
          <w:szCs w:val="20"/>
          <w:lang w:val="en-GB"/>
        </w:rPr>
      </w:pPr>
      <w:r w:rsidRPr="0084455C">
        <w:rPr>
          <w:rFonts w:ascii="Verdana" w:eastAsia="Calibri" w:hAnsi="Verdana"/>
          <w:sz w:val="20"/>
          <w:szCs w:val="20"/>
          <w:lang w:val="en-GB"/>
        </w:rPr>
        <w:t>PIs are reminded that all of R&amp;I’s approved Standard Operating Procedures (SOPs) are now available on the Intranet</w:t>
      </w:r>
      <w:r>
        <w:rPr>
          <w:rFonts w:ascii="Verdana" w:eastAsia="Calibri" w:hAnsi="Verdana"/>
          <w:sz w:val="20"/>
          <w:szCs w:val="20"/>
          <w:lang w:val="en-GB"/>
        </w:rPr>
        <w:t xml:space="preserve"> </w:t>
      </w:r>
      <w:hyperlink r:id="rId23" w:history="1">
        <w:r w:rsidRPr="0084455C">
          <w:rPr>
            <w:rStyle w:val="Hyperlink"/>
            <w:rFonts w:eastAsia="Calibri"/>
            <w:color w:val="0000FF"/>
            <w:u w:val="single"/>
            <w:lang w:val="en-GB"/>
          </w:rPr>
          <w:t>here</w:t>
        </w:r>
      </w:hyperlink>
      <w:r w:rsidRPr="0084455C">
        <w:rPr>
          <w:rFonts w:ascii="Verdana" w:eastAsia="Calibri" w:hAnsi="Verdana"/>
          <w:sz w:val="20"/>
          <w:szCs w:val="20"/>
          <w:lang w:val="en-GB"/>
        </w:rPr>
        <w:t>.</w:t>
      </w:r>
    </w:p>
    <w:p w:rsidR="0084455C" w:rsidRDefault="0084455C" w:rsidP="0084455C">
      <w:pPr>
        <w:pStyle w:val="ListParagraph"/>
        <w:rPr>
          <w:rFonts w:ascii="Verdana" w:eastAsia="Calibri" w:hAnsi="Verdana"/>
          <w:sz w:val="20"/>
          <w:szCs w:val="20"/>
          <w:lang w:val="en-GB"/>
        </w:rPr>
      </w:pPr>
    </w:p>
    <w:p w:rsidR="0084455C" w:rsidRPr="0084455C" w:rsidRDefault="0084455C" w:rsidP="0084455C">
      <w:pPr>
        <w:pStyle w:val="ListParagraph"/>
        <w:numPr>
          <w:ilvl w:val="0"/>
          <w:numId w:val="21"/>
        </w:numPr>
        <w:rPr>
          <w:rFonts w:ascii="Verdana" w:eastAsia="Calibri" w:hAnsi="Verdana"/>
          <w:sz w:val="20"/>
          <w:szCs w:val="20"/>
          <w:lang w:val="en-GB"/>
        </w:rPr>
      </w:pPr>
      <w:r w:rsidRPr="0084455C">
        <w:rPr>
          <w:rFonts w:ascii="Verdana" w:eastAsia="Calibri" w:hAnsi="Verdana"/>
          <w:sz w:val="20"/>
          <w:szCs w:val="20"/>
          <w:lang w:val="en-GB"/>
        </w:rPr>
        <w:t xml:space="preserve">Please pay particular attention to </w:t>
      </w:r>
      <w:r w:rsidR="005E2548">
        <w:rPr>
          <w:rFonts w:ascii="Verdana" w:eastAsia="Calibri" w:hAnsi="Verdana"/>
          <w:sz w:val="20"/>
          <w:szCs w:val="20"/>
          <w:lang w:val="en-GB"/>
        </w:rPr>
        <w:t>SOP009</w:t>
      </w:r>
      <w:r w:rsidRPr="0084455C">
        <w:rPr>
          <w:rFonts w:ascii="Verdana" w:eastAsia="Calibri" w:hAnsi="Verdana"/>
          <w:sz w:val="20"/>
          <w:szCs w:val="20"/>
          <w:lang w:val="en-GB"/>
        </w:rPr>
        <w:t xml:space="preserve"> </w:t>
      </w:r>
      <w:r w:rsidRPr="0084455C">
        <w:rPr>
          <w:rFonts w:ascii="Verdana" w:eastAsia="Calibri" w:hAnsi="Verdana"/>
          <w:b/>
          <w:sz w:val="20"/>
          <w:szCs w:val="20"/>
          <w:lang w:val="en-GB"/>
        </w:rPr>
        <w:t>Capacity &amp; Capability</w:t>
      </w:r>
      <w:r w:rsidRPr="0084455C">
        <w:rPr>
          <w:rFonts w:ascii="Verdana" w:eastAsia="Calibri" w:hAnsi="Verdana"/>
          <w:sz w:val="20"/>
          <w:szCs w:val="20"/>
          <w:lang w:val="en-GB"/>
        </w:rPr>
        <w:t xml:space="preserve"> which details the process to be followed in order to activate a research study here at GWH.</w:t>
      </w:r>
    </w:p>
    <w:p w:rsidR="00553355" w:rsidRPr="00A17B02" w:rsidRDefault="00553355" w:rsidP="00553355">
      <w:pPr>
        <w:rPr>
          <w:rFonts w:ascii="Trebuchet MS" w:eastAsia="Calibri" w:hAnsi="Trebuchet MS"/>
          <w:b/>
          <w:color w:val="002060"/>
          <w:spacing w:val="-20"/>
          <w:szCs w:val="20"/>
          <w:lang w:val="en-GB"/>
        </w:rPr>
      </w:pPr>
    </w:p>
    <w:p w:rsidR="008D038A" w:rsidRDefault="008D038A" w:rsidP="00721B4F">
      <w:pPr>
        <w:rPr>
          <w:rFonts w:ascii="Trebuchet MS" w:hAnsi="Trebuchet MS"/>
          <w:b/>
          <w:color w:val="002060"/>
          <w:spacing w:val="-20"/>
          <w:sz w:val="36"/>
        </w:rPr>
      </w:pPr>
      <w:r>
        <w:rPr>
          <w:rFonts w:ascii="Trebuchet MS" w:hAnsi="Trebuchet MS"/>
          <w:b/>
          <w:color w:val="002060"/>
          <w:spacing w:val="-20"/>
          <w:sz w:val="36"/>
        </w:rPr>
        <w:t>Cancer Trials Publication</w:t>
      </w:r>
    </w:p>
    <w:p w:rsidR="00721B4F" w:rsidRDefault="00721B4F" w:rsidP="00721B4F">
      <w:pPr>
        <w:spacing w:line="276" w:lineRule="auto"/>
        <w:rPr>
          <w:rFonts w:ascii="Verdana" w:eastAsiaTheme="minorHAnsi" w:hAnsi="Verdana" w:cs="Arial"/>
          <w:bCs/>
          <w:color w:val="333333"/>
          <w:kern w:val="36"/>
          <w:sz w:val="20"/>
          <w:szCs w:val="20"/>
          <w:lang w:val="en-GB"/>
        </w:rPr>
      </w:pPr>
    </w:p>
    <w:p w:rsidR="008D038A" w:rsidRPr="008D038A" w:rsidRDefault="008D038A" w:rsidP="00721B4F">
      <w:pPr>
        <w:spacing w:line="276" w:lineRule="auto"/>
        <w:rPr>
          <w:rFonts w:ascii="Verdana" w:eastAsiaTheme="minorHAnsi" w:hAnsi="Verdana" w:cs="Arial"/>
          <w:b/>
          <w:bCs/>
          <w:i/>
          <w:color w:val="333333"/>
          <w:kern w:val="36"/>
          <w:sz w:val="20"/>
          <w:szCs w:val="20"/>
          <w:lang w:val="en-GB"/>
        </w:rPr>
      </w:pPr>
      <w:r w:rsidRPr="008D038A">
        <w:rPr>
          <w:rFonts w:ascii="Verdana" w:eastAsiaTheme="minorHAnsi" w:hAnsi="Verdana" w:cs="Arial"/>
          <w:bCs/>
          <w:color w:val="333333"/>
          <w:kern w:val="36"/>
          <w:sz w:val="20"/>
          <w:szCs w:val="20"/>
          <w:lang w:val="en-GB"/>
        </w:rPr>
        <w:t xml:space="preserve">June 2017 saw the publication of 3 major cancer trials </w:t>
      </w:r>
      <w:r w:rsidR="00384684">
        <w:rPr>
          <w:rFonts w:ascii="Verdana" w:eastAsiaTheme="minorHAnsi" w:hAnsi="Verdana" w:cs="Arial"/>
          <w:bCs/>
          <w:color w:val="333333"/>
          <w:kern w:val="36"/>
          <w:sz w:val="20"/>
          <w:szCs w:val="20"/>
          <w:lang w:val="en-GB"/>
        </w:rPr>
        <w:t xml:space="preserve">in </w:t>
      </w:r>
      <w:r w:rsidRPr="008D038A">
        <w:rPr>
          <w:rFonts w:ascii="Verdana" w:eastAsiaTheme="minorHAnsi" w:hAnsi="Verdana" w:cs="Arial"/>
          <w:bCs/>
          <w:color w:val="333333"/>
          <w:kern w:val="36"/>
          <w:sz w:val="20"/>
          <w:szCs w:val="20"/>
          <w:lang w:val="en-GB"/>
        </w:rPr>
        <w:t>which GWH has participated</w:t>
      </w:r>
      <w:r>
        <w:rPr>
          <w:rFonts w:ascii="Verdana" w:eastAsiaTheme="minorHAnsi" w:hAnsi="Verdana" w:cs="Arial"/>
          <w:bCs/>
          <w:color w:val="333333"/>
          <w:kern w:val="36"/>
          <w:sz w:val="20"/>
          <w:szCs w:val="20"/>
          <w:lang w:val="en-GB"/>
        </w:rPr>
        <w:t>:</w:t>
      </w:r>
    </w:p>
    <w:p w:rsidR="00721B4F" w:rsidRDefault="00721B4F" w:rsidP="00721B4F">
      <w:pPr>
        <w:spacing w:line="276" w:lineRule="auto"/>
        <w:rPr>
          <w:rFonts w:ascii="Verdana" w:eastAsiaTheme="minorHAnsi" w:hAnsi="Verdana" w:cs="Arial"/>
          <w:b/>
          <w:bCs/>
          <w:color w:val="333333"/>
          <w:kern w:val="36"/>
          <w:sz w:val="20"/>
          <w:szCs w:val="20"/>
          <w:u w:val="single"/>
          <w:lang w:val="en-GB"/>
        </w:rPr>
      </w:pPr>
    </w:p>
    <w:p w:rsidR="008D038A" w:rsidRDefault="008D038A" w:rsidP="00721B4F">
      <w:pPr>
        <w:spacing w:line="276" w:lineRule="auto"/>
        <w:rPr>
          <w:rFonts w:ascii="Verdana" w:eastAsiaTheme="minorHAnsi" w:hAnsi="Verdana" w:cs="Arial"/>
          <w:b/>
          <w:bCs/>
          <w:color w:val="333333"/>
          <w:kern w:val="36"/>
          <w:sz w:val="20"/>
          <w:szCs w:val="20"/>
          <w:u w:val="single"/>
          <w:lang w:val="en-GB"/>
        </w:rPr>
      </w:pPr>
      <w:r>
        <w:rPr>
          <w:rFonts w:ascii="Verdana" w:eastAsiaTheme="minorHAnsi" w:hAnsi="Verdana" w:cs="Arial"/>
          <w:b/>
          <w:bCs/>
          <w:color w:val="333333"/>
          <w:kern w:val="36"/>
          <w:sz w:val="20"/>
          <w:szCs w:val="20"/>
          <w:u w:val="single"/>
          <w:lang w:val="en-GB"/>
        </w:rPr>
        <w:t>STAMPEDE</w:t>
      </w:r>
    </w:p>
    <w:p w:rsidR="00721B4F" w:rsidRPr="008D038A" w:rsidRDefault="00721B4F" w:rsidP="00721B4F">
      <w:pPr>
        <w:spacing w:line="276" w:lineRule="auto"/>
        <w:rPr>
          <w:rFonts w:ascii="Verdana" w:eastAsiaTheme="minorHAnsi" w:hAnsi="Verdana" w:cs="Arial"/>
          <w:b/>
          <w:bCs/>
          <w:color w:val="333333"/>
          <w:kern w:val="36"/>
          <w:sz w:val="20"/>
          <w:szCs w:val="20"/>
          <w:u w:val="single"/>
          <w:lang w:val="en-GB"/>
        </w:rPr>
      </w:pPr>
    </w:p>
    <w:p w:rsidR="008D038A" w:rsidRPr="008D038A" w:rsidRDefault="008D038A" w:rsidP="008D038A">
      <w:pPr>
        <w:spacing w:after="200" w:line="276" w:lineRule="auto"/>
        <w:rPr>
          <w:rFonts w:ascii="Verdana" w:eastAsiaTheme="minorHAnsi" w:hAnsi="Verdana" w:cs="Arial"/>
          <w:bCs/>
          <w:color w:val="333333"/>
          <w:kern w:val="36"/>
          <w:sz w:val="20"/>
          <w:szCs w:val="20"/>
          <w:lang w:val="en-GB"/>
        </w:rPr>
      </w:pPr>
      <w:r w:rsidRPr="008D038A">
        <w:rPr>
          <w:rFonts w:ascii="Verdana" w:eastAsiaTheme="minorHAnsi" w:hAnsi="Verdana" w:cs="Arial"/>
          <w:b/>
          <w:bCs/>
          <w:i/>
          <w:color w:val="333333"/>
          <w:kern w:val="36"/>
          <w:sz w:val="20"/>
          <w:szCs w:val="20"/>
          <w:lang w:val="en-GB"/>
        </w:rPr>
        <w:t>‘Once in a career feeling’ as trial shows offering prostate cancer drug earlier improves survival’</w:t>
      </w:r>
    </w:p>
    <w:p w:rsidR="008D038A" w:rsidRPr="008D038A" w:rsidRDefault="008D038A" w:rsidP="008D038A">
      <w:pPr>
        <w:spacing w:line="276" w:lineRule="auto"/>
        <w:rPr>
          <w:rFonts w:ascii="Verdana" w:eastAsiaTheme="minorHAnsi" w:hAnsi="Verdana" w:cs="Arial"/>
          <w:color w:val="333333"/>
          <w:sz w:val="20"/>
          <w:szCs w:val="20"/>
          <w:lang w:val="en-GB"/>
        </w:rPr>
      </w:pPr>
      <w:r w:rsidRPr="008D038A">
        <w:rPr>
          <w:rFonts w:ascii="Verdana" w:eastAsiaTheme="minorHAnsi" w:hAnsi="Verdana" w:cs="Arial"/>
          <w:bCs/>
          <w:color w:val="333333"/>
          <w:kern w:val="36"/>
          <w:sz w:val="20"/>
          <w:szCs w:val="20"/>
          <w:lang w:val="en-GB"/>
        </w:rPr>
        <w:t xml:space="preserve">This was the headline following the presentation </w:t>
      </w:r>
      <w:proofErr w:type="gramStart"/>
      <w:r w:rsidRPr="008D038A">
        <w:rPr>
          <w:rFonts w:ascii="Verdana" w:eastAsiaTheme="minorHAnsi" w:hAnsi="Verdana" w:cs="Arial"/>
          <w:bCs/>
          <w:color w:val="333333"/>
          <w:kern w:val="36"/>
          <w:sz w:val="20"/>
          <w:szCs w:val="20"/>
          <w:lang w:val="en-GB"/>
        </w:rPr>
        <w:t>of  the</w:t>
      </w:r>
      <w:proofErr w:type="gramEnd"/>
      <w:r w:rsidRPr="008D038A">
        <w:rPr>
          <w:rFonts w:ascii="Verdana" w:eastAsiaTheme="minorHAnsi" w:hAnsi="Verdana" w:cs="Arial"/>
          <w:bCs/>
          <w:color w:val="333333"/>
          <w:kern w:val="36"/>
          <w:sz w:val="20"/>
          <w:szCs w:val="20"/>
          <w:lang w:val="en-GB"/>
        </w:rPr>
        <w:t xml:space="preserve"> latest results of the </w:t>
      </w:r>
      <w:r w:rsidRPr="00384684">
        <w:rPr>
          <w:rFonts w:ascii="Verdana" w:eastAsiaTheme="minorHAnsi" w:hAnsi="Verdana" w:cs="Arial"/>
          <w:b/>
          <w:bCs/>
          <w:color w:val="333333"/>
          <w:kern w:val="36"/>
          <w:sz w:val="20"/>
          <w:szCs w:val="20"/>
          <w:lang w:val="en-GB"/>
        </w:rPr>
        <w:t>Stampede</w:t>
      </w:r>
      <w:r w:rsidRPr="008D038A">
        <w:rPr>
          <w:rFonts w:ascii="Verdana" w:eastAsiaTheme="minorHAnsi" w:hAnsi="Verdana" w:cs="Arial"/>
          <w:bCs/>
          <w:color w:val="333333"/>
          <w:kern w:val="36"/>
          <w:sz w:val="20"/>
          <w:szCs w:val="20"/>
          <w:lang w:val="en-GB"/>
        </w:rPr>
        <w:t xml:space="preserve"> trial at the </w:t>
      </w:r>
      <w:r w:rsidRPr="008D038A">
        <w:rPr>
          <w:rFonts w:ascii="Verdana" w:eastAsiaTheme="minorHAnsi" w:hAnsi="Verdana" w:cs="Arial"/>
          <w:color w:val="333333"/>
          <w:sz w:val="20"/>
          <w:szCs w:val="20"/>
          <w:lang w:val="en-GB"/>
        </w:rPr>
        <w:t xml:space="preserve">American Society of Clinical Oncology (ASCO) Annual Meeting in Chicago. The findings were presented by </w:t>
      </w:r>
      <w:r>
        <w:rPr>
          <w:rFonts w:ascii="Verdana" w:eastAsiaTheme="minorHAnsi" w:hAnsi="Verdana" w:cs="Arial"/>
          <w:color w:val="333333"/>
          <w:sz w:val="20"/>
          <w:szCs w:val="20"/>
          <w:lang w:val="en-GB"/>
        </w:rPr>
        <w:t xml:space="preserve">the </w:t>
      </w:r>
      <w:r w:rsidRPr="008D038A">
        <w:rPr>
          <w:rFonts w:ascii="Verdana" w:eastAsiaTheme="minorHAnsi" w:hAnsi="Verdana" w:cs="Arial"/>
          <w:color w:val="333333"/>
          <w:sz w:val="20"/>
          <w:szCs w:val="20"/>
          <w:lang w:val="en-GB"/>
        </w:rPr>
        <w:t>CI,</w:t>
      </w:r>
      <w:r>
        <w:rPr>
          <w:rFonts w:ascii="Verdana" w:eastAsiaTheme="minorHAnsi" w:hAnsi="Verdana" w:cs="Arial"/>
          <w:color w:val="333333"/>
          <w:sz w:val="20"/>
          <w:szCs w:val="20"/>
          <w:lang w:val="en-GB"/>
        </w:rPr>
        <w:t xml:space="preserve"> </w:t>
      </w:r>
      <w:r w:rsidRPr="008D038A">
        <w:rPr>
          <w:rFonts w:ascii="Verdana" w:eastAsiaTheme="minorHAnsi" w:hAnsi="Verdana" w:cs="Arial"/>
          <w:color w:val="333333"/>
          <w:sz w:val="20"/>
          <w:szCs w:val="20"/>
          <w:lang w:val="en-GB"/>
        </w:rPr>
        <w:t xml:space="preserve">Nick James. Results show that men treated with </w:t>
      </w:r>
      <w:proofErr w:type="spellStart"/>
      <w:r w:rsidRPr="008D038A">
        <w:rPr>
          <w:rFonts w:ascii="Verdana" w:eastAsiaTheme="minorHAnsi" w:hAnsi="Verdana" w:cs="Arial"/>
          <w:color w:val="333333"/>
          <w:sz w:val="20"/>
          <w:szCs w:val="20"/>
          <w:lang w:val="en-GB"/>
        </w:rPr>
        <w:t>abiraterone</w:t>
      </w:r>
      <w:proofErr w:type="spellEnd"/>
      <w:r w:rsidRPr="008D038A">
        <w:rPr>
          <w:rFonts w:ascii="Verdana" w:eastAsiaTheme="minorHAnsi" w:hAnsi="Verdana" w:cs="Arial"/>
          <w:color w:val="333333"/>
          <w:sz w:val="20"/>
          <w:szCs w:val="20"/>
          <w:lang w:val="en-GB"/>
        </w:rPr>
        <w:t xml:space="preserve"> and prednisolone plus hormones are more likely to be alive at 3 years, than those treated with hormones alone. There were 184 deaths </w:t>
      </w:r>
      <w:r w:rsidRPr="008D038A">
        <w:rPr>
          <w:rFonts w:ascii="Verdana" w:eastAsiaTheme="minorHAnsi" w:hAnsi="Verdana" w:cs="Arial"/>
          <w:color w:val="333333"/>
          <w:sz w:val="20"/>
          <w:szCs w:val="20"/>
          <w:lang w:val="en-GB"/>
        </w:rPr>
        <w:lastRenderedPageBreak/>
        <w:t>in the trial arm compared with 262 in the standard hormone arm. The trial drug combination also reduced severe bone complications. Discussions will now take place regarding implications for practice.</w:t>
      </w:r>
    </w:p>
    <w:p w:rsidR="008D038A" w:rsidRDefault="008D038A" w:rsidP="008D038A">
      <w:pPr>
        <w:spacing w:line="276" w:lineRule="auto"/>
        <w:rPr>
          <w:rFonts w:ascii="Verdana" w:eastAsiaTheme="minorHAnsi" w:hAnsi="Verdana" w:cs="Arial"/>
          <w:color w:val="333333"/>
          <w:sz w:val="20"/>
          <w:szCs w:val="20"/>
          <w:lang w:val="en-GB"/>
        </w:rPr>
      </w:pPr>
    </w:p>
    <w:p w:rsidR="008D038A" w:rsidRDefault="008D038A" w:rsidP="008D038A">
      <w:pPr>
        <w:spacing w:line="276" w:lineRule="auto"/>
        <w:rPr>
          <w:rFonts w:ascii="Verdana" w:eastAsiaTheme="minorHAnsi" w:hAnsi="Verdana" w:cs="Arial"/>
          <w:color w:val="333333"/>
          <w:sz w:val="20"/>
          <w:szCs w:val="20"/>
          <w:lang w:val="en-GB"/>
        </w:rPr>
      </w:pPr>
      <w:r w:rsidRPr="008D038A">
        <w:rPr>
          <w:rFonts w:ascii="Verdana" w:eastAsiaTheme="minorHAnsi" w:hAnsi="Verdana" w:cs="Arial"/>
          <w:color w:val="333333"/>
          <w:sz w:val="20"/>
          <w:szCs w:val="20"/>
          <w:lang w:val="en-GB"/>
        </w:rPr>
        <w:t xml:space="preserve">52 patients have participated in this trial at GWH, with 6 patients being randomised to the </w:t>
      </w:r>
      <w:proofErr w:type="spellStart"/>
      <w:r w:rsidRPr="008D038A">
        <w:rPr>
          <w:rFonts w:ascii="Verdana" w:eastAsiaTheme="minorHAnsi" w:hAnsi="Verdana" w:cs="Arial"/>
          <w:color w:val="333333"/>
          <w:sz w:val="20"/>
          <w:szCs w:val="20"/>
          <w:lang w:val="en-GB"/>
        </w:rPr>
        <w:t>abiraterone</w:t>
      </w:r>
      <w:proofErr w:type="spellEnd"/>
      <w:r w:rsidRPr="008D038A">
        <w:rPr>
          <w:rFonts w:ascii="Verdana" w:eastAsiaTheme="minorHAnsi" w:hAnsi="Verdana" w:cs="Arial"/>
          <w:color w:val="333333"/>
          <w:sz w:val="20"/>
          <w:szCs w:val="20"/>
          <w:lang w:val="en-GB"/>
        </w:rPr>
        <w:t xml:space="preserve"> arm.</w:t>
      </w:r>
    </w:p>
    <w:p w:rsidR="008D038A" w:rsidRPr="008D038A" w:rsidRDefault="008D038A" w:rsidP="008D038A">
      <w:pPr>
        <w:spacing w:line="276" w:lineRule="auto"/>
        <w:rPr>
          <w:rFonts w:ascii="Verdana" w:eastAsiaTheme="minorHAnsi" w:hAnsi="Verdana" w:cs="Arial"/>
          <w:color w:val="333333"/>
          <w:sz w:val="20"/>
          <w:szCs w:val="20"/>
          <w:lang w:val="en-GB"/>
        </w:rPr>
      </w:pPr>
    </w:p>
    <w:p w:rsidR="008D038A" w:rsidRPr="008D038A" w:rsidRDefault="008D038A" w:rsidP="008D038A">
      <w:pPr>
        <w:spacing w:line="276" w:lineRule="auto"/>
        <w:rPr>
          <w:rFonts w:ascii="Verdana" w:eastAsiaTheme="minorHAnsi" w:hAnsi="Verdana" w:cs="Arial"/>
          <w:color w:val="333333"/>
          <w:sz w:val="20"/>
          <w:szCs w:val="20"/>
          <w:lang w:val="en-GB"/>
        </w:rPr>
      </w:pPr>
      <w:r w:rsidRPr="008D038A">
        <w:rPr>
          <w:rFonts w:ascii="Verdana" w:eastAsiaTheme="minorHAnsi" w:hAnsi="Verdana" w:cs="Arial"/>
          <w:color w:val="333333"/>
          <w:sz w:val="20"/>
          <w:szCs w:val="20"/>
          <w:lang w:val="en-GB"/>
        </w:rPr>
        <w:t xml:space="preserve">Further information can be found on the Stampede trial </w:t>
      </w:r>
      <w:proofErr w:type="gramStart"/>
      <w:r w:rsidRPr="008D038A">
        <w:rPr>
          <w:rFonts w:ascii="Verdana" w:eastAsiaTheme="minorHAnsi" w:hAnsi="Verdana" w:cs="Arial"/>
          <w:color w:val="333333"/>
          <w:sz w:val="20"/>
          <w:szCs w:val="20"/>
          <w:lang w:val="en-GB"/>
        </w:rPr>
        <w:t xml:space="preserve">website </w:t>
      </w:r>
      <w:r w:rsidRPr="008D038A">
        <w:rPr>
          <w:rFonts w:ascii="Verdana" w:eastAsiaTheme="minorHAnsi" w:hAnsi="Verdana" w:cstheme="minorBidi"/>
          <w:sz w:val="20"/>
          <w:szCs w:val="20"/>
          <w:lang w:val="en-GB"/>
        </w:rPr>
        <w:t xml:space="preserve"> </w:t>
      </w:r>
      <w:proofErr w:type="gramEnd"/>
      <w:r w:rsidR="00476B1E">
        <w:fldChar w:fldCharType="begin"/>
      </w:r>
      <w:r w:rsidR="00476B1E">
        <w:instrText xml:space="preserve"> HYPERLINK "http://www.stampedetrial.org/" </w:instrText>
      </w:r>
      <w:r w:rsidR="00476B1E">
        <w:fldChar w:fldCharType="separate"/>
      </w:r>
      <w:r w:rsidRPr="008D038A">
        <w:rPr>
          <w:rFonts w:ascii="Verdana" w:eastAsiaTheme="minorHAnsi" w:hAnsi="Verdana" w:cs="Arial"/>
          <w:color w:val="0000FF" w:themeColor="hyperlink"/>
          <w:sz w:val="20"/>
          <w:szCs w:val="20"/>
          <w:u w:val="single"/>
          <w:lang w:val="en-GB"/>
        </w:rPr>
        <w:t>http://www.stampedetrial.org/</w:t>
      </w:r>
      <w:r w:rsidR="00476B1E">
        <w:rPr>
          <w:rFonts w:ascii="Verdana" w:eastAsiaTheme="minorHAnsi" w:hAnsi="Verdana" w:cs="Arial"/>
          <w:color w:val="0000FF" w:themeColor="hyperlink"/>
          <w:sz w:val="20"/>
          <w:szCs w:val="20"/>
          <w:u w:val="single"/>
          <w:lang w:val="en-GB"/>
        </w:rPr>
        <w:fldChar w:fldCharType="end"/>
      </w:r>
    </w:p>
    <w:p w:rsidR="008D038A" w:rsidRDefault="008D038A" w:rsidP="008D038A">
      <w:pPr>
        <w:spacing w:line="276" w:lineRule="auto"/>
        <w:rPr>
          <w:rFonts w:ascii="Verdana" w:eastAsiaTheme="minorHAnsi" w:hAnsi="Verdana" w:cs="Arial"/>
          <w:color w:val="333333"/>
          <w:sz w:val="20"/>
          <w:szCs w:val="20"/>
          <w:lang w:val="en-GB"/>
        </w:rPr>
      </w:pPr>
      <w:proofErr w:type="gramStart"/>
      <w:r w:rsidRPr="008D038A">
        <w:rPr>
          <w:rFonts w:ascii="Verdana" w:eastAsiaTheme="minorHAnsi" w:hAnsi="Verdana" w:cs="Arial"/>
          <w:color w:val="333333"/>
          <w:sz w:val="20"/>
          <w:szCs w:val="20"/>
          <w:lang w:val="en-GB"/>
        </w:rPr>
        <w:t>and</w:t>
      </w:r>
      <w:proofErr w:type="gramEnd"/>
      <w:r w:rsidRPr="008D038A">
        <w:rPr>
          <w:rFonts w:ascii="Verdana" w:eastAsiaTheme="minorHAnsi" w:hAnsi="Verdana" w:cs="Arial"/>
          <w:color w:val="333333"/>
          <w:sz w:val="20"/>
          <w:szCs w:val="20"/>
          <w:lang w:val="en-GB"/>
        </w:rPr>
        <w:t xml:space="preserve"> Cancer research UK website </w:t>
      </w:r>
      <w:hyperlink r:id="rId24" w:history="1">
        <w:r w:rsidRPr="008D038A">
          <w:rPr>
            <w:rStyle w:val="Hyperlink"/>
            <w:rFonts w:eastAsiaTheme="minorHAnsi" w:cs="Arial"/>
            <w:color w:val="0000FF"/>
            <w:u w:val="single"/>
            <w:lang w:val="en-GB"/>
          </w:rPr>
          <w:t>https://www.cancerresearchuk.org/</w:t>
        </w:r>
      </w:hyperlink>
    </w:p>
    <w:p w:rsidR="008D038A" w:rsidRPr="008D038A" w:rsidRDefault="008D038A" w:rsidP="008D038A">
      <w:pPr>
        <w:spacing w:line="276" w:lineRule="auto"/>
        <w:rPr>
          <w:rFonts w:ascii="Verdana" w:eastAsiaTheme="minorHAnsi" w:hAnsi="Verdana" w:cs="Arial"/>
          <w:color w:val="333333"/>
          <w:sz w:val="20"/>
          <w:szCs w:val="20"/>
          <w:lang w:val="en-GB"/>
        </w:rPr>
      </w:pPr>
    </w:p>
    <w:p w:rsidR="008D038A" w:rsidRPr="008D038A" w:rsidRDefault="008D038A" w:rsidP="008D038A">
      <w:pPr>
        <w:spacing w:after="200" w:line="276" w:lineRule="auto"/>
        <w:rPr>
          <w:rFonts w:ascii="Verdana" w:eastAsiaTheme="minorHAnsi" w:hAnsi="Verdana" w:cs="Arial"/>
          <w:color w:val="333333"/>
          <w:sz w:val="20"/>
          <w:szCs w:val="20"/>
          <w:u w:val="single"/>
          <w:lang w:val="en-GB"/>
        </w:rPr>
      </w:pPr>
      <w:r w:rsidRPr="008D038A">
        <w:rPr>
          <w:rFonts w:ascii="Verdana" w:eastAsiaTheme="minorHAnsi" w:hAnsi="Verdana" w:cs="Arial"/>
          <w:b/>
          <w:color w:val="333333"/>
          <w:sz w:val="20"/>
          <w:szCs w:val="20"/>
          <w:u w:val="single"/>
          <w:lang w:val="en-GB"/>
        </w:rPr>
        <w:t>TACT2</w:t>
      </w:r>
      <w:r w:rsidRPr="008D038A">
        <w:rPr>
          <w:rFonts w:ascii="Verdana" w:eastAsiaTheme="minorHAnsi" w:hAnsi="Verdana" w:cs="Arial"/>
          <w:color w:val="333333"/>
          <w:sz w:val="20"/>
          <w:szCs w:val="20"/>
          <w:u w:val="single"/>
          <w:lang w:val="en-GB"/>
        </w:rPr>
        <w:t xml:space="preserve"> </w:t>
      </w:r>
    </w:p>
    <w:p w:rsidR="008D038A" w:rsidRDefault="008D038A" w:rsidP="008D038A">
      <w:pPr>
        <w:spacing w:after="200" w:line="276" w:lineRule="auto"/>
        <w:rPr>
          <w:rFonts w:ascii="Verdana" w:eastAsiaTheme="minorHAnsi" w:hAnsi="Verdana" w:cs="Arial"/>
          <w:color w:val="333333"/>
          <w:sz w:val="20"/>
          <w:szCs w:val="20"/>
          <w:lang w:val="en-GB"/>
        </w:rPr>
      </w:pPr>
      <w:r w:rsidRPr="00384684">
        <w:rPr>
          <w:rFonts w:ascii="Verdana" w:eastAsiaTheme="minorHAnsi" w:hAnsi="Verdana" w:cs="Arial"/>
          <w:b/>
          <w:color w:val="333333"/>
          <w:sz w:val="20"/>
          <w:szCs w:val="20"/>
          <w:lang w:val="en-GB"/>
        </w:rPr>
        <w:t>Tact2</w:t>
      </w:r>
      <w:r>
        <w:rPr>
          <w:rFonts w:ascii="Verdana" w:eastAsiaTheme="minorHAnsi" w:hAnsi="Verdana" w:cs="Arial"/>
          <w:color w:val="333333"/>
          <w:sz w:val="20"/>
          <w:szCs w:val="20"/>
          <w:lang w:val="en-GB"/>
        </w:rPr>
        <w:t xml:space="preserve"> </w:t>
      </w:r>
      <w:r w:rsidRPr="008D038A">
        <w:rPr>
          <w:rFonts w:ascii="Verdana" w:eastAsiaTheme="minorHAnsi" w:hAnsi="Verdana" w:cs="Arial"/>
          <w:color w:val="333333"/>
          <w:sz w:val="20"/>
          <w:szCs w:val="20"/>
          <w:lang w:val="en-GB"/>
        </w:rPr>
        <w:t xml:space="preserve">was an adjuvant breast cancer chemotherapy trial. Around 4,400 patients took part in the trial with 19 patients recruited at GWH. </w:t>
      </w:r>
    </w:p>
    <w:p w:rsidR="008D038A" w:rsidRPr="008D038A" w:rsidRDefault="008D038A" w:rsidP="008D038A">
      <w:pPr>
        <w:spacing w:after="200" w:line="276" w:lineRule="auto"/>
        <w:rPr>
          <w:rFonts w:ascii="Verdana" w:eastAsiaTheme="minorHAnsi" w:hAnsi="Verdana" w:cs="Arial"/>
          <w:color w:val="333333"/>
          <w:sz w:val="20"/>
          <w:szCs w:val="20"/>
          <w:lang w:val="en-GB"/>
        </w:rPr>
      </w:pPr>
      <w:r w:rsidRPr="008D038A">
        <w:rPr>
          <w:rFonts w:ascii="Verdana" w:eastAsiaTheme="minorHAnsi" w:hAnsi="Verdana" w:cs="Arial"/>
          <w:color w:val="333333"/>
          <w:sz w:val="20"/>
          <w:szCs w:val="20"/>
          <w:lang w:val="en-GB"/>
        </w:rPr>
        <w:t xml:space="preserve">The trial found that the oral chemotherapy drug, </w:t>
      </w:r>
      <w:proofErr w:type="spellStart"/>
      <w:r w:rsidRPr="008D038A">
        <w:rPr>
          <w:rFonts w:ascii="Verdana" w:eastAsiaTheme="minorHAnsi" w:hAnsi="Verdana" w:cs="Arial"/>
          <w:color w:val="333333"/>
          <w:sz w:val="20"/>
          <w:szCs w:val="20"/>
          <w:lang w:val="en-GB"/>
        </w:rPr>
        <w:t>capecitibine</w:t>
      </w:r>
      <w:proofErr w:type="spellEnd"/>
      <w:r w:rsidRPr="008D038A">
        <w:rPr>
          <w:rFonts w:ascii="Verdana" w:eastAsiaTheme="minorHAnsi" w:hAnsi="Verdana" w:cs="Arial"/>
          <w:color w:val="333333"/>
          <w:sz w:val="20"/>
          <w:szCs w:val="20"/>
          <w:lang w:val="en-GB"/>
        </w:rPr>
        <w:t xml:space="preserve"> was as effective at preventing cancer’s return as the alternative regime CMF when administered following </w:t>
      </w:r>
      <w:proofErr w:type="spellStart"/>
      <w:r w:rsidRPr="008D038A">
        <w:rPr>
          <w:rFonts w:ascii="Verdana" w:eastAsiaTheme="minorHAnsi" w:hAnsi="Verdana" w:cs="Arial"/>
          <w:color w:val="333333"/>
          <w:sz w:val="20"/>
          <w:szCs w:val="20"/>
          <w:lang w:val="en-GB"/>
        </w:rPr>
        <w:t>epirubicin</w:t>
      </w:r>
      <w:proofErr w:type="spellEnd"/>
      <w:r w:rsidRPr="008D038A">
        <w:rPr>
          <w:rFonts w:ascii="Verdana" w:eastAsiaTheme="minorHAnsi" w:hAnsi="Verdana" w:cs="Arial"/>
          <w:color w:val="333333"/>
          <w:sz w:val="20"/>
          <w:szCs w:val="20"/>
          <w:lang w:val="en-GB"/>
        </w:rPr>
        <w:t xml:space="preserve">.  The patients receiving </w:t>
      </w:r>
      <w:proofErr w:type="spellStart"/>
      <w:r w:rsidRPr="008D038A">
        <w:rPr>
          <w:rFonts w:ascii="Verdana" w:eastAsiaTheme="minorHAnsi" w:hAnsi="Verdana" w:cs="Arial"/>
          <w:color w:val="333333"/>
          <w:sz w:val="20"/>
          <w:szCs w:val="20"/>
          <w:lang w:val="en-GB"/>
        </w:rPr>
        <w:t>capecitibine</w:t>
      </w:r>
      <w:proofErr w:type="spellEnd"/>
      <w:r w:rsidRPr="008D038A">
        <w:rPr>
          <w:rFonts w:ascii="Verdana" w:eastAsiaTheme="minorHAnsi" w:hAnsi="Verdana" w:cs="Arial"/>
          <w:color w:val="333333"/>
          <w:sz w:val="20"/>
          <w:szCs w:val="20"/>
          <w:lang w:val="en-GB"/>
        </w:rPr>
        <w:t xml:space="preserve"> also experienced fewer side effects and had a better quality of life. The trial also tested whether having an accelerated course of </w:t>
      </w:r>
      <w:proofErr w:type="spellStart"/>
      <w:r w:rsidRPr="008D038A">
        <w:rPr>
          <w:rFonts w:ascii="Verdana" w:eastAsiaTheme="minorHAnsi" w:hAnsi="Verdana" w:cs="Arial"/>
          <w:color w:val="333333"/>
          <w:sz w:val="20"/>
          <w:szCs w:val="20"/>
          <w:lang w:val="en-GB"/>
        </w:rPr>
        <w:t>epirubicin</w:t>
      </w:r>
      <w:proofErr w:type="spellEnd"/>
      <w:r w:rsidRPr="008D038A">
        <w:rPr>
          <w:rFonts w:ascii="Verdana" w:eastAsiaTheme="minorHAnsi" w:hAnsi="Verdana" w:cs="Arial"/>
          <w:color w:val="333333"/>
          <w:sz w:val="20"/>
          <w:szCs w:val="20"/>
          <w:lang w:val="en-GB"/>
        </w:rPr>
        <w:t xml:space="preserve"> </w:t>
      </w:r>
      <w:r>
        <w:rPr>
          <w:rFonts w:ascii="Verdana" w:eastAsiaTheme="minorHAnsi" w:hAnsi="Verdana" w:cs="Arial"/>
          <w:color w:val="333333"/>
          <w:sz w:val="20"/>
          <w:szCs w:val="20"/>
          <w:lang w:val="en-GB"/>
        </w:rPr>
        <w:t>(</w:t>
      </w:r>
      <w:r w:rsidRPr="008D038A">
        <w:rPr>
          <w:rFonts w:ascii="Verdana" w:eastAsiaTheme="minorHAnsi" w:hAnsi="Verdana" w:cs="Arial"/>
          <w:color w:val="333333"/>
          <w:sz w:val="20"/>
          <w:szCs w:val="20"/>
          <w:lang w:val="en-GB"/>
        </w:rPr>
        <w:t>given every 2 weeks instead of 3</w:t>
      </w:r>
      <w:r>
        <w:rPr>
          <w:rFonts w:ascii="Verdana" w:eastAsiaTheme="minorHAnsi" w:hAnsi="Verdana" w:cs="Arial"/>
          <w:color w:val="333333"/>
          <w:sz w:val="20"/>
          <w:szCs w:val="20"/>
          <w:lang w:val="en-GB"/>
        </w:rPr>
        <w:t>)</w:t>
      </w:r>
      <w:r w:rsidRPr="008D038A">
        <w:rPr>
          <w:rFonts w:ascii="Verdana" w:eastAsiaTheme="minorHAnsi" w:hAnsi="Verdana" w:cs="Arial"/>
          <w:color w:val="333333"/>
          <w:sz w:val="20"/>
          <w:szCs w:val="20"/>
          <w:lang w:val="en-GB"/>
        </w:rPr>
        <w:t xml:space="preserve"> was more effective or better </w:t>
      </w:r>
      <w:r>
        <w:rPr>
          <w:rFonts w:ascii="Verdana" w:eastAsiaTheme="minorHAnsi" w:hAnsi="Verdana" w:cs="Arial"/>
          <w:color w:val="333333"/>
          <w:sz w:val="20"/>
          <w:szCs w:val="20"/>
          <w:lang w:val="en-GB"/>
        </w:rPr>
        <w:t>tolerated, but this proved not to be so.</w:t>
      </w:r>
    </w:p>
    <w:p w:rsidR="008D038A" w:rsidRPr="008D038A" w:rsidRDefault="008D038A" w:rsidP="008D038A">
      <w:pPr>
        <w:spacing w:after="200" w:line="276" w:lineRule="auto"/>
        <w:rPr>
          <w:rFonts w:ascii="Verdana" w:eastAsiaTheme="minorHAnsi" w:hAnsi="Verdana" w:cs="Arial"/>
          <w:color w:val="333333"/>
          <w:sz w:val="20"/>
          <w:szCs w:val="20"/>
          <w:lang w:val="en-GB"/>
        </w:rPr>
      </w:pPr>
      <w:r w:rsidRPr="008D038A">
        <w:rPr>
          <w:rFonts w:ascii="Verdana" w:eastAsiaTheme="minorHAnsi" w:hAnsi="Verdana" w:cs="Arial"/>
          <w:color w:val="333333"/>
          <w:sz w:val="20"/>
          <w:szCs w:val="20"/>
          <w:lang w:val="en-GB"/>
        </w:rPr>
        <w:t>Further information is available on</w:t>
      </w:r>
      <w:r w:rsidR="00721B4F">
        <w:rPr>
          <w:rFonts w:ascii="Verdana" w:eastAsiaTheme="minorHAnsi" w:hAnsi="Verdana" w:cs="Arial"/>
          <w:color w:val="333333"/>
          <w:sz w:val="20"/>
          <w:szCs w:val="20"/>
          <w:lang w:val="en-GB"/>
        </w:rPr>
        <w:t xml:space="preserve"> the Cancer Research UK website </w:t>
      </w:r>
      <w:hyperlink r:id="rId25" w:history="1">
        <w:r w:rsidR="00721B4F" w:rsidRPr="008D038A">
          <w:rPr>
            <w:rStyle w:val="Hyperlink"/>
            <w:rFonts w:eastAsiaTheme="minorHAnsi" w:cs="Arial"/>
            <w:color w:val="0000FF"/>
            <w:u w:val="single"/>
            <w:lang w:val="en-GB"/>
          </w:rPr>
          <w:t>https://www.cancerresearchuk.org/</w:t>
        </w:r>
      </w:hyperlink>
    </w:p>
    <w:p w:rsidR="00721B4F" w:rsidRPr="00721B4F" w:rsidRDefault="008D038A" w:rsidP="008D038A">
      <w:pPr>
        <w:autoSpaceDE w:val="0"/>
        <w:autoSpaceDN w:val="0"/>
        <w:adjustRightInd w:val="0"/>
        <w:rPr>
          <w:rFonts w:ascii="Verdana" w:eastAsiaTheme="minorHAnsi" w:hAnsi="Verdana" w:cs="Arial"/>
          <w:sz w:val="20"/>
          <w:szCs w:val="20"/>
          <w:u w:val="single"/>
          <w:lang w:val="en-GB"/>
        </w:rPr>
      </w:pPr>
      <w:r w:rsidRPr="00721B4F">
        <w:rPr>
          <w:rFonts w:ascii="Verdana" w:eastAsiaTheme="minorHAnsi" w:hAnsi="Verdana" w:cs="Arial"/>
          <w:b/>
          <w:color w:val="333333"/>
          <w:sz w:val="20"/>
          <w:szCs w:val="20"/>
          <w:u w:val="single"/>
          <w:lang w:val="en-GB"/>
        </w:rPr>
        <w:t>SCOT</w:t>
      </w:r>
      <w:r w:rsidRPr="00721B4F">
        <w:rPr>
          <w:rFonts w:ascii="Verdana" w:eastAsiaTheme="minorHAnsi" w:hAnsi="Verdana" w:cs="Arial"/>
          <w:sz w:val="20"/>
          <w:szCs w:val="20"/>
          <w:u w:val="single"/>
          <w:lang w:val="en-GB"/>
        </w:rPr>
        <w:t xml:space="preserve"> </w:t>
      </w:r>
    </w:p>
    <w:p w:rsidR="00721B4F" w:rsidRDefault="00721B4F" w:rsidP="008D038A">
      <w:pPr>
        <w:autoSpaceDE w:val="0"/>
        <w:autoSpaceDN w:val="0"/>
        <w:adjustRightInd w:val="0"/>
        <w:rPr>
          <w:rFonts w:ascii="Verdana" w:eastAsiaTheme="minorHAnsi" w:hAnsi="Verdana" w:cs="Arial"/>
          <w:sz w:val="20"/>
          <w:szCs w:val="20"/>
          <w:lang w:val="en-GB"/>
        </w:rPr>
      </w:pPr>
    </w:p>
    <w:p w:rsidR="00721B4F" w:rsidRDefault="00721B4F" w:rsidP="008D038A">
      <w:pPr>
        <w:autoSpaceDE w:val="0"/>
        <w:autoSpaceDN w:val="0"/>
        <w:adjustRightInd w:val="0"/>
        <w:rPr>
          <w:rFonts w:ascii="Verdana" w:eastAsiaTheme="minorHAnsi" w:hAnsi="Verdana" w:cs="Arial"/>
          <w:sz w:val="20"/>
          <w:szCs w:val="20"/>
          <w:lang w:val="en-GB"/>
        </w:rPr>
      </w:pPr>
      <w:r w:rsidRPr="00384684">
        <w:rPr>
          <w:rFonts w:ascii="Verdana" w:eastAsiaTheme="minorHAnsi" w:hAnsi="Verdana" w:cs="Arial"/>
          <w:b/>
          <w:sz w:val="20"/>
          <w:szCs w:val="20"/>
          <w:lang w:val="en-GB"/>
        </w:rPr>
        <w:t>Scot</w:t>
      </w:r>
      <w:r>
        <w:rPr>
          <w:rFonts w:ascii="Verdana" w:eastAsiaTheme="minorHAnsi" w:hAnsi="Verdana" w:cs="Arial"/>
          <w:sz w:val="20"/>
          <w:szCs w:val="20"/>
          <w:lang w:val="en-GB"/>
        </w:rPr>
        <w:t xml:space="preserve"> was a</w:t>
      </w:r>
      <w:r w:rsidR="008D038A" w:rsidRPr="008D038A">
        <w:rPr>
          <w:rFonts w:ascii="Verdana" w:eastAsiaTheme="minorHAnsi" w:hAnsi="Verdana" w:cs="Arial"/>
          <w:sz w:val="20"/>
          <w:szCs w:val="20"/>
          <w:lang w:val="en-GB"/>
        </w:rPr>
        <w:t xml:space="preserve"> non-inferiority randomised study designed to determine whether 3 months</w:t>
      </w:r>
      <w:r>
        <w:rPr>
          <w:rFonts w:ascii="Verdana" w:eastAsiaTheme="minorHAnsi" w:hAnsi="Verdana" w:cs="Arial"/>
          <w:sz w:val="20"/>
          <w:szCs w:val="20"/>
          <w:lang w:val="en-GB"/>
        </w:rPr>
        <w:t xml:space="preserve"> </w:t>
      </w:r>
      <w:r w:rsidR="008D038A" w:rsidRPr="008D038A">
        <w:rPr>
          <w:rFonts w:ascii="Verdana" w:eastAsiaTheme="minorHAnsi" w:hAnsi="Verdana" w:cs="Arial"/>
          <w:sz w:val="20"/>
          <w:szCs w:val="20"/>
          <w:lang w:val="en-GB"/>
        </w:rPr>
        <w:t xml:space="preserve">of adjuvant chemotherapy with </w:t>
      </w:r>
      <w:proofErr w:type="spellStart"/>
      <w:r w:rsidR="008D038A" w:rsidRPr="008D038A">
        <w:rPr>
          <w:rFonts w:ascii="Verdana" w:eastAsiaTheme="minorHAnsi" w:hAnsi="Verdana" w:cs="Arial"/>
          <w:sz w:val="20"/>
          <w:szCs w:val="20"/>
          <w:lang w:val="en-GB"/>
        </w:rPr>
        <w:t>OxMdG</w:t>
      </w:r>
      <w:proofErr w:type="spellEnd"/>
      <w:r w:rsidR="008D038A" w:rsidRPr="008D038A">
        <w:rPr>
          <w:rFonts w:ascii="Verdana" w:eastAsiaTheme="minorHAnsi" w:hAnsi="Verdana" w:cs="Arial"/>
          <w:sz w:val="20"/>
          <w:szCs w:val="20"/>
          <w:lang w:val="en-GB"/>
        </w:rPr>
        <w:t xml:space="preserve"> or </w:t>
      </w:r>
      <w:proofErr w:type="spellStart"/>
      <w:r w:rsidR="008D038A" w:rsidRPr="008D038A">
        <w:rPr>
          <w:rFonts w:ascii="Verdana" w:eastAsiaTheme="minorHAnsi" w:hAnsi="Verdana" w:cs="Arial"/>
          <w:sz w:val="20"/>
          <w:szCs w:val="20"/>
          <w:lang w:val="en-GB"/>
        </w:rPr>
        <w:t>Xelox</w:t>
      </w:r>
      <w:proofErr w:type="spellEnd"/>
      <w:r w:rsidR="008D038A" w:rsidRPr="008D038A">
        <w:rPr>
          <w:rFonts w:ascii="Verdana" w:eastAsiaTheme="minorHAnsi" w:hAnsi="Verdana" w:cs="Arial"/>
          <w:sz w:val="20"/>
          <w:szCs w:val="20"/>
          <w:lang w:val="en-GB"/>
        </w:rPr>
        <w:t xml:space="preserve"> (physician/patient choice) in Stage</w:t>
      </w:r>
      <w:r>
        <w:rPr>
          <w:rFonts w:ascii="Verdana" w:eastAsiaTheme="minorHAnsi" w:hAnsi="Verdana" w:cs="Arial"/>
          <w:sz w:val="20"/>
          <w:szCs w:val="20"/>
          <w:lang w:val="en-GB"/>
        </w:rPr>
        <w:t xml:space="preserve"> </w:t>
      </w:r>
      <w:r w:rsidR="008D038A" w:rsidRPr="008D038A">
        <w:rPr>
          <w:rFonts w:ascii="Verdana" w:eastAsiaTheme="minorHAnsi" w:hAnsi="Verdana" w:cs="Arial"/>
          <w:sz w:val="20"/>
          <w:szCs w:val="20"/>
          <w:lang w:val="en-GB"/>
        </w:rPr>
        <w:t>III/high risk Stage II colorectal cancer is as effective as 6 months treatment. 6088 patients were recruited,</w:t>
      </w:r>
      <w:r>
        <w:rPr>
          <w:rFonts w:ascii="Verdana" w:eastAsiaTheme="minorHAnsi" w:hAnsi="Verdana" w:cs="Arial"/>
          <w:sz w:val="20"/>
          <w:szCs w:val="20"/>
          <w:lang w:val="en-GB"/>
        </w:rPr>
        <w:t xml:space="preserve"> with</w:t>
      </w:r>
      <w:r w:rsidR="008D038A" w:rsidRPr="008D038A">
        <w:rPr>
          <w:rFonts w:ascii="Verdana" w:eastAsiaTheme="minorHAnsi" w:hAnsi="Verdana" w:cs="Arial"/>
          <w:sz w:val="20"/>
          <w:szCs w:val="20"/>
          <w:lang w:val="en-GB"/>
        </w:rPr>
        <w:t xml:space="preserve"> 39 </w:t>
      </w:r>
      <w:r w:rsidR="00384684">
        <w:rPr>
          <w:rFonts w:ascii="Verdana" w:eastAsiaTheme="minorHAnsi" w:hAnsi="Verdana" w:cs="Arial"/>
          <w:sz w:val="20"/>
          <w:szCs w:val="20"/>
          <w:lang w:val="en-GB"/>
        </w:rPr>
        <w:t xml:space="preserve">of these </w:t>
      </w:r>
      <w:r w:rsidR="008D038A" w:rsidRPr="008D038A">
        <w:rPr>
          <w:rFonts w:ascii="Verdana" w:eastAsiaTheme="minorHAnsi" w:hAnsi="Verdana" w:cs="Arial"/>
          <w:sz w:val="20"/>
          <w:szCs w:val="20"/>
          <w:lang w:val="en-GB"/>
        </w:rPr>
        <w:t xml:space="preserve">at GWH. </w:t>
      </w:r>
    </w:p>
    <w:p w:rsidR="00721B4F" w:rsidRDefault="00721B4F" w:rsidP="008D038A">
      <w:pPr>
        <w:autoSpaceDE w:val="0"/>
        <w:autoSpaceDN w:val="0"/>
        <w:adjustRightInd w:val="0"/>
        <w:rPr>
          <w:rFonts w:ascii="Verdana" w:eastAsiaTheme="minorHAnsi" w:hAnsi="Verdana" w:cs="Arial"/>
          <w:sz w:val="20"/>
          <w:szCs w:val="20"/>
          <w:lang w:val="en-GB"/>
        </w:rPr>
      </w:pPr>
    </w:p>
    <w:p w:rsidR="008D038A" w:rsidRPr="008D038A" w:rsidRDefault="008D038A" w:rsidP="008D038A">
      <w:pPr>
        <w:autoSpaceDE w:val="0"/>
        <w:autoSpaceDN w:val="0"/>
        <w:adjustRightInd w:val="0"/>
        <w:rPr>
          <w:rFonts w:ascii="Verdana" w:eastAsiaTheme="minorHAnsi" w:hAnsi="Verdana" w:cs="Arial"/>
          <w:sz w:val="20"/>
          <w:szCs w:val="20"/>
          <w:lang w:val="en-GB"/>
        </w:rPr>
      </w:pPr>
      <w:r w:rsidRPr="008D038A">
        <w:rPr>
          <w:rFonts w:ascii="Verdana" w:eastAsiaTheme="minorHAnsi" w:hAnsi="Verdana" w:cs="Arial"/>
          <w:sz w:val="20"/>
          <w:szCs w:val="20"/>
          <w:lang w:val="en-GB"/>
        </w:rPr>
        <w:t xml:space="preserve">The study has shown that 3 months adjuvant treatment is not inferior to 6 months treatment. There are other similar trials looking at this question, so the results of all the trials are awaited. </w:t>
      </w:r>
    </w:p>
    <w:p w:rsidR="008D038A" w:rsidRDefault="008D038A" w:rsidP="00C11D79">
      <w:pPr>
        <w:rPr>
          <w:rFonts w:ascii="Trebuchet MS" w:hAnsi="Trebuchet MS"/>
          <w:b/>
          <w:color w:val="002060"/>
          <w:spacing w:val="-20"/>
          <w:sz w:val="36"/>
        </w:rPr>
      </w:pPr>
    </w:p>
    <w:p w:rsidR="00721B4F" w:rsidRDefault="00721B4F" w:rsidP="00C11D79">
      <w:pPr>
        <w:rPr>
          <w:rFonts w:ascii="Trebuchet MS" w:hAnsi="Trebuchet MS"/>
          <w:b/>
          <w:color w:val="002060"/>
          <w:spacing w:val="-20"/>
          <w:sz w:val="36"/>
        </w:rPr>
      </w:pPr>
    </w:p>
    <w:p w:rsidR="00721B4F" w:rsidRDefault="00721B4F" w:rsidP="00C11D79">
      <w:pPr>
        <w:rPr>
          <w:rFonts w:ascii="Trebuchet MS" w:hAnsi="Trebuchet MS"/>
          <w:b/>
          <w:color w:val="002060"/>
          <w:spacing w:val="-20"/>
          <w:sz w:val="36"/>
        </w:rPr>
      </w:pPr>
    </w:p>
    <w:p w:rsidR="008D038A" w:rsidRDefault="008D038A" w:rsidP="00C11D79">
      <w:pPr>
        <w:rPr>
          <w:rFonts w:ascii="Trebuchet MS" w:hAnsi="Trebuchet MS"/>
          <w:b/>
          <w:color w:val="002060"/>
          <w:spacing w:val="-20"/>
          <w:sz w:val="36"/>
        </w:rPr>
      </w:pPr>
    </w:p>
    <w:p w:rsidR="006F0943" w:rsidRDefault="006F0943" w:rsidP="00C11D79">
      <w:pPr>
        <w:rPr>
          <w:rFonts w:ascii="Trebuchet MS" w:hAnsi="Trebuchet MS"/>
          <w:b/>
          <w:color w:val="002060"/>
          <w:spacing w:val="-20"/>
          <w:sz w:val="36"/>
        </w:rPr>
      </w:pPr>
    </w:p>
    <w:p w:rsidR="006F0943" w:rsidRDefault="006F0943" w:rsidP="00C11D79">
      <w:pPr>
        <w:rPr>
          <w:rFonts w:ascii="Trebuchet MS" w:hAnsi="Trebuchet MS"/>
          <w:b/>
          <w:color w:val="002060"/>
          <w:spacing w:val="-20"/>
          <w:sz w:val="36"/>
        </w:rPr>
      </w:pPr>
    </w:p>
    <w:p w:rsidR="006F0943" w:rsidRDefault="006F0943" w:rsidP="00C11D79">
      <w:pPr>
        <w:rPr>
          <w:rFonts w:ascii="Trebuchet MS" w:hAnsi="Trebuchet MS"/>
          <w:b/>
          <w:color w:val="002060"/>
          <w:spacing w:val="-20"/>
          <w:sz w:val="36"/>
        </w:rPr>
      </w:pPr>
    </w:p>
    <w:p w:rsidR="006F0943" w:rsidRDefault="006F0943" w:rsidP="00C11D79">
      <w:pPr>
        <w:rPr>
          <w:rFonts w:ascii="Trebuchet MS" w:hAnsi="Trebuchet MS"/>
          <w:b/>
          <w:color w:val="002060"/>
          <w:spacing w:val="-20"/>
          <w:sz w:val="36"/>
        </w:rPr>
      </w:pPr>
    </w:p>
    <w:p w:rsidR="006F0943" w:rsidRDefault="006F0943" w:rsidP="00C11D79">
      <w:pPr>
        <w:rPr>
          <w:rFonts w:ascii="Trebuchet MS" w:hAnsi="Trebuchet MS"/>
          <w:b/>
          <w:color w:val="002060"/>
          <w:spacing w:val="-20"/>
          <w:sz w:val="36"/>
        </w:rPr>
      </w:pPr>
    </w:p>
    <w:p w:rsidR="006F0943" w:rsidRDefault="006F0943" w:rsidP="00C11D79">
      <w:pPr>
        <w:rPr>
          <w:rFonts w:ascii="Trebuchet MS" w:hAnsi="Trebuchet MS"/>
          <w:b/>
          <w:color w:val="002060"/>
          <w:spacing w:val="-20"/>
          <w:sz w:val="36"/>
        </w:rPr>
      </w:pPr>
    </w:p>
    <w:p w:rsidR="006F0943" w:rsidRDefault="006F0943" w:rsidP="00C11D79">
      <w:pPr>
        <w:rPr>
          <w:rFonts w:ascii="Trebuchet MS" w:hAnsi="Trebuchet MS"/>
          <w:b/>
          <w:color w:val="002060"/>
          <w:spacing w:val="-20"/>
          <w:sz w:val="36"/>
        </w:rPr>
      </w:pPr>
    </w:p>
    <w:p w:rsidR="006F0943" w:rsidRDefault="006F0943" w:rsidP="00C11D79">
      <w:pPr>
        <w:rPr>
          <w:rFonts w:ascii="Trebuchet MS" w:hAnsi="Trebuchet MS"/>
          <w:b/>
          <w:color w:val="002060"/>
          <w:spacing w:val="-20"/>
          <w:sz w:val="36"/>
        </w:rPr>
      </w:pPr>
    </w:p>
    <w:p w:rsidR="006F0943" w:rsidRDefault="006F0943" w:rsidP="00C11D79">
      <w:pPr>
        <w:rPr>
          <w:rFonts w:ascii="Trebuchet MS" w:hAnsi="Trebuchet MS"/>
          <w:b/>
          <w:color w:val="002060"/>
          <w:spacing w:val="-20"/>
          <w:sz w:val="36"/>
        </w:rPr>
      </w:pPr>
    </w:p>
    <w:p w:rsidR="00C11D79" w:rsidRPr="00455295" w:rsidRDefault="00CA0F82" w:rsidP="00C11D79">
      <w:pPr>
        <w:rPr>
          <w:rFonts w:ascii="Trebuchet MS" w:hAnsi="Trebuchet MS"/>
          <w:b/>
          <w:color w:val="002060"/>
          <w:spacing w:val="-20"/>
          <w:sz w:val="36"/>
        </w:rPr>
      </w:pPr>
      <w:r w:rsidRPr="00455295">
        <w:rPr>
          <w:rFonts w:ascii="Trebuchet MS" w:hAnsi="Trebuchet MS"/>
          <w:b/>
          <w:color w:val="002060"/>
          <w:spacing w:val="-20"/>
          <w:sz w:val="36"/>
        </w:rPr>
        <w:lastRenderedPageBreak/>
        <w:t>T</w:t>
      </w:r>
      <w:r w:rsidR="00C11D79" w:rsidRPr="00455295">
        <w:rPr>
          <w:rFonts w:ascii="Trebuchet MS" w:hAnsi="Trebuchet MS"/>
          <w:b/>
          <w:color w:val="002060"/>
          <w:spacing w:val="-20"/>
          <w:sz w:val="36"/>
        </w:rPr>
        <w:t xml:space="preserve">rial Recruitment Update </w:t>
      </w:r>
    </w:p>
    <w:p w:rsidR="00C11D79" w:rsidRPr="00455295" w:rsidRDefault="00C11D79" w:rsidP="00C11D79">
      <w:pPr>
        <w:rPr>
          <w:rFonts w:ascii="Trebuchet MS" w:hAnsi="Trebuchet MS"/>
          <w:color w:val="002060"/>
          <w:sz w:val="12"/>
        </w:rPr>
      </w:pPr>
    </w:p>
    <w:p w:rsidR="001B27B0" w:rsidRPr="00455295" w:rsidRDefault="00C11D79" w:rsidP="00C11D79">
      <w:pPr>
        <w:rPr>
          <w:rFonts w:ascii="Trebuchet MS" w:hAnsi="Trebuchet MS"/>
          <w:b/>
          <w:color w:val="002060"/>
          <w:spacing w:val="-20"/>
          <w:sz w:val="28"/>
        </w:rPr>
      </w:pPr>
      <w:r w:rsidRPr="00455295">
        <w:rPr>
          <w:rFonts w:ascii="Trebuchet MS" w:hAnsi="Trebuchet MS"/>
          <w:b/>
          <w:color w:val="002060"/>
          <w:spacing w:val="-20"/>
          <w:sz w:val="28"/>
        </w:rPr>
        <w:t>Recruitment by GWH Topic Area</w:t>
      </w:r>
    </w:p>
    <w:p w:rsidR="001B27B0" w:rsidRDefault="001B27B0" w:rsidP="00C11D79">
      <w:pPr>
        <w:rPr>
          <w:rFonts w:ascii="Trebuchet MS" w:hAnsi="Trebuchet MS"/>
          <w:color w:val="17365D" w:themeColor="text2" w:themeShade="BF"/>
          <w:sz w:val="20"/>
        </w:rPr>
      </w:pPr>
    </w:p>
    <w:p w:rsidR="00C11D79" w:rsidRPr="00027E3B" w:rsidRDefault="001B27B0" w:rsidP="00C11D79">
      <w:pPr>
        <w:rPr>
          <w:rFonts w:ascii="Verdana" w:hAnsi="Verdana"/>
          <w:sz w:val="16"/>
        </w:rPr>
      </w:pPr>
      <w:r w:rsidRPr="00027E3B">
        <w:rPr>
          <w:rFonts w:ascii="Verdana" w:hAnsi="Verdana"/>
          <w:sz w:val="16"/>
        </w:rPr>
        <w:t>Th</w:t>
      </w:r>
      <w:r w:rsidR="00D33CE4" w:rsidRPr="00027E3B">
        <w:rPr>
          <w:rFonts w:ascii="Verdana" w:hAnsi="Verdana"/>
          <w:sz w:val="16"/>
        </w:rPr>
        <w:t>is</w:t>
      </w:r>
      <w:r w:rsidRPr="00027E3B">
        <w:rPr>
          <w:rFonts w:ascii="Verdana" w:hAnsi="Verdana"/>
          <w:sz w:val="16"/>
        </w:rPr>
        <w:t xml:space="preserve"> data </w:t>
      </w:r>
      <w:r w:rsidR="00D33CE4" w:rsidRPr="00027E3B">
        <w:rPr>
          <w:rFonts w:ascii="Verdana" w:hAnsi="Verdana"/>
          <w:sz w:val="16"/>
        </w:rPr>
        <w:t xml:space="preserve">is taken from the Edge </w:t>
      </w:r>
      <w:r w:rsidR="00D07BC4">
        <w:rPr>
          <w:rFonts w:ascii="Verdana" w:hAnsi="Verdana"/>
          <w:sz w:val="16"/>
        </w:rPr>
        <w:t xml:space="preserve">clinical trials </w:t>
      </w:r>
      <w:r w:rsidR="00D33CE4" w:rsidRPr="00027E3B">
        <w:rPr>
          <w:rFonts w:ascii="Verdana" w:hAnsi="Verdana"/>
          <w:sz w:val="16"/>
        </w:rPr>
        <w:t xml:space="preserve">database.  It </w:t>
      </w:r>
      <w:r w:rsidR="00841F5C">
        <w:rPr>
          <w:rFonts w:ascii="Verdana" w:hAnsi="Verdana"/>
          <w:sz w:val="16"/>
        </w:rPr>
        <w:t>shows</w:t>
      </w:r>
      <w:r w:rsidRPr="00027E3B">
        <w:rPr>
          <w:rFonts w:ascii="Verdana" w:hAnsi="Verdana"/>
          <w:sz w:val="16"/>
        </w:rPr>
        <w:t xml:space="preserve"> </w:t>
      </w:r>
      <w:r w:rsidR="00083E24" w:rsidRPr="00027E3B">
        <w:rPr>
          <w:rFonts w:ascii="Verdana" w:hAnsi="Verdana"/>
          <w:sz w:val="16"/>
        </w:rPr>
        <w:t xml:space="preserve">all </w:t>
      </w:r>
      <w:r w:rsidRPr="00027E3B">
        <w:rPr>
          <w:rFonts w:ascii="Verdana" w:hAnsi="Verdana"/>
          <w:sz w:val="16"/>
        </w:rPr>
        <w:t>open trials and those closed trials that have recruited at least one patient in 201</w:t>
      </w:r>
      <w:r w:rsidR="001949D5">
        <w:rPr>
          <w:rFonts w:ascii="Verdana" w:hAnsi="Verdana"/>
          <w:sz w:val="16"/>
        </w:rPr>
        <w:t>7</w:t>
      </w:r>
      <w:r w:rsidRPr="00027E3B">
        <w:rPr>
          <w:rFonts w:ascii="Verdana" w:hAnsi="Verdana"/>
          <w:sz w:val="16"/>
        </w:rPr>
        <w:t>/1</w:t>
      </w:r>
      <w:r w:rsidR="001949D5">
        <w:rPr>
          <w:rFonts w:ascii="Verdana" w:hAnsi="Verdana"/>
          <w:sz w:val="16"/>
        </w:rPr>
        <w:t>8</w:t>
      </w:r>
      <w:r w:rsidR="005B2B09">
        <w:rPr>
          <w:rFonts w:ascii="Verdana" w:hAnsi="Verdana"/>
          <w:sz w:val="16"/>
        </w:rPr>
        <w:t>.</w:t>
      </w:r>
    </w:p>
    <w:p w:rsidR="003D6DD1" w:rsidRDefault="003D6DD1" w:rsidP="003D6DD1">
      <w:pPr>
        <w:rPr>
          <w:rFonts w:ascii="Trebuchet MS" w:hAnsi="Trebuchet MS"/>
          <w:color w:val="244061" w:themeColor="accent1" w:themeShade="80"/>
          <w:spacing w:val="-20"/>
        </w:rPr>
      </w:pPr>
    </w:p>
    <w:p w:rsidR="005A3604" w:rsidRDefault="005A3604" w:rsidP="003D6DD1">
      <w:pPr>
        <w:rPr>
          <w:rFonts w:ascii="Trebuchet MS" w:hAnsi="Trebuchet MS"/>
          <w:color w:val="002060"/>
          <w:spacing w:val="-20"/>
        </w:rPr>
      </w:pPr>
      <w:proofErr w:type="spellStart"/>
      <w:r w:rsidRPr="00455295">
        <w:rPr>
          <w:rFonts w:ascii="Trebuchet MS" w:hAnsi="Trebuchet MS"/>
          <w:color w:val="002060"/>
          <w:spacing w:val="-20"/>
        </w:rPr>
        <w:t>Anaesthesia</w:t>
      </w:r>
      <w:proofErr w:type="spellEnd"/>
      <w:r w:rsidRPr="00455295">
        <w:rPr>
          <w:rFonts w:ascii="Trebuchet MS" w:hAnsi="Trebuchet MS"/>
          <w:color w:val="002060"/>
          <w:spacing w:val="-20"/>
        </w:rPr>
        <w:t xml:space="preserve"> Trials</w:t>
      </w:r>
    </w:p>
    <w:p w:rsidR="0087058C" w:rsidRPr="00455295" w:rsidRDefault="003719B1" w:rsidP="003D6DD1">
      <w:pPr>
        <w:rPr>
          <w:rFonts w:ascii="Trebuchet MS" w:hAnsi="Trebuchet MS"/>
          <w:noProof/>
          <w:color w:val="002060"/>
          <w:spacing w:val="-20"/>
          <w:lang w:val="en-GB" w:eastAsia="en-GB"/>
        </w:rPr>
      </w:pPr>
      <w:r>
        <w:rPr>
          <w:rFonts w:ascii="Trebuchet MS" w:hAnsi="Trebuchet MS"/>
          <w:noProof/>
          <w:color w:val="002060"/>
          <w:spacing w:val="-20"/>
          <w:lang w:val="en-GB" w:eastAsia="en-GB"/>
        </w:rPr>
        <w:drawing>
          <wp:inline distT="0" distB="0" distL="0" distR="0">
            <wp:extent cx="6671310" cy="614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71310" cy="614680"/>
                    </a:xfrm>
                    <a:prstGeom prst="rect">
                      <a:avLst/>
                    </a:prstGeom>
                    <a:noFill/>
                    <a:ln>
                      <a:noFill/>
                    </a:ln>
                  </pic:spPr>
                </pic:pic>
              </a:graphicData>
            </a:graphic>
          </wp:inline>
        </w:drawing>
      </w:r>
    </w:p>
    <w:p w:rsidR="005A6005" w:rsidRDefault="005A6005" w:rsidP="003D6DD1">
      <w:pPr>
        <w:rPr>
          <w:rFonts w:ascii="Trebuchet MS" w:hAnsi="Trebuchet MS"/>
          <w:color w:val="002060"/>
          <w:spacing w:val="-20"/>
        </w:rPr>
      </w:pPr>
    </w:p>
    <w:p w:rsidR="003D6DD1" w:rsidRDefault="003D6DD1" w:rsidP="003D6DD1">
      <w:pPr>
        <w:rPr>
          <w:rFonts w:ascii="Trebuchet MS" w:hAnsi="Trebuchet MS"/>
          <w:color w:val="002060"/>
          <w:spacing w:val="-20"/>
        </w:rPr>
      </w:pPr>
      <w:r w:rsidRPr="00455295">
        <w:rPr>
          <w:rFonts w:ascii="Trebuchet MS" w:hAnsi="Trebuchet MS"/>
          <w:color w:val="002060"/>
          <w:spacing w:val="-20"/>
        </w:rPr>
        <w:t>Cancer Trials</w:t>
      </w:r>
    </w:p>
    <w:p w:rsidR="0082730C" w:rsidRDefault="003719B1" w:rsidP="003D6DD1">
      <w:pPr>
        <w:rPr>
          <w:rFonts w:ascii="Trebuchet MS" w:hAnsi="Trebuchet MS"/>
          <w:color w:val="002060"/>
          <w:spacing w:val="-20"/>
        </w:rPr>
      </w:pPr>
      <w:r>
        <w:rPr>
          <w:rFonts w:ascii="Trebuchet MS" w:hAnsi="Trebuchet MS"/>
          <w:noProof/>
          <w:color w:val="002060"/>
          <w:spacing w:val="-20"/>
          <w:lang w:val="en-GB" w:eastAsia="en-GB"/>
        </w:rPr>
        <w:drawing>
          <wp:inline distT="0" distB="0" distL="0" distR="0">
            <wp:extent cx="6671310" cy="19602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71310" cy="1960245"/>
                    </a:xfrm>
                    <a:prstGeom prst="rect">
                      <a:avLst/>
                    </a:prstGeom>
                    <a:noFill/>
                    <a:ln>
                      <a:noFill/>
                    </a:ln>
                  </pic:spPr>
                </pic:pic>
              </a:graphicData>
            </a:graphic>
          </wp:inline>
        </w:drawing>
      </w:r>
    </w:p>
    <w:p w:rsidR="003719B1" w:rsidRDefault="003719B1" w:rsidP="003D6DD1">
      <w:pPr>
        <w:rPr>
          <w:rFonts w:ascii="Trebuchet MS" w:hAnsi="Trebuchet MS"/>
          <w:color w:val="002060"/>
          <w:spacing w:val="-20"/>
        </w:rPr>
      </w:pPr>
      <w:r>
        <w:rPr>
          <w:rFonts w:ascii="Trebuchet MS" w:hAnsi="Trebuchet MS"/>
          <w:noProof/>
          <w:color w:val="002060"/>
          <w:spacing w:val="-20"/>
          <w:lang w:val="en-GB" w:eastAsia="en-GB"/>
        </w:rPr>
        <w:drawing>
          <wp:inline distT="0" distB="0" distL="0" distR="0">
            <wp:extent cx="6671310" cy="1660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71310" cy="1660525"/>
                    </a:xfrm>
                    <a:prstGeom prst="rect">
                      <a:avLst/>
                    </a:prstGeom>
                    <a:noFill/>
                    <a:ln>
                      <a:noFill/>
                    </a:ln>
                  </pic:spPr>
                </pic:pic>
              </a:graphicData>
            </a:graphic>
          </wp:inline>
        </w:drawing>
      </w:r>
    </w:p>
    <w:p w:rsidR="005A6005" w:rsidRDefault="005A6005" w:rsidP="003D6DD1">
      <w:pPr>
        <w:rPr>
          <w:rFonts w:ascii="Trebuchet MS" w:hAnsi="Trebuchet MS"/>
          <w:color w:val="002060"/>
          <w:spacing w:val="-20"/>
        </w:rPr>
      </w:pPr>
    </w:p>
    <w:p w:rsidR="003D6DD1" w:rsidRDefault="003D6DD1" w:rsidP="003D6DD1">
      <w:pPr>
        <w:rPr>
          <w:rFonts w:ascii="Trebuchet MS" w:hAnsi="Trebuchet MS"/>
          <w:color w:val="002060"/>
          <w:spacing w:val="-20"/>
        </w:rPr>
      </w:pPr>
      <w:r w:rsidRPr="00455295">
        <w:rPr>
          <w:rFonts w:ascii="Trebuchet MS" w:hAnsi="Trebuchet MS"/>
          <w:color w:val="002060"/>
          <w:spacing w:val="-20"/>
        </w:rPr>
        <w:t>Cardiovascular Trials</w:t>
      </w:r>
    </w:p>
    <w:p w:rsidR="005A6005" w:rsidRDefault="00F41A30" w:rsidP="003D6DD1">
      <w:pPr>
        <w:rPr>
          <w:rFonts w:ascii="Trebuchet MS" w:hAnsi="Trebuchet MS"/>
          <w:color w:val="002060"/>
          <w:spacing w:val="-20"/>
          <w:sz w:val="22"/>
        </w:rPr>
      </w:pPr>
      <w:r>
        <w:rPr>
          <w:rFonts w:ascii="Trebuchet MS" w:hAnsi="Trebuchet MS"/>
          <w:noProof/>
          <w:color w:val="002060"/>
          <w:spacing w:val="-20"/>
          <w:sz w:val="22"/>
          <w:lang w:val="en-GB" w:eastAsia="en-GB"/>
        </w:rPr>
        <w:drawing>
          <wp:inline distT="0" distB="0" distL="0" distR="0">
            <wp:extent cx="6671310" cy="1397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71310" cy="1397000"/>
                    </a:xfrm>
                    <a:prstGeom prst="rect">
                      <a:avLst/>
                    </a:prstGeom>
                    <a:noFill/>
                    <a:ln>
                      <a:noFill/>
                    </a:ln>
                  </pic:spPr>
                </pic:pic>
              </a:graphicData>
            </a:graphic>
          </wp:inline>
        </w:drawing>
      </w:r>
    </w:p>
    <w:p w:rsidR="005A6005" w:rsidRDefault="005A6005" w:rsidP="003D6DD1">
      <w:pPr>
        <w:rPr>
          <w:rFonts w:ascii="Trebuchet MS" w:hAnsi="Trebuchet MS"/>
          <w:color w:val="002060"/>
          <w:spacing w:val="-20"/>
        </w:rPr>
      </w:pPr>
    </w:p>
    <w:p w:rsidR="003719B1" w:rsidRDefault="003719B1" w:rsidP="003D6DD1">
      <w:pPr>
        <w:rPr>
          <w:rFonts w:ascii="Trebuchet MS" w:hAnsi="Trebuchet MS"/>
          <w:color w:val="002060"/>
          <w:spacing w:val="-20"/>
        </w:rPr>
      </w:pPr>
    </w:p>
    <w:p w:rsidR="003719B1" w:rsidRDefault="003719B1" w:rsidP="003D6DD1">
      <w:pPr>
        <w:rPr>
          <w:rFonts w:ascii="Trebuchet MS" w:hAnsi="Trebuchet MS"/>
          <w:color w:val="002060"/>
          <w:spacing w:val="-20"/>
        </w:rPr>
      </w:pPr>
    </w:p>
    <w:p w:rsidR="003719B1" w:rsidRDefault="003719B1" w:rsidP="003D6DD1">
      <w:pPr>
        <w:rPr>
          <w:rFonts w:ascii="Trebuchet MS" w:hAnsi="Trebuchet MS"/>
          <w:color w:val="002060"/>
          <w:spacing w:val="-20"/>
        </w:rPr>
      </w:pPr>
    </w:p>
    <w:p w:rsidR="003719B1" w:rsidRDefault="003719B1" w:rsidP="003D6DD1">
      <w:pPr>
        <w:rPr>
          <w:rFonts w:ascii="Trebuchet MS" w:hAnsi="Trebuchet MS"/>
          <w:color w:val="002060"/>
          <w:spacing w:val="-20"/>
        </w:rPr>
      </w:pPr>
    </w:p>
    <w:p w:rsidR="003D6DD1" w:rsidRDefault="003D6DD1" w:rsidP="003D6DD1">
      <w:pPr>
        <w:rPr>
          <w:rFonts w:ascii="Trebuchet MS" w:hAnsi="Trebuchet MS"/>
          <w:color w:val="002060"/>
          <w:spacing w:val="-20"/>
        </w:rPr>
      </w:pPr>
      <w:r w:rsidRPr="00455295">
        <w:rPr>
          <w:rFonts w:ascii="Trebuchet MS" w:hAnsi="Trebuchet MS"/>
          <w:color w:val="002060"/>
          <w:spacing w:val="-20"/>
        </w:rPr>
        <w:lastRenderedPageBreak/>
        <w:t>Children/Children’s Diabetes</w:t>
      </w:r>
      <w:r w:rsidR="00F0447E">
        <w:rPr>
          <w:rFonts w:ascii="Trebuchet MS" w:hAnsi="Trebuchet MS"/>
          <w:color w:val="002060"/>
          <w:spacing w:val="-20"/>
        </w:rPr>
        <w:t>/Neonate</w:t>
      </w:r>
      <w:r w:rsidRPr="00455295">
        <w:rPr>
          <w:rFonts w:ascii="Trebuchet MS" w:hAnsi="Trebuchet MS"/>
          <w:color w:val="002060"/>
          <w:spacing w:val="-20"/>
        </w:rPr>
        <w:t xml:space="preserve"> Trials</w:t>
      </w:r>
    </w:p>
    <w:p w:rsidR="005A3604" w:rsidRDefault="003719B1" w:rsidP="000B64C5">
      <w:pPr>
        <w:rPr>
          <w:rFonts w:ascii="Trebuchet MS" w:hAnsi="Trebuchet MS"/>
          <w:color w:val="002060"/>
          <w:spacing w:val="-20"/>
        </w:rPr>
      </w:pPr>
      <w:r>
        <w:rPr>
          <w:rFonts w:ascii="Trebuchet MS" w:hAnsi="Trebuchet MS"/>
          <w:noProof/>
          <w:color w:val="002060"/>
          <w:spacing w:val="-20"/>
          <w:lang w:val="en-GB" w:eastAsia="en-GB"/>
        </w:rPr>
        <w:drawing>
          <wp:inline distT="0" distB="0" distL="0" distR="0">
            <wp:extent cx="6671310" cy="1391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71310" cy="1391285"/>
                    </a:xfrm>
                    <a:prstGeom prst="rect">
                      <a:avLst/>
                    </a:prstGeom>
                    <a:noFill/>
                    <a:ln>
                      <a:noFill/>
                    </a:ln>
                  </pic:spPr>
                </pic:pic>
              </a:graphicData>
            </a:graphic>
          </wp:inline>
        </w:drawing>
      </w:r>
    </w:p>
    <w:p w:rsidR="005A6005" w:rsidRPr="00455295" w:rsidRDefault="005A6005" w:rsidP="000B64C5">
      <w:pPr>
        <w:rPr>
          <w:rFonts w:ascii="Trebuchet MS" w:hAnsi="Trebuchet MS"/>
          <w:color w:val="002060"/>
          <w:spacing w:val="-20"/>
        </w:rPr>
      </w:pPr>
    </w:p>
    <w:p w:rsidR="000E6D91" w:rsidRPr="00455295" w:rsidRDefault="000E6D91" w:rsidP="000E6D91">
      <w:pPr>
        <w:rPr>
          <w:rFonts w:ascii="Trebuchet MS" w:hAnsi="Trebuchet MS"/>
          <w:color w:val="002060"/>
          <w:spacing w:val="-20"/>
        </w:rPr>
      </w:pPr>
      <w:r>
        <w:rPr>
          <w:rFonts w:ascii="Trebuchet MS" w:hAnsi="Trebuchet MS"/>
          <w:color w:val="002060"/>
          <w:spacing w:val="-20"/>
        </w:rPr>
        <w:t>Delivery Research</w:t>
      </w:r>
      <w:r w:rsidRPr="00455295">
        <w:rPr>
          <w:rFonts w:ascii="Trebuchet MS" w:hAnsi="Trebuchet MS"/>
          <w:color w:val="002060"/>
          <w:spacing w:val="-20"/>
        </w:rPr>
        <w:t xml:space="preserve"> Trials</w:t>
      </w:r>
    </w:p>
    <w:p w:rsidR="000E6D91" w:rsidRDefault="003719B1" w:rsidP="000B64C5">
      <w:pPr>
        <w:rPr>
          <w:rFonts w:ascii="Trebuchet MS" w:hAnsi="Trebuchet MS"/>
          <w:color w:val="002060"/>
          <w:spacing w:val="-20"/>
        </w:rPr>
      </w:pPr>
      <w:r>
        <w:rPr>
          <w:rFonts w:ascii="Trebuchet MS" w:hAnsi="Trebuchet MS"/>
          <w:noProof/>
          <w:color w:val="002060"/>
          <w:spacing w:val="-20"/>
          <w:lang w:val="en-GB" w:eastAsia="en-GB"/>
        </w:rPr>
        <w:drawing>
          <wp:inline distT="0" distB="0" distL="0" distR="0">
            <wp:extent cx="6671310" cy="497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71310" cy="497205"/>
                    </a:xfrm>
                    <a:prstGeom prst="rect">
                      <a:avLst/>
                    </a:prstGeom>
                    <a:noFill/>
                    <a:ln>
                      <a:noFill/>
                    </a:ln>
                  </pic:spPr>
                </pic:pic>
              </a:graphicData>
            </a:graphic>
          </wp:inline>
        </w:drawing>
      </w:r>
    </w:p>
    <w:p w:rsidR="005A6005" w:rsidRDefault="005A6005" w:rsidP="000B64C5">
      <w:pPr>
        <w:rPr>
          <w:rFonts w:ascii="Trebuchet MS" w:hAnsi="Trebuchet MS"/>
          <w:color w:val="002060"/>
          <w:spacing w:val="-20"/>
        </w:rPr>
      </w:pPr>
    </w:p>
    <w:p w:rsidR="000B64C5" w:rsidRPr="00455295" w:rsidRDefault="000B64C5" w:rsidP="000B64C5">
      <w:pPr>
        <w:rPr>
          <w:rFonts w:ascii="Trebuchet MS" w:hAnsi="Trebuchet MS"/>
          <w:color w:val="002060"/>
          <w:spacing w:val="-20"/>
        </w:rPr>
      </w:pPr>
      <w:r w:rsidRPr="00455295">
        <w:rPr>
          <w:rFonts w:ascii="Trebuchet MS" w:hAnsi="Trebuchet MS"/>
          <w:color w:val="002060"/>
          <w:spacing w:val="-20"/>
        </w:rPr>
        <w:t>Diabetes/Metabolic &amp; Endocrine Trials</w:t>
      </w:r>
    </w:p>
    <w:p w:rsidR="000E6D91" w:rsidRDefault="003719B1" w:rsidP="003D6DD1">
      <w:pPr>
        <w:rPr>
          <w:rFonts w:ascii="Trebuchet MS" w:hAnsi="Trebuchet MS"/>
          <w:color w:val="002060"/>
          <w:spacing w:val="-20"/>
        </w:rPr>
      </w:pPr>
      <w:r>
        <w:rPr>
          <w:rFonts w:ascii="Trebuchet MS" w:hAnsi="Trebuchet MS"/>
          <w:noProof/>
          <w:color w:val="002060"/>
          <w:spacing w:val="-20"/>
          <w:lang w:val="en-GB" w:eastAsia="en-GB"/>
        </w:rPr>
        <w:drawing>
          <wp:inline distT="0" distB="0" distL="0" distR="0">
            <wp:extent cx="6671310" cy="6146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71310" cy="614680"/>
                    </a:xfrm>
                    <a:prstGeom prst="rect">
                      <a:avLst/>
                    </a:prstGeom>
                    <a:noFill/>
                    <a:ln>
                      <a:noFill/>
                    </a:ln>
                  </pic:spPr>
                </pic:pic>
              </a:graphicData>
            </a:graphic>
          </wp:inline>
        </w:drawing>
      </w:r>
    </w:p>
    <w:p w:rsidR="005A6005" w:rsidRDefault="005A6005" w:rsidP="003D6DD1">
      <w:pPr>
        <w:rPr>
          <w:rFonts w:ascii="Trebuchet MS" w:hAnsi="Trebuchet MS"/>
          <w:color w:val="002060"/>
          <w:spacing w:val="-20"/>
        </w:rPr>
      </w:pPr>
    </w:p>
    <w:p w:rsidR="003D6DD1" w:rsidRDefault="003D6DD1" w:rsidP="003D6DD1">
      <w:pPr>
        <w:rPr>
          <w:rFonts w:ascii="Trebuchet MS" w:hAnsi="Trebuchet MS"/>
          <w:color w:val="002060"/>
          <w:spacing w:val="-20"/>
        </w:rPr>
      </w:pPr>
      <w:r w:rsidRPr="00455295">
        <w:rPr>
          <w:rFonts w:ascii="Trebuchet MS" w:hAnsi="Trebuchet MS"/>
          <w:color w:val="002060"/>
          <w:spacing w:val="-20"/>
        </w:rPr>
        <w:t>ED Trials</w:t>
      </w:r>
    </w:p>
    <w:p w:rsidR="000E729E" w:rsidRDefault="003719B1" w:rsidP="003D6DD1">
      <w:pPr>
        <w:rPr>
          <w:rFonts w:ascii="Trebuchet MS" w:hAnsi="Trebuchet MS"/>
          <w:color w:val="002060"/>
          <w:spacing w:val="-20"/>
        </w:rPr>
      </w:pPr>
      <w:r>
        <w:rPr>
          <w:rFonts w:ascii="Trebuchet MS" w:hAnsi="Trebuchet MS"/>
          <w:noProof/>
          <w:color w:val="002060"/>
          <w:spacing w:val="-20"/>
          <w:lang w:val="en-GB" w:eastAsia="en-GB"/>
        </w:rPr>
        <w:drawing>
          <wp:inline distT="0" distB="0" distL="0" distR="0">
            <wp:extent cx="6671310" cy="723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71310" cy="723900"/>
                    </a:xfrm>
                    <a:prstGeom prst="rect">
                      <a:avLst/>
                    </a:prstGeom>
                    <a:noFill/>
                    <a:ln>
                      <a:noFill/>
                    </a:ln>
                  </pic:spPr>
                </pic:pic>
              </a:graphicData>
            </a:graphic>
          </wp:inline>
        </w:drawing>
      </w:r>
    </w:p>
    <w:p w:rsidR="005A6005" w:rsidRDefault="005A6005" w:rsidP="003D6DD1">
      <w:pPr>
        <w:rPr>
          <w:rFonts w:ascii="Trebuchet MS" w:hAnsi="Trebuchet MS"/>
          <w:color w:val="002060"/>
          <w:spacing w:val="-20"/>
        </w:rPr>
      </w:pPr>
    </w:p>
    <w:p w:rsidR="00C06F25" w:rsidRDefault="00C06F25" w:rsidP="003D6DD1">
      <w:pPr>
        <w:rPr>
          <w:rFonts w:ascii="Trebuchet MS" w:hAnsi="Trebuchet MS"/>
          <w:color w:val="002060"/>
          <w:spacing w:val="-20"/>
        </w:rPr>
      </w:pPr>
      <w:r>
        <w:rPr>
          <w:rFonts w:ascii="Trebuchet MS" w:hAnsi="Trebuchet MS"/>
          <w:color w:val="002060"/>
          <w:spacing w:val="-20"/>
        </w:rPr>
        <w:t>Gastroenterology Trials</w:t>
      </w:r>
    </w:p>
    <w:p w:rsidR="00FD2864" w:rsidRDefault="003719B1" w:rsidP="003D6DD1">
      <w:pPr>
        <w:rPr>
          <w:rFonts w:ascii="Trebuchet MS" w:hAnsi="Trebuchet MS"/>
          <w:color w:val="002060"/>
          <w:spacing w:val="-20"/>
        </w:rPr>
      </w:pPr>
      <w:r>
        <w:rPr>
          <w:rFonts w:ascii="Trebuchet MS" w:hAnsi="Trebuchet MS"/>
          <w:noProof/>
          <w:color w:val="002060"/>
          <w:spacing w:val="-20"/>
          <w:lang w:val="en-GB" w:eastAsia="en-GB"/>
        </w:rPr>
        <w:drawing>
          <wp:inline distT="0" distB="0" distL="0" distR="0">
            <wp:extent cx="6671310" cy="4972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71310" cy="497205"/>
                    </a:xfrm>
                    <a:prstGeom prst="rect">
                      <a:avLst/>
                    </a:prstGeom>
                    <a:noFill/>
                    <a:ln>
                      <a:noFill/>
                    </a:ln>
                  </pic:spPr>
                </pic:pic>
              </a:graphicData>
            </a:graphic>
          </wp:inline>
        </w:drawing>
      </w:r>
    </w:p>
    <w:p w:rsidR="005A6005" w:rsidRDefault="005A6005" w:rsidP="003D6DD1">
      <w:pPr>
        <w:rPr>
          <w:rFonts w:ascii="Trebuchet MS" w:hAnsi="Trebuchet MS"/>
          <w:color w:val="002060"/>
          <w:spacing w:val="-20"/>
        </w:rPr>
      </w:pPr>
    </w:p>
    <w:p w:rsidR="003D6DD1" w:rsidRDefault="003D6DD1" w:rsidP="003D6DD1">
      <w:pPr>
        <w:rPr>
          <w:rFonts w:ascii="Trebuchet MS" w:hAnsi="Trebuchet MS"/>
          <w:color w:val="002060"/>
          <w:spacing w:val="-20"/>
        </w:rPr>
      </w:pPr>
      <w:proofErr w:type="spellStart"/>
      <w:r w:rsidRPr="00455295">
        <w:rPr>
          <w:rFonts w:ascii="Trebuchet MS" w:hAnsi="Trebuchet MS"/>
          <w:color w:val="002060"/>
          <w:spacing w:val="-20"/>
        </w:rPr>
        <w:t>Haematology</w:t>
      </w:r>
      <w:proofErr w:type="spellEnd"/>
      <w:r w:rsidRPr="00455295">
        <w:rPr>
          <w:rFonts w:ascii="Trebuchet MS" w:hAnsi="Trebuchet MS"/>
          <w:color w:val="002060"/>
          <w:spacing w:val="-20"/>
        </w:rPr>
        <w:t xml:space="preserve"> (Cancer) Trials</w:t>
      </w:r>
    </w:p>
    <w:p w:rsidR="000E729E" w:rsidRDefault="003719B1" w:rsidP="003D6DD1">
      <w:pPr>
        <w:rPr>
          <w:rFonts w:ascii="Trebuchet MS" w:hAnsi="Trebuchet MS"/>
          <w:color w:val="002060"/>
          <w:spacing w:val="-20"/>
        </w:rPr>
      </w:pPr>
      <w:r>
        <w:rPr>
          <w:rFonts w:ascii="Trebuchet MS" w:hAnsi="Trebuchet MS"/>
          <w:noProof/>
          <w:color w:val="002060"/>
          <w:spacing w:val="-20"/>
          <w:lang w:val="en-GB" w:eastAsia="en-GB"/>
        </w:rPr>
        <w:drawing>
          <wp:inline distT="0" distB="0" distL="0" distR="0">
            <wp:extent cx="6671310" cy="723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71310" cy="723900"/>
                    </a:xfrm>
                    <a:prstGeom prst="rect">
                      <a:avLst/>
                    </a:prstGeom>
                    <a:noFill/>
                    <a:ln>
                      <a:noFill/>
                    </a:ln>
                  </pic:spPr>
                </pic:pic>
              </a:graphicData>
            </a:graphic>
          </wp:inline>
        </w:drawing>
      </w:r>
    </w:p>
    <w:p w:rsidR="005A6005" w:rsidRPr="00455295" w:rsidRDefault="005A6005" w:rsidP="003D6DD1">
      <w:pPr>
        <w:rPr>
          <w:rFonts w:ascii="Trebuchet MS" w:hAnsi="Trebuchet MS"/>
          <w:color w:val="002060"/>
          <w:spacing w:val="-20"/>
        </w:rPr>
      </w:pPr>
    </w:p>
    <w:p w:rsidR="003719B1" w:rsidRDefault="003719B1" w:rsidP="003D6DD1">
      <w:pPr>
        <w:rPr>
          <w:rFonts w:ascii="Trebuchet MS" w:hAnsi="Trebuchet MS"/>
          <w:color w:val="002060"/>
          <w:spacing w:val="-20"/>
        </w:rPr>
      </w:pPr>
      <w:r>
        <w:rPr>
          <w:rFonts w:ascii="Trebuchet MS" w:hAnsi="Trebuchet MS"/>
          <w:color w:val="002060"/>
          <w:spacing w:val="-20"/>
        </w:rPr>
        <w:t>Infection Trials</w:t>
      </w:r>
    </w:p>
    <w:p w:rsidR="003719B1" w:rsidRDefault="003719B1" w:rsidP="003D6DD1">
      <w:pPr>
        <w:rPr>
          <w:rFonts w:ascii="Trebuchet MS" w:hAnsi="Trebuchet MS"/>
          <w:color w:val="002060"/>
          <w:spacing w:val="-20"/>
        </w:rPr>
      </w:pPr>
      <w:r>
        <w:rPr>
          <w:rFonts w:ascii="Trebuchet MS" w:hAnsi="Trebuchet MS"/>
          <w:noProof/>
          <w:color w:val="002060"/>
          <w:spacing w:val="-20"/>
          <w:lang w:val="en-GB" w:eastAsia="en-GB"/>
        </w:rPr>
        <w:drawing>
          <wp:inline distT="0" distB="0" distL="0" distR="0">
            <wp:extent cx="6671310" cy="504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71310" cy="504825"/>
                    </a:xfrm>
                    <a:prstGeom prst="rect">
                      <a:avLst/>
                    </a:prstGeom>
                    <a:noFill/>
                    <a:ln>
                      <a:noFill/>
                    </a:ln>
                  </pic:spPr>
                </pic:pic>
              </a:graphicData>
            </a:graphic>
          </wp:inline>
        </w:drawing>
      </w:r>
    </w:p>
    <w:p w:rsidR="003719B1" w:rsidRDefault="003719B1" w:rsidP="003D6DD1">
      <w:pPr>
        <w:rPr>
          <w:rFonts w:ascii="Trebuchet MS" w:hAnsi="Trebuchet MS"/>
          <w:color w:val="002060"/>
          <w:spacing w:val="-20"/>
        </w:rPr>
      </w:pPr>
    </w:p>
    <w:p w:rsidR="001D58A4" w:rsidRDefault="001D58A4" w:rsidP="003D6DD1">
      <w:pPr>
        <w:rPr>
          <w:rFonts w:ascii="Trebuchet MS" w:hAnsi="Trebuchet MS"/>
          <w:color w:val="002060"/>
          <w:spacing w:val="-20"/>
        </w:rPr>
      </w:pPr>
      <w:r>
        <w:rPr>
          <w:rFonts w:ascii="Trebuchet MS" w:hAnsi="Trebuchet MS"/>
          <w:color w:val="002060"/>
          <w:spacing w:val="-20"/>
        </w:rPr>
        <w:t>Neurology Trials</w:t>
      </w:r>
    </w:p>
    <w:p w:rsidR="001D58A4" w:rsidRDefault="003719B1" w:rsidP="003D6DD1">
      <w:pPr>
        <w:rPr>
          <w:rFonts w:ascii="Trebuchet MS" w:hAnsi="Trebuchet MS"/>
          <w:color w:val="002060"/>
          <w:spacing w:val="-20"/>
        </w:rPr>
      </w:pPr>
      <w:r>
        <w:rPr>
          <w:rFonts w:ascii="Trebuchet MS" w:hAnsi="Trebuchet MS"/>
          <w:noProof/>
          <w:color w:val="002060"/>
          <w:spacing w:val="-20"/>
          <w:lang w:val="en-GB" w:eastAsia="en-GB"/>
        </w:rPr>
        <w:drawing>
          <wp:inline distT="0" distB="0" distL="0" distR="0">
            <wp:extent cx="6671310" cy="5118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71310" cy="511810"/>
                    </a:xfrm>
                    <a:prstGeom prst="rect">
                      <a:avLst/>
                    </a:prstGeom>
                    <a:noFill/>
                    <a:ln>
                      <a:noFill/>
                    </a:ln>
                  </pic:spPr>
                </pic:pic>
              </a:graphicData>
            </a:graphic>
          </wp:inline>
        </w:drawing>
      </w:r>
    </w:p>
    <w:p w:rsidR="005A6005" w:rsidRDefault="005A6005" w:rsidP="003D6DD1">
      <w:pPr>
        <w:rPr>
          <w:rFonts w:ascii="Trebuchet MS" w:hAnsi="Trebuchet MS"/>
          <w:color w:val="002060"/>
          <w:spacing w:val="-20"/>
        </w:rPr>
      </w:pPr>
    </w:p>
    <w:p w:rsidR="003719B1" w:rsidRDefault="003719B1" w:rsidP="003D6DD1">
      <w:pPr>
        <w:rPr>
          <w:rFonts w:ascii="Trebuchet MS" w:hAnsi="Trebuchet MS"/>
          <w:color w:val="002060"/>
          <w:spacing w:val="-20"/>
        </w:rPr>
      </w:pPr>
    </w:p>
    <w:p w:rsidR="003D6DD1" w:rsidRDefault="003D6DD1" w:rsidP="003D6DD1">
      <w:pPr>
        <w:rPr>
          <w:rFonts w:ascii="Trebuchet MS" w:hAnsi="Trebuchet MS"/>
          <w:color w:val="002060"/>
          <w:spacing w:val="-20"/>
        </w:rPr>
      </w:pPr>
      <w:proofErr w:type="spellStart"/>
      <w:r w:rsidRPr="00455295">
        <w:rPr>
          <w:rFonts w:ascii="Trebuchet MS" w:hAnsi="Trebuchet MS"/>
          <w:color w:val="002060"/>
          <w:spacing w:val="-20"/>
        </w:rPr>
        <w:lastRenderedPageBreak/>
        <w:t>Obs</w:t>
      </w:r>
      <w:proofErr w:type="spellEnd"/>
      <w:r w:rsidRPr="00455295">
        <w:rPr>
          <w:rFonts w:ascii="Trebuchet MS" w:hAnsi="Trebuchet MS"/>
          <w:color w:val="002060"/>
          <w:spacing w:val="-20"/>
        </w:rPr>
        <w:t xml:space="preserve"> &amp; </w:t>
      </w:r>
      <w:proofErr w:type="spellStart"/>
      <w:r w:rsidRPr="00455295">
        <w:rPr>
          <w:rFonts w:ascii="Trebuchet MS" w:hAnsi="Trebuchet MS"/>
          <w:color w:val="002060"/>
          <w:spacing w:val="-20"/>
        </w:rPr>
        <w:t>Gynae</w:t>
      </w:r>
      <w:proofErr w:type="spellEnd"/>
      <w:r w:rsidRPr="00455295">
        <w:rPr>
          <w:rFonts w:ascii="Trebuchet MS" w:hAnsi="Trebuchet MS"/>
          <w:color w:val="002060"/>
          <w:spacing w:val="-20"/>
        </w:rPr>
        <w:t xml:space="preserve"> Trials</w:t>
      </w:r>
    </w:p>
    <w:p w:rsidR="0087058C" w:rsidRDefault="003719B1" w:rsidP="003D6DD1">
      <w:pPr>
        <w:rPr>
          <w:rFonts w:ascii="Trebuchet MS" w:hAnsi="Trebuchet MS"/>
          <w:color w:val="002060"/>
          <w:spacing w:val="-20"/>
        </w:rPr>
      </w:pPr>
      <w:r>
        <w:rPr>
          <w:rFonts w:ascii="Trebuchet MS" w:hAnsi="Trebuchet MS"/>
          <w:noProof/>
          <w:color w:val="002060"/>
          <w:spacing w:val="-20"/>
          <w:lang w:val="en-GB" w:eastAsia="en-GB"/>
        </w:rPr>
        <w:drawing>
          <wp:inline distT="0" distB="0" distL="0" distR="0">
            <wp:extent cx="6671310" cy="7169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71310" cy="716915"/>
                    </a:xfrm>
                    <a:prstGeom prst="rect">
                      <a:avLst/>
                    </a:prstGeom>
                    <a:noFill/>
                    <a:ln>
                      <a:noFill/>
                    </a:ln>
                  </pic:spPr>
                </pic:pic>
              </a:graphicData>
            </a:graphic>
          </wp:inline>
        </w:drawing>
      </w:r>
    </w:p>
    <w:p w:rsidR="005A6005" w:rsidRPr="00455295" w:rsidRDefault="005A6005" w:rsidP="003D6DD1">
      <w:pPr>
        <w:rPr>
          <w:rFonts w:ascii="Trebuchet MS" w:hAnsi="Trebuchet MS"/>
          <w:color w:val="002060"/>
          <w:spacing w:val="-20"/>
        </w:rPr>
      </w:pPr>
    </w:p>
    <w:p w:rsidR="003D6DD1" w:rsidRDefault="003D6DD1" w:rsidP="003D6DD1">
      <w:pPr>
        <w:rPr>
          <w:rFonts w:ascii="Trebuchet MS" w:hAnsi="Trebuchet MS"/>
          <w:color w:val="002060"/>
          <w:spacing w:val="-20"/>
        </w:rPr>
      </w:pPr>
      <w:r w:rsidRPr="00455295">
        <w:rPr>
          <w:rFonts w:ascii="Trebuchet MS" w:hAnsi="Trebuchet MS"/>
          <w:color w:val="002060"/>
          <w:spacing w:val="-20"/>
        </w:rPr>
        <w:t>Respiratory Trials</w:t>
      </w:r>
    </w:p>
    <w:p w:rsidR="006D14D2" w:rsidRDefault="00CC3FC8" w:rsidP="003D6DD1">
      <w:pPr>
        <w:rPr>
          <w:rFonts w:ascii="Trebuchet MS" w:hAnsi="Trebuchet MS"/>
          <w:color w:val="002060"/>
          <w:spacing w:val="-20"/>
        </w:rPr>
      </w:pPr>
      <w:r>
        <w:rPr>
          <w:rFonts w:ascii="Trebuchet MS" w:hAnsi="Trebuchet MS"/>
          <w:noProof/>
          <w:color w:val="002060"/>
          <w:spacing w:val="-20"/>
          <w:lang w:val="en-GB" w:eastAsia="en-GB"/>
        </w:rPr>
        <w:drawing>
          <wp:inline distT="0" distB="0" distL="0" distR="0">
            <wp:extent cx="6671310" cy="7315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71310" cy="731520"/>
                    </a:xfrm>
                    <a:prstGeom prst="rect">
                      <a:avLst/>
                    </a:prstGeom>
                    <a:noFill/>
                    <a:ln>
                      <a:noFill/>
                    </a:ln>
                  </pic:spPr>
                </pic:pic>
              </a:graphicData>
            </a:graphic>
          </wp:inline>
        </w:drawing>
      </w:r>
    </w:p>
    <w:p w:rsidR="0061372E" w:rsidRDefault="0061372E" w:rsidP="003D6DD1">
      <w:pPr>
        <w:rPr>
          <w:rFonts w:ascii="Trebuchet MS" w:hAnsi="Trebuchet MS"/>
          <w:color w:val="002060"/>
          <w:spacing w:val="-20"/>
        </w:rPr>
      </w:pPr>
    </w:p>
    <w:p w:rsidR="003D6DD1" w:rsidRDefault="003D6DD1" w:rsidP="003D6DD1">
      <w:pPr>
        <w:rPr>
          <w:rFonts w:ascii="Trebuchet MS" w:hAnsi="Trebuchet MS"/>
          <w:color w:val="002060"/>
          <w:spacing w:val="-20"/>
        </w:rPr>
      </w:pPr>
      <w:r w:rsidRPr="00455295">
        <w:rPr>
          <w:rFonts w:ascii="Trebuchet MS" w:hAnsi="Trebuchet MS"/>
          <w:color w:val="002060"/>
          <w:spacing w:val="-20"/>
        </w:rPr>
        <w:t>Rheumatology Trials</w:t>
      </w:r>
    </w:p>
    <w:p w:rsidR="005A3604" w:rsidRDefault="00CC3FC8" w:rsidP="003D6DD1">
      <w:pPr>
        <w:rPr>
          <w:rFonts w:ascii="Trebuchet MS" w:hAnsi="Trebuchet MS"/>
          <w:color w:val="002060"/>
          <w:spacing w:val="-20"/>
        </w:rPr>
      </w:pPr>
      <w:r>
        <w:rPr>
          <w:rFonts w:ascii="Trebuchet MS" w:hAnsi="Trebuchet MS"/>
          <w:noProof/>
          <w:color w:val="002060"/>
          <w:spacing w:val="-20"/>
          <w:lang w:val="en-GB" w:eastAsia="en-GB"/>
        </w:rPr>
        <w:drawing>
          <wp:inline distT="0" distB="0" distL="0" distR="0">
            <wp:extent cx="6671310" cy="1733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71310" cy="1733550"/>
                    </a:xfrm>
                    <a:prstGeom prst="rect">
                      <a:avLst/>
                    </a:prstGeom>
                    <a:noFill/>
                    <a:ln>
                      <a:noFill/>
                    </a:ln>
                  </pic:spPr>
                </pic:pic>
              </a:graphicData>
            </a:graphic>
          </wp:inline>
        </w:drawing>
      </w:r>
    </w:p>
    <w:p w:rsidR="0061372E" w:rsidRPr="00455295" w:rsidRDefault="0061372E" w:rsidP="003D6DD1">
      <w:pPr>
        <w:rPr>
          <w:rFonts w:ascii="Trebuchet MS" w:hAnsi="Trebuchet MS"/>
          <w:color w:val="002060"/>
          <w:spacing w:val="-20"/>
        </w:rPr>
      </w:pPr>
    </w:p>
    <w:p w:rsidR="003D6DD1" w:rsidRDefault="003D6DD1" w:rsidP="003D6DD1">
      <w:pPr>
        <w:rPr>
          <w:rFonts w:ascii="Trebuchet MS" w:hAnsi="Trebuchet MS"/>
          <w:color w:val="002060"/>
          <w:spacing w:val="-20"/>
        </w:rPr>
      </w:pPr>
      <w:r w:rsidRPr="00455295">
        <w:rPr>
          <w:rFonts w:ascii="Trebuchet MS" w:hAnsi="Trebuchet MS"/>
          <w:color w:val="002060"/>
          <w:spacing w:val="-20"/>
        </w:rPr>
        <w:t>Stroke Trials</w:t>
      </w:r>
    </w:p>
    <w:p w:rsidR="00772C90" w:rsidRDefault="003D58C1" w:rsidP="003D6DD1">
      <w:pPr>
        <w:rPr>
          <w:rFonts w:ascii="Trebuchet MS" w:hAnsi="Trebuchet MS"/>
          <w:color w:val="002060"/>
          <w:spacing w:val="-20"/>
        </w:rPr>
      </w:pPr>
      <w:r>
        <w:rPr>
          <w:rFonts w:ascii="Trebuchet MS" w:hAnsi="Trebuchet MS"/>
          <w:noProof/>
          <w:color w:val="002060"/>
          <w:spacing w:val="-20"/>
          <w:lang w:val="en-GB" w:eastAsia="en-GB"/>
        </w:rPr>
        <w:drawing>
          <wp:inline distT="0" distB="0" distL="0" distR="0">
            <wp:extent cx="6671310" cy="8413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71310" cy="841375"/>
                    </a:xfrm>
                    <a:prstGeom prst="rect">
                      <a:avLst/>
                    </a:prstGeom>
                    <a:noFill/>
                    <a:ln>
                      <a:noFill/>
                    </a:ln>
                  </pic:spPr>
                </pic:pic>
              </a:graphicData>
            </a:graphic>
          </wp:inline>
        </w:drawing>
      </w:r>
    </w:p>
    <w:p w:rsidR="00772C90" w:rsidRDefault="00772C90" w:rsidP="003D6DD1">
      <w:pPr>
        <w:rPr>
          <w:rFonts w:ascii="Trebuchet MS" w:hAnsi="Trebuchet MS"/>
          <w:color w:val="002060"/>
          <w:spacing w:val="-20"/>
        </w:rPr>
      </w:pPr>
    </w:p>
    <w:p w:rsidR="00CC3FC8" w:rsidRDefault="00CC3FC8" w:rsidP="003D6DD1">
      <w:pPr>
        <w:rPr>
          <w:rFonts w:ascii="Trebuchet MS" w:hAnsi="Trebuchet MS"/>
          <w:color w:val="002060"/>
          <w:spacing w:val="-20"/>
        </w:rPr>
      </w:pPr>
    </w:p>
    <w:p w:rsidR="00CC3FC8" w:rsidRDefault="00CC3FC8" w:rsidP="003D6DD1">
      <w:pPr>
        <w:rPr>
          <w:rFonts w:ascii="Trebuchet MS" w:hAnsi="Trebuchet MS"/>
          <w:color w:val="002060"/>
          <w:spacing w:val="-20"/>
        </w:rPr>
      </w:pPr>
    </w:p>
    <w:p w:rsidR="00CC3FC8" w:rsidRDefault="00CC3FC8" w:rsidP="003D6DD1">
      <w:pPr>
        <w:rPr>
          <w:rFonts w:ascii="Trebuchet MS" w:hAnsi="Trebuchet MS"/>
          <w:color w:val="002060"/>
          <w:spacing w:val="-20"/>
        </w:rPr>
      </w:pPr>
    </w:p>
    <w:p w:rsidR="00CC3FC8" w:rsidRDefault="00CC3FC8" w:rsidP="003D6DD1">
      <w:pPr>
        <w:rPr>
          <w:rFonts w:ascii="Trebuchet MS" w:hAnsi="Trebuchet MS"/>
          <w:color w:val="002060"/>
          <w:spacing w:val="-20"/>
        </w:rPr>
      </w:pPr>
    </w:p>
    <w:p w:rsidR="00CC3FC8" w:rsidRDefault="00CC3FC8" w:rsidP="003D6DD1">
      <w:pPr>
        <w:rPr>
          <w:rFonts w:ascii="Trebuchet MS" w:hAnsi="Trebuchet MS"/>
          <w:color w:val="002060"/>
          <w:spacing w:val="-20"/>
        </w:rPr>
      </w:pPr>
    </w:p>
    <w:p w:rsidR="00CC3FC8" w:rsidRDefault="00CC3FC8" w:rsidP="003D6DD1">
      <w:pPr>
        <w:rPr>
          <w:rFonts w:ascii="Trebuchet MS" w:hAnsi="Trebuchet MS"/>
          <w:color w:val="002060"/>
          <w:spacing w:val="-20"/>
        </w:rPr>
      </w:pPr>
    </w:p>
    <w:p w:rsidR="00CC3FC8" w:rsidRDefault="00CC3FC8" w:rsidP="003D6DD1">
      <w:pPr>
        <w:rPr>
          <w:rFonts w:ascii="Trebuchet MS" w:hAnsi="Trebuchet MS"/>
          <w:color w:val="002060"/>
          <w:spacing w:val="-20"/>
        </w:rPr>
      </w:pPr>
    </w:p>
    <w:p w:rsidR="00CC3FC8" w:rsidRDefault="00CC3FC8" w:rsidP="003D6DD1">
      <w:pPr>
        <w:rPr>
          <w:rFonts w:ascii="Trebuchet MS" w:hAnsi="Trebuchet MS"/>
          <w:color w:val="002060"/>
          <w:spacing w:val="-20"/>
        </w:rPr>
      </w:pPr>
    </w:p>
    <w:p w:rsidR="00CC3FC8" w:rsidRDefault="00CC3FC8" w:rsidP="003D6DD1">
      <w:pPr>
        <w:rPr>
          <w:rFonts w:ascii="Trebuchet MS" w:hAnsi="Trebuchet MS"/>
          <w:color w:val="002060"/>
          <w:spacing w:val="-20"/>
        </w:rPr>
      </w:pPr>
    </w:p>
    <w:p w:rsidR="00CC3FC8" w:rsidRDefault="00CC3FC8" w:rsidP="003D6DD1">
      <w:pPr>
        <w:rPr>
          <w:rFonts w:ascii="Trebuchet MS" w:hAnsi="Trebuchet MS"/>
          <w:color w:val="002060"/>
          <w:spacing w:val="-20"/>
        </w:rPr>
      </w:pPr>
    </w:p>
    <w:p w:rsidR="00CC3FC8" w:rsidRDefault="00CC3FC8" w:rsidP="003D6DD1">
      <w:pPr>
        <w:rPr>
          <w:rFonts w:ascii="Trebuchet MS" w:hAnsi="Trebuchet MS"/>
          <w:color w:val="002060"/>
          <w:spacing w:val="-20"/>
        </w:rPr>
      </w:pPr>
    </w:p>
    <w:p w:rsidR="00CC3FC8" w:rsidRDefault="00CC3FC8" w:rsidP="003D6DD1">
      <w:pPr>
        <w:rPr>
          <w:rFonts w:ascii="Trebuchet MS" w:hAnsi="Trebuchet MS"/>
          <w:color w:val="002060"/>
          <w:spacing w:val="-20"/>
        </w:rPr>
      </w:pPr>
    </w:p>
    <w:p w:rsidR="00CC3FC8" w:rsidRDefault="00CC3FC8" w:rsidP="003D6DD1">
      <w:pPr>
        <w:rPr>
          <w:rFonts w:ascii="Trebuchet MS" w:hAnsi="Trebuchet MS"/>
          <w:color w:val="002060"/>
          <w:spacing w:val="-20"/>
        </w:rPr>
      </w:pPr>
    </w:p>
    <w:p w:rsidR="00CC3FC8" w:rsidRDefault="00CC3FC8" w:rsidP="003D6DD1">
      <w:pPr>
        <w:rPr>
          <w:rFonts w:ascii="Trebuchet MS" w:hAnsi="Trebuchet MS"/>
          <w:color w:val="002060"/>
          <w:spacing w:val="-20"/>
        </w:rPr>
      </w:pPr>
    </w:p>
    <w:p w:rsidR="00CC3FC8" w:rsidRDefault="00CC3FC8" w:rsidP="003D6DD1">
      <w:pPr>
        <w:rPr>
          <w:rFonts w:ascii="Trebuchet MS" w:hAnsi="Trebuchet MS"/>
          <w:color w:val="002060"/>
          <w:spacing w:val="-20"/>
        </w:rPr>
      </w:pPr>
    </w:p>
    <w:p w:rsidR="00CC3FC8" w:rsidRDefault="00CC3FC8" w:rsidP="003D6DD1">
      <w:pPr>
        <w:rPr>
          <w:rFonts w:ascii="Trebuchet MS" w:hAnsi="Trebuchet MS"/>
          <w:color w:val="002060"/>
          <w:spacing w:val="-20"/>
        </w:rPr>
      </w:pPr>
    </w:p>
    <w:p w:rsidR="00CC3FC8" w:rsidRDefault="00CC3FC8" w:rsidP="003D6DD1">
      <w:pPr>
        <w:rPr>
          <w:rFonts w:ascii="Trebuchet MS" w:hAnsi="Trebuchet MS"/>
          <w:color w:val="002060"/>
          <w:spacing w:val="-20"/>
        </w:rPr>
      </w:pPr>
    </w:p>
    <w:p w:rsidR="00C11D79" w:rsidRPr="00455295" w:rsidRDefault="00C11D79" w:rsidP="00C11D79">
      <w:pPr>
        <w:rPr>
          <w:rFonts w:ascii="Trebuchet MS" w:hAnsi="Trebuchet MS"/>
          <w:color w:val="002060"/>
        </w:rPr>
      </w:pPr>
      <w:r w:rsidRPr="00455295">
        <w:rPr>
          <w:rFonts w:ascii="Trebuchet MS" w:hAnsi="Trebuchet MS"/>
          <w:color w:val="002060"/>
        </w:rPr>
        <w:lastRenderedPageBreak/>
        <w:t>Recruitment by NIHR Classification</w:t>
      </w:r>
    </w:p>
    <w:p w:rsidR="00C11D79" w:rsidRPr="00455295" w:rsidRDefault="00C11D79" w:rsidP="00C11D79">
      <w:pPr>
        <w:rPr>
          <w:rFonts w:ascii="Trebuchet MS" w:hAnsi="Trebuchet MS"/>
          <w:color w:val="002060"/>
          <w:sz w:val="14"/>
        </w:rPr>
      </w:pPr>
    </w:p>
    <w:p w:rsidR="00C11D79" w:rsidRPr="00455295" w:rsidRDefault="00C11D79" w:rsidP="00C11D79">
      <w:pPr>
        <w:rPr>
          <w:rFonts w:ascii="Trebuchet MS" w:hAnsi="Trebuchet MS"/>
          <w:color w:val="002060"/>
          <w:spacing w:val="-20"/>
        </w:rPr>
      </w:pPr>
      <w:r w:rsidRPr="00455295">
        <w:rPr>
          <w:rFonts w:ascii="Trebuchet MS" w:hAnsi="Trebuchet MS"/>
          <w:color w:val="002060"/>
          <w:spacing w:val="-20"/>
        </w:rPr>
        <w:t>Key</w:t>
      </w:r>
    </w:p>
    <w:p w:rsidR="003D6DD1" w:rsidRDefault="00CE4C43" w:rsidP="003D6DD1">
      <w:pPr>
        <w:rPr>
          <w:rFonts w:ascii="Trebuchet MS" w:hAnsi="Trebuchet MS"/>
          <w:color w:val="244061" w:themeColor="accent1" w:themeShade="80"/>
          <w:spacing w:val="-20"/>
        </w:rPr>
      </w:pPr>
      <w:r>
        <w:rPr>
          <w:rFonts w:ascii="Trebuchet MS" w:hAnsi="Trebuchet MS"/>
          <w:noProof/>
          <w:color w:val="17365D" w:themeColor="text2" w:themeShade="BF"/>
          <w:sz w:val="22"/>
          <w:lang w:val="en-GB" w:eastAsia="en-GB"/>
        </w:rPr>
        <w:drawing>
          <wp:inline distT="0" distB="0" distL="0" distR="0" wp14:anchorId="2A18776D" wp14:editId="07AA6738">
            <wp:extent cx="4155034" cy="57051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61168" cy="5713525"/>
                    </a:xfrm>
                    <a:prstGeom prst="rect">
                      <a:avLst/>
                    </a:prstGeom>
                    <a:noFill/>
                    <a:ln>
                      <a:noFill/>
                    </a:ln>
                  </pic:spPr>
                </pic:pic>
              </a:graphicData>
            </a:graphic>
          </wp:inline>
        </w:drawing>
      </w:r>
    </w:p>
    <w:p w:rsidR="00CE4C43" w:rsidRDefault="00CE4C43" w:rsidP="003D6DD1">
      <w:pPr>
        <w:rPr>
          <w:rFonts w:ascii="Trebuchet MS" w:hAnsi="Trebuchet MS"/>
          <w:color w:val="244061" w:themeColor="accent1" w:themeShade="80"/>
          <w:spacing w:val="-20"/>
        </w:rPr>
      </w:pPr>
    </w:p>
    <w:p w:rsidR="00CE4C43" w:rsidRDefault="00CE4C43" w:rsidP="003D6DD1">
      <w:pPr>
        <w:rPr>
          <w:rFonts w:ascii="Trebuchet MS" w:hAnsi="Trebuchet MS"/>
          <w:color w:val="244061" w:themeColor="accent1" w:themeShade="80"/>
          <w:spacing w:val="-20"/>
        </w:rPr>
      </w:pPr>
    </w:p>
    <w:p w:rsidR="00CE4C43" w:rsidRDefault="00CE4C43" w:rsidP="003D6DD1">
      <w:pPr>
        <w:rPr>
          <w:rFonts w:ascii="Trebuchet MS" w:hAnsi="Trebuchet MS"/>
          <w:color w:val="244061" w:themeColor="accent1" w:themeShade="80"/>
          <w:spacing w:val="-20"/>
        </w:rPr>
      </w:pPr>
    </w:p>
    <w:p w:rsidR="00CE4C43" w:rsidRDefault="00CE4C43" w:rsidP="003D6DD1">
      <w:pPr>
        <w:rPr>
          <w:rFonts w:ascii="Trebuchet MS" w:hAnsi="Trebuchet MS"/>
          <w:color w:val="244061" w:themeColor="accent1" w:themeShade="80"/>
          <w:spacing w:val="-20"/>
        </w:rPr>
      </w:pPr>
    </w:p>
    <w:p w:rsidR="00CE4C43" w:rsidRDefault="00CE4C43" w:rsidP="003D6DD1">
      <w:pPr>
        <w:rPr>
          <w:rFonts w:ascii="Trebuchet MS" w:hAnsi="Trebuchet MS"/>
          <w:color w:val="244061" w:themeColor="accent1" w:themeShade="80"/>
          <w:spacing w:val="-20"/>
        </w:rPr>
      </w:pPr>
    </w:p>
    <w:p w:rsidR="00CE4C43" w:rsidRDefault="00CE4C43" w:rsidP="003D6DD1">
      <w:pPr>
        <w:rPr>
          <w:rFonts w:ascii="Trebuchet MS" w:hAnsi="Trebuchet MS"/>
          <w:color w:val="244061" w:themeColor="accent1" w:themeShade="80"/>
          <w:spacing w:val="-20"/>
        </w:rPr>
      </w:pPr>
    </w:p>
    <w:p w:rsidR="00CE4C43" w:rsidRDefault="00CE4C43" w:rsidP="003D6DD1">
      <w:pPr>
        <w:rPr>
          <w:rFonts w:ascii="Trebuchet MS" w:hAnsi="Trebuchet MS"/>
          <w:color w:val="244061" w:themeColor="accent1" w:themeShade="80"/>
          <w:spacing w:val="-20"/>
        </w:rPr>
      </w:pPr>
    </w:p>
    <w:p w:rsidR="00CE4C43" w:rsidRDefault="00CE4C43" w:rsidP="003D6DD1">
      <w:pPr>
        <w:rPr>
          <w:rFonts w:ascii="Trebuchet MS" w:hAnsi="Trebuchet MS"/>
          <w:color w:val="244061" w:themeColor="accent1" w:themeShade="80"/>
          <w:spacing w:val="-20"/>
        </w:rPr>
      </w:pPr>
    </w:p>
    <w:p w:rsidR="004C5366" w:rsidRDefault="004C5366" w:rsidP="003D6DD1">
      <w:pPr>
        <w:rPr>
          <w:rFonts w:ascii="Trebuchet MS" w:hAnsi="Trebuchet MS"/>
          <w:color w:val="244061" w:themeColor="accent1" w:themeShade="80"/>
          <w:spacing w:val="-20"/>
        </w:rPr>
      </w:pPr>
    </w:p>
    <w:p w:rsidR="003133BB" w:rsidRDefault="003133BB" w:rsidP="003D6DD1">
      <w:pPr>
        <w:rPr>
          <w:rFonts w:ascii="Trebuchet MS" w:hAnsi="Trebuchet MS"/>
          <w:color w:val="002060"/>
        </w:rPr>
      </w:pPr>
    </w:p>
    <w:p w:rsidR="003133BB" w:rsidRDefault="003133BB" w:rsidP="003D6DD1">
      <w:pPr>
        <w:rPr>
          <w:rFonts w:ascii="Trebuchet MS" w:hAnsi="Trebuchet MS"/>
          <w:color w:val="002060"/>
        </w:rPr>
      </w:pPr>
    </w:p>
    <w:p w:rsidR="003133BB" w:rsidRDefault="003133BB" w:rsidP="003D6DD1">
      <w:pPr>
        <w:rPr>
          <w:rFonts w:ascii="Trebuchet MS" w:hAnsi="Trebuchet MS"/>
          <w:color w:val="002060"/>
        </w:rPr>
      </w:pPr>
    </w:p>
    <w:p w:rsidR="003133BB" w:rsidRDefault="003133BB" w:rsidP="003D6DD1">
      <w:pPr>
        <w:rPr>
          <w:rFonts w:ascii="Trebuchet MS" w:hAnsi="Trebuchet MS"/>
          <w:color w:val="002060"/>
        </w:rPr>
      </w:pPr>
    </w:p>
    <w:p w:rsidR="003D6DD1" w:rsidRPr="00455295" w:rsidRDefault="003D6DD1" w:rsidP="003D6DD1">
      <w:pPr>
        <w:rPr>
          <w:rFonts w:ascii="Trebuchet MS" w:hAnsi="Trebuchet MS"/>
          <w:color w:val="002060"/>
        </w:rPr>
      </w:pPr>
      <w:r w:rsidRPr="00455295">
        <w:rPr>
          <w:rFonts w:ascii="Trebuchet MS" w:hAnsi="Trebuchet MS"/>
          <w:color w:val="002060"/>
        </w:rPr>
        <w:lastRenderedPageBreak/>
        <w:t>NIHR Division</w:t>
      </w:r>
    </w:p>
    <w:p w:rsidR="00723529" w:rsidRDefault="00907491" w:rsidP="003D6DD1">
      <w:pPr>
        <w:rPr>
          <w:rFonts w:ascii="Trebuchet MS" w:hAnsi="Trebuchet MS"/>
          <w:color w:val="002060"/>
        </w:rPr>
      </w:pPr>
      <w:r>
        <w:rPr>
          <w:rFonts w:ascii="Trebuchet MS" w:hAnsi="Trebuchet MS"/>
          <w:noProof/>
          <w:color w:val="002060"/>
          <w:lang w:val="en-GB" w:eastAsia="en-GB"/>
        </w:rPr>
        <w:drawing>
          <wp:inline distT="0" distB="0" distL="0" distR="0">
            <wp:extent cx="6671310" cy="12579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671310" cy="1257935"/>
                    </a:xfrm>
                    <a:prstGeom prst="rect">
                      <a:avLst/>
                    </a:prstGeom>
                    <a:noFill/>
                    <a:ln>
                      <a:noFill/>
                    </a:ln>
                  </pic:spPr>
                </pic:pic>
              </a:graphicData>
            </a:graphic>
          </wp:inline>
        </w:drawing>
      </w:r>
    </w:p>
    <w:p w:rsidR="003C213A" w:rsidRPr="00455295" w:rsidRDefault="003C213A" w:rsidP="003D6DD1">
      <w:pPr>
        <w:rPr>
          <w:rFonts w:ascii="Trebuchet MS" w:hAnsi="Trebuchet MS"/>
          <w:color w:val="002060"/>
        </w:rPr>
      </w:pPr>
    </w:p>
    <w:p w:rsidR="003D6DD1" w:rsidRPr="00455295" w:rsidRDefault="003D6DD1" w:rsidP="003D6DD1">
      <w:pPr>
        <w:rPr>
          <w:rFonts w:ascii="Trebuchet MS" w:hAnsi="Trebuchet MS"/>
          <w:color w:val="002060"/>
        </w:rPr>
      </w:pPr>
      <w:r w:rsidRPr="00455295">
        <w:rPr>
          <w:rFonts w:ascii="Trebuchet MS" w:hAnsi="Trebuchet MS"/>
          <w:color w:val="002060"/>
        </w:rPr>
        <w:t>NIHR Disease Area</w:t>
      </w:r>
    </w:p>
    <w:p w:rsidR="000F491F" w:rsidRDefault="00D956E1">
      <w:pPr>
        <w:rPr>
          <w:rFonts w:ascii="Trebuchet MS" w:hAnsi="Trebuchet MS"/>
          <w:color w:val="17365D" w:themeColor="text2" w:themeShade="BF"/>
          <w:sz w:val="36"/>
        </w:rPr>
      </w:pPr>
      <w:r>
        <w:rPr>
          <w:rFonts w:ascii="Trebuchet MS" w:hAnsi="Trebuchet MS"/>
          <w:noProof/>
          <w:color w:val="17365D" w:themeColor="text2" w:themeShade="BF"/>
          <w:sz w:val="36"/>
          <w:lang w:val="en-GB" w:eastAsia="en-GB"/>
        </w:rPr>
        <w:drawing>
          <wp:inline distT="0" distB="0" distL="0" distR="0">
            <wp:extent cx="6671310" cy="33578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671310" cy="3357880"/>
                    </a:xfrm>
                    <a:prstGeom prst="rect">
                      <a:avLst/>
                    </a:prstGeom>
                    <a:noFill/>
                    <a:ln>
                      <a:noFill/>
                    </a:ln>
                  </pic:spPr>
                </pic:pic>
              </a:graphicData>
            </a:graphic>
          </wp:inline>
        </w:drawing>
      </w:r>
    </w:p>
    <w:sectPr w:rsidR="000F491F" w:rsidSect="006836D6">
      <w:footerReference w:type="default" r:id="rId45"/>
      <w:pgSz w:w="12240" w:h="15840"/>
      <w:pgMar w:top="864" w:right="864" w:bottom="864" w:left="86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491" w:rsidRDefault="00907491">
      <w:r>
        <w:separator/>
      </w:r>
    </w:p>
  </w:endnote>
  <w:endnote w:type="continuationSeparator" w:id="0">
    <w:p w:rsidR="00907491" w:rsidRDefault="00907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91" w:rsidRPr="000E533F" w:rsidRDefault="00907491" w:rsidP="0016750D">
    <w:pPr>
      <w:pStyle w:val="Footer"/>
      <w:rPr>
        <w:rFonts w:ascii="Verdana" w:hAnsi="Verdana"/>
        <w:sz w:val="14"/>
      </w:rPr>
    </w:pPr>
    <w:r w:rsidRPr="000E533F">
      <w:rPr>
        <w:rFonts w:ascii="Verdana" w:hAnsi="Verdana"/>
        <w:sz w:val="14"/>
      </w:rPr>
      <w:t>G</w:t>
    </w:r>
    <w:r>
      <w:rPr>
        <w:rFonts w:ascii="Verdana" w:hAnsi="Verdana"/>
        <w:sz w:val="14"/>
      </w:rPr>
      <w:t>reat Western Hospitals NHS Foundation Trust - Internal D</w:t>
    </w:r>
    <w:r w:rsidRPr="000E533F">
      <w:rPr>
        <w:rFonts w:ascii="Verdana" w:hAnsi="Verdana"/>
        <w:sz w:val="14"/>
      </w:rPr>
      <w:t xml:space="preserve">istribution </w:t>
    </w:r>
    <w:r>
      <w:rPr>
        <w:rFonts w:ascii="Verdana" w:hAnsi="Verdana"/>
        <w:sz w:val="14"/>
      </w:rPr>
      <w:t>O</w:t>
    </w:r>
    <w:r w:rsidRPr="000E533F">
      <w:rPr>
        <w:rFonts w:ascii="Verdana" w:hAnsi="Verdana"/>
        <w:sz w:val="14"/>
      </w:rPr>
      <w:t>nly</w:t>
    </w:r>
  </w:p>
  <w:p w:rsidR="00907491" w:rsidRDefault="00907491">
    <w:pPr>
      <w:pStyle w:val="Footer"/>
    </w:pPr>
  </w:p>
  <w:p w:rsidR="00907491" w:rsidRDefault="009074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491" w:rsidRDefault="00907491">
      <w:r>
        <w:separator/>
      </w:r>
    </w:p>
  </w:footnote>
  <w:footnote w:type="continuationSeparator" w:id="0">
    <w:p w:rsidR="00907491" w:rsidRDefault="009074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CE25444"/>
    <w:lvl w:ilvl="0">
      <w:start w:val="1"/>
      <w:numFmt w:val="decimal"/>
      <w:lvlText w:val="%1."/>
      <w:lvlJc w:val="left"/>
      <w:pPr>
        <w:tabs>
          <w:tab w:val="num" w:pos="1800"/>
        </w:tabs>
        <w:ind w:left="1800" w:hanging="360"/>
      </w:pPr>
    </w:lvl>
  </w:abstractNum>
  <w:abstractNum w:abstractNumId="1">
    <w:nsid w:val="FFFFFF7D"/>
    <w:multiLevelType w:val="singleLevel"/>
    <w:tmpl w:val="855802F0"/>
    <w:lvl w:ilvl="0">
      <w:start w:val="1"/>
      <w:numFmt w:val="decimal"/>
      <w:lvlText w:val="%1."/>
      <w:lvlJc w:val="left"/>
      <w:pPr>
        <w:tabs>
          <w:tab w:val="num" w:pos="1440"/>
        </w:tabs>
        <w:ind w:left="1440" w:hanging="360"/>
      </w:pPr>
    </w:lvl>
  </w:abstractNum>
  <w:abstractNum w:abstractNumId="2">
    <w:nsid w:val="FFFFFF7E"/>
    <w:multiLevelType w:val="singleLevel"/>
    <w:tmpl w:val="15D883CA"/>
    <w:lvl w:ilvl="0">
      <w:start w:val="1"/>
      <w:numFmt w:val="decimal"/>
      <w:lvlText w:val="%1."/>
      <w:lvlJc w:val="left"/>
      <w:pPr>
        <w:tabs>
          <w:tab w:val="num" w:pos="1080"/>
        </w:tabs>
        <w:ind w:left="1080" w:hanging="360"/>
      </w:pPr>
    </w:lvl>
  </w:abstractNum>
  <w:abstractNum w:abstractNumId="3">
    <w:nsid w:val="FFFFFF7F"/>
    <w:multiLevelType w:val="singleLevel"/>
    <w:tmpl w:val="E442664E"/>
    <w:lvl w:ilvl="0">
      <w:start w:val="1"/>
      <w:numFmt w:val="decimal"/>
      <w:lvlText w:val="%1."/>
      <w:lvlJc w:val="left"/>
      <w:pPr>
        <w:tabs>
          <w:tab w:val="num" w:pos="720"/>
        </w:tabs>
        <w:ind w:left="720" w:hanging="360"/>
      </w:pPr>
    </w:lvl>
  </w:abstractNum>
  <w:abstractNum w:abstractNumId="4">
    <w:nsid w:val="FFFFFF80"/>
    <w:multiLevelType w:val="singleLevel"/>
    <w:tmpl w:val="9C52A28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F66F48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BF0133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54F21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DB6AA7C"/>
    <w:lvl w:ilvl="0">
      <w:start w:val="1"/>
      <w:numFmt w:val="decimal"/>
      <w:lvlText w:val="%1."/>
      <w:lvlJc w:val="left"/>
      <w:pPr>
        <w:tabs>
          <w:tab w:val="num" w:pos="360"/>
        </w:tabs>
        <w:ind w:left="360" w:hanging="360"/>
      </w:pPr>
    </w:lvl>
  </w:abstractNum>
  <w:abstractNum w:abstractNumId="9">
    <w:nsid w:val="FFFFFF89"/>
    <w:multiLevelType w:val="singleLevel"/>
    <w:tmpl w:val="9396811C"/>
    <w:lvl w:ilvl="0">
      <w:start w:val="1"/>
      <w:numFmt w:val="bullet"/>
      <w:lvlText w:val=""/>
      <w:lvlJc w:val="left"/>
      <w:pPr>
        <w:tabs>
          <w:tab w:val="num" w:pos="360"/>
        </w:tabs>
        <w:ind w:left="360" w:hanging="360"/>
      </w:pPr>
      <w:rPr>
        <w:rFonts w:ascii="Symbol" w:hAnsi="Symbol" w:hint="default"/>
      </w:rPr>
    </w:lvl>
  </w:abstractNum>
  <w:abstractNum w:abstractNumId="10">
    <w:nsid w:val="017C31F3"/>
    <w:multiLevelType w:val="hybridMultilevel"/>
    <w:tmpl w:val="F4C00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1B932B6"/>
    <w:multiLevelType w:val="hybridMultilevel"/>
    <w:tmpl w:val="4B44F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2022D72"/>
    <w:multiLevelType w:val="hybridMultilevel"/>
    <w:tmpl w:val="623641FC"/>
    <w:lvl w:ilvl="0" w:tplc="7FEA90DA">
      <w:start w:val="1"/>
      <w:numFmt w:val="bullet"/>
      <w:pStyle w:val="TableofContentsEntry"/>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3713740"/>
    <w:multiLevelType w:val="multilevel"/>
    <w:tmpl w:val="344822C0"/>
    <w:lvl w:ilvl="0">
      <w:start w:val="1"/>
      <w:numFmt w:val="bullet"/>
      <w:lvlText w:val=""/>
      <w:lvlJc w:val="left"/>
      <w:pPr>
        <w:tabs>
          <w:tab w:val="num" w:pos="288"/>
        </w:tabs>
        <w:ind w:left="288"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4EC09E4"/>
    <w:multiLevelType w:val="hybridMultilevel"/>
    <w:tmpl w:val="3DB01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06871C01"/>
    <w:multiLevelType w:val="hybridMultilevel"/>
    <w:tmpl w:val="873A4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6E657D3"/>
    <w:multiLevelType w:val="hybridMultilevel"/>
    <w:tmpl w:val="08DAD4C4"/>
    <w:lvl w:ilvl="0" w:tplc="08090001">
      <w:start w:val="1"/>
      <w:numFmt w:val="bullet"/>
      <w:lvlText w:val=""/>
      <w:lvlJc w:val="left"/>
      <w:pPr>
        <w:ind w:left="1170" w:hanging="360"/>
      </w:pPr>
      <w:rPr>
        <w:rFonts w:ascii="Symbol" w:hAnsi="Symbol"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17">
    <w:nsid w:val="12EE75D6"/>
    <w:multiLevelType w:val="hybridMultilevel"/>
    <w:tmpl w:val="D6BEE8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14803403"/>
    <w:multiLevelType w:val="multilevel"/>
    <w:tmpl w:val="37F6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D237D87"/>
    <w:multiLevelType w:val="hybridMultilevel"/>
    <w:tmpl w:val="0192AC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D5E664E"/>
    <w:multiLevelType w:val="hybridMultilevel"/>
    <w:tmpl w:val="397EF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1EFE28F4"/>
    <w:multiLevelType w:val="hybridMultilevel"/>
    <w:tmpl w:val="14DC8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1F6D524D"/>
    <w:multiLevelType w:val="hybridMultilevel"/>
    <w:tmpl w:val="1CFC4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1630231"/>
    <w:multiLevelType w:val="hybridMultilevel"/>
    <w:tmpl w:val="5D46A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5515C49"/>
    <w:multiLevelType w:val="hybridMultilevel"/>
    <w:tmpl w:val="27148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29DA4225"/>
    <w:multiLevelType w:val="hybridMultilevel"/>
    <w:tmpl w:val="9F1A4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2C19009E"/>
    <w:multiLevelType w:val="hybridMultilevel"/>
    <w:tmpl w:val="97DC4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317513BD"/>
    <w:multiLevelType w:val="hybridMultilevel"/>
    <w:tmpl w:val="A1E6A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31E715F6"/>
    <w:multiLevelType w:val="hybridMultilevel"/>
    <w:tmpl w:val="5D305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3D8A0570"/>
    <w:multiLevelType w:val="hybridMultilevel"/>
    <w:tmpl w:val="B8FAE6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nsid w:val="3F6E0D76"/>
    <w:multiLevelType w:val="hybridMultilevel"/>
    <w:tmpl w:val="6AACB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37548EB"/>
    <w:multiLevelType w:val="hybridMultilevel"/>
    <w:tmpl w:val="420665EC"/>
    <w:lvl w:ilvl="0" w:tplc="08090001">
      <w:start w:val="1"/>
      <w:numFmt w:val="bullet"/>
      <w:lvlText w:val=""/>
      <w:lvlJc w:val="left"/>
      <w:pPr>
        <w:ind w:left="1170" w:hanging="360"/>
      </w:pPr>
      <w:rPr>
        <w:rFonts w:ascii="Symbol" w:hAnsi="Symbol"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32">
    <w:nsid w:val="6EB84871"/>
    <w:multiLevelType w:val="hybridMultilevel"/>
    <w:tmpl w:val="A5AEAA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6E21207"/>
    <w:multiLevelType w:val="hybridMultilevel"/>
    <w:tmpl w:val="8C925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7FF489C"/>
    <w:multiLevelType w:val="hybridMultilevel"/>
    <w:tmpl w:val="8FD21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33"/>
  </w:num>
  <w:num w:numId="14">
    <w:abstractNumId w:val="26"/>
  </w:num>
  <w:num w:numId="15">
    <w:abstractNumId w:val="30"/>
  </w:num>
  <w:num w:numId="16">
    <w:abstractNumId w:val="23"/>
  </w:num>
  <w:num w:numId="17">
    <w:abstractNumId w:val="27"/>
  </w:num>
  <w:num w:numId="18">
    <w:abstractNumId w:val="21"/>
  </w:num>
  <w:num w:numId="19">
    <w:abstractNumId w:val="15"/>
  </w:num>
  <w:num w:numId="20">
    <w:abstractNumId w:val="28"/>
  </w:num>
  <w:num w:numId="21">
    <w:abstractNumId w:val="32"/>
  </w:num>
  <w:num w:numId="22">
    <w:abstractNumId w:val="24"/>
  </w:num>
  <w:num w:numId="23">
    <w:abstractNumId w:val="18"/>
  </w:num>
  <w:num w:numId="24">
    <w:abstractNumId w:val="14"/>
  </w:num>
  <w:num w:numId="25">
    <w:abstractNumId w:val="16"/>
  </w:num>
  <w:num w:numId="26">
    <w:abstractNumId w:val="31"/>
  </w:num>
  <w:num w:numId="27">
    <w:abstractNumId w:val="25"/>
  </w:num>
  <w:num w:numId="28">
    <w:abstractNumId w:val="34"/>
  </w:num>
  <w:num w:numId="29">
    <w:abstractNumId w:val="22"/>
  </w:num>
  <w:num w:numId="30">
    <w:abstractNumId w:val="17"/>
  </w:num>
  <w:num w:numId="31">
    <w:abstractNumId w:val="29"/>
  </w:num>
  <w:num w:numId="32">
    <w:abstractNumId w:val="20"/>
  </w:num>
  <w:num w:numId="33">
    <w:abstractNumId w:val="11"/>
  </w:num>
  <w:num w:numId="34">
    <w:abstractNumId w:val="10"/>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078"/>
    <w:rsid w:val="000000AA"/>
    <w:rsid w:val="0000166E"/>
    <w:rsid w:val="000034C8"/>
    <w:rsid w:val="00004AA3"/>
    <w:rsid w:val="00007E38"/>
    <w:rsid w:val="00010CDE"/>
    <w:rsid w:val="00011D69"/>
    <w:rsid w:val="000120E3"/>
    <w:rsid w:val="0002275D"/>
    <w:rsid w:val="00027E3B"/>
    <w:rsid w:val="000336F9"/>
    <w:rsid w:val="00033B5E"/>
    <w:rsid w:val="00034055"/>
    <w:rsid w:val="0003616E"/>
    <w:rsid w:val="00037900"/>
    <w:rsid w:val="00037D17"/>
    <w:rsid w:val="00040A3D"/>
    <w:rsid w:val="0004158B"/>
    <w:rsid w:val="00043A32"/>
    <w:rsid w:val="00043DBC"/>
    <w:rsid w:val="00051DF3"/>
    <w:rsid w:val="00054D9C"/>
    <w:rsid w:val="00060422"/>
    <w:rsid w:val="00060AED"/>
    <w:rsid w:val="00063AF5"/>
    <w:rsid w:val="00064ABB"/>
    <w:rsid w:val="00067016"/>
    <w:rsid w:val="00073CC3"/>
    <w:rsid w:val="00074A0F"/>
    <w:rsid w:val="00074CAE"/>
    <w:rsid w:val="00077CC1"/>
    <w:rsid w:val="00081A01"/>
    <w:rsid w:val="00082462"/>
    <w:rsid w:val="00083E24"/>
    <w:rsid w:val="00084986"/>
    <w:rsid w:val="0008500C"/>
    <w:rsid w:val="00087D1B"/>
    <w:rsid w:val="00090952"/>
    <w:rsid w:val="00090D82"/>
    <w:rsid w:val="00091792"/>
    <w:rsid w:val="00092FA1"/>
    <w:rsid w:val="000A0174"/>
    <w:rsid w:val="000A0E50"/>
    <w:rsid w:val="000A1057"/>
    <w:rsid w:val="000A242C"/>
    <w:rsid w:val="000A246B"/>
    <w:rsid w:val="000A306A"/>
    <w:rsid w:val="000A3CF3"/>
    <w:rsid w:val="000A615C"/>
    <w:rsid w:val="000B17F7"/>
    <w:rsid w:val="000B1AE2"/>
    <w:rsid w:val="000B2826"/>
    <w:rsid w:val="000B347A"/>
    <w:rsid w:val="000B5689"/>
    <w:rsid w:val="000B64C5"/>
    <w:rsid w:val="000B7B10"/>
    <w:rsid w:val="000B7B32"/>
    <w:rsid w:val="000C0346"/>
    <w:rsid w:val="000C3334"/>
    <w:rsid w:val="000C36A1"/>
    <w:rsid w:val="000C477E"/>
    <w:rsid w:val="000C5743"/>
    <w:rsid w:val="000D333F"/>
    <w:rsid w:val="000D4E46"/>
    <w:rsid w:val="000D576E"/>
    <w:rsid w:val="000D65F8"/>
    <w:rsid w:val="000E2083"/>
    <w:rsid w:val="000E2E69"/>
    <w:rsid w:val="000E36EE"/>
    <w:rsid w:val="000E4939"/>
    <w:rsid w:val="000E68A6"/>
    <w:rsid w:val="000E6D91"/>
    <w:rsid w:val="000E6E00"/>
    <w:rsid w:val="000E729E"/>
    <w:rsid w:val="000F27BF"/>
    <w:rsid w:val="000F491F"/>
    <w:rsid w:val="000F537A"/>
    <w:rsid w:val="000F759E"/>
    <w:rsid w:val="00103267"/>
    <w:rsid w:val="00106888"/>
    <w:rsid w:val="00106A2F"/>
    <w:rsid w:val="00111945"/>
    <w:rsid w:val="00111DCB"/>
    <w:rsid w:val="0011313A"/>
    <w:rsid w:val="001140A2"/>
    <w:rsid w:val="001167CB"/>
    <w:rsid w:val="00123C03"/>
    <w:rsid w:val="00127606"/>
    <w:rsid w:val="00133AF8"/>
    <w:rsid w:val="0013409F"/>
    <w:rsid w:val="0013452A"/>
    <w:rsid w:val="001400AC"/>
    <w:rsid w:val="00142F17"/>
    <w:rsid w:val="00146443"/>
    <w:rsid w:val="00146909"/>
    <w:rsid w:val="00152026"/>
    <w:rsid w:val="00155E67"/>
    <w:rsid w:val="001571F3"/>
    <w:rsid w:val="0016026D"/>
    <w:rsid w:val="001607A6"/>
    <w:rsid w:val="00163B0E"/>
    <w:rsid w:val="00163F15"/>
    <w:rsid w:val="00166952"/>
    <w:rsid w:val="00166C72"/>
    <w:rsid w:val="0016750D"/>
    <w:rsid w:val="001714E4"/>
    <w:rsid w:val="00172189"/>
    <w:rsid w:val="00174035"/>
    <w:rsid w:val="00175979"/>
    <w:rsid w:val="00175B6A"/>
    <w:rsid w:val="0018091B"/>
    <w:rsid w:val="00183418"/>
    <w:rsid w:val="00185854"/>
    <w:rsid w:val="0018672B"/>
    <w:rsid w:val="001870E0"/>
    <w:rsid w:val="0019141B"/>
    <w:rsid w:val="00191900"/>
    <w:rsid w:val="00194709"/>
    <w:rsid w:val="001949D5"/>
    <w:rsid w:val="001951DF"/>
    <w:rsid w:val="00195C6F"/>
    <w:rsid w:val="001A0764"/>
    <w:rsid w:val="001A1174"/>
    <w:rsid w:val="001A2F73"/>
    <w:rsid w:val="001A38C1"/>
    <w:rsid w:val="001A5973"/>
    <w:rsid w:val="001A73A5"/>
    <w:rsid w:val="001B27B0"/>
    <w:rsid w:val="001B284D"/>
    <w:rsid w:val="001B3209"/>
    <w:rsid w:val="001B377D"/>
    <w:rsid w:val="001B496B"/>
    <w:rsid w:val="001B5ABA"/>
    <w:rsid w:val="001B7901"/>
    <w:rsid w:val="001B7C8D"/>
    <w:rsid w:val="001C07BA"/>
    <w:rsid w:val="001C3A4C"/>
    <w:rsid w:val="001C3B65"/>
    <w:rsid w:val="001C43C2"/>
    <w:rsid w:val="001C513D"/>
    <w:rsid w:val="001C5CA9"/>
    <w:rsid w:val="001C69CE"/>
    <w:rsid w:val="001D0B86"/>
    <w:rsid w:val="001D4225"/>
    <w:rsid w:val="001D56E7"/>
    <w:rsid w:val="001D58A4"/>
    <w:rsid w:val="001D63CB"/>
    <w:rsid w:val="001E0155"/>
    <w:rsid w:val="001E3AFA"/>
    <w:rsid w:val="001F12DC"/>
    <w:rsid w:val="001F18F1"/>
    <w:rsid w:val="001F2D1F"/>
    <w:rsid w:val="001F3DA2"/>
    <w:rsid w:val="001F432B"/>
    <w:rsid w:val="001F68C1"/>
    <w:rsid w:val="00201B71"/>
    <w:rsid w:val="00205897"/>
    <w:rsid w:val="00206F2C"/>
    <w:rsid w:val="00207A3F"/>
    <w:rsid w:val="0021041A"/>
    <w:rsid w:val="00210C31"/>
    <w:rsid w:val="00211DB0"/>
    <w:rsid w:val="0021293C"/>
    <w:rsid w:val="00212EAD"/>
    <w:rsid w:val="00214107"/>
    <w:rsid w:val="002158E5"/>
    <w:rsid w:val="00223CD8"/>
    <w:rsid w:val="002261A3"/>
    <w:rsid w:val="00230C21"/>
    <w:rsid w:val="00232141"/>
    <w:rsid w:val="00232E37"/>
    <w:rsid w:val="00233897"/>
    <w:rsid w:val="00234B1C"/>
    <w:rsid w:val="00234F19"/>
    <w:rsid w:val="002354BE"/>
    <w:rsid w:val="002360E5"/>
    <w:rsid w:val="00236869"/>
    <w:rsid w:val="00240B3E"/>
    <w:rsid w:val="002506E8"/>
    <w:rsid w:val="0025115F"/>
    <w:rsid w:val="00252340"/>
    <w:rsid w:val="00256107"/>
    <w:rsid w:val="00261CFF"/>
    <w:rsid w:val="0026377D"/>
    <w:rsid w:val="00263C13"/>
    <w:rsid w:val="002701A6"/>
    <w:rsid w:val="00271AAB"/>
    <w:rsid w:val="002732C4"/>
    <w:rsid w:val="0028515D"/>
    <w:rsid w:val="002913A0"/>
    <w:rsid w:val="00292691"/>
    <w:rsid w:val="00292FF4"/>
    <w:rsid w:val="00296528"/>
    <w:rsid w:val="0029721E"/>
    <w:rsid w:val="002A1E0A"/>
    <w:rsid w:val="002A1EC9"/>
    <w:rsid w:val="002A6DA1"/>
    <w:rsid w:val="002B2AFD"/>
    <w:rsid w:val="002B3548"/>
    <w:rsid w:val="002C1FF7"/>
    <w:rsid w:val="002C2703"/>
    <w:rsid w:val="002C413F"/>
    <w:rsid w:val="002C61E6"/>
    <w:rsid w:val="002C6220"/>
    <w:rsid w:val="002C69C6"/>
    <w:rsid w:val="002C6C9E"/>
    <w:rsid w:val="002C723A"/>
    <w:rsid w:val="002D08DA"/>
    <w:rsid w:val="002D0A9D"/>
    <w:rsid w:val="002D4AEE"/>
    <w:rsid w:val="002E1B18"/>
    <w:rsid w:val="002E3C57"/>
    <w:rsid w:val="002E724C"/>
    <w:rsid w:val="002F4BE7"/>
    <w:rsid w:val="002F5FA4"/>
    <w:rsid w:val="002F7484"/>
    <w:rsid w:val="0030281B"/>
    <w:rsid w:val="0030314A"/>
    <w:rsid w:val="00305810"/>
    <w:rsid w:val="003058DE"/>
    <w:rsid w:val="0030651E"/>
    <w:rsid w:val="00307B8D"/>
    <w:rsid w:val="00311C43"/>
    <w:rsid w:val="00312835"/>
    <w:rsid w:val="00313259"/>
    <w:rsid w:val="003133BB"/>
    <w:rsid w:val="0031515D"/>
    <w:rsid w:val="00315A8E"/>
    <w:rsid w:val="00317DB0"/>
    <w:rsid w:val="003209AF"/>
    <w:rsid w:val="00321C2F"/>
    <w:rsid w:val="00322818"/>
    <w:rsid w:val="00323944"/>
    <w:rsid w:val="00324F6B"/>
    <w:rsid w:val="0033010D"/>
    <w:rsid w:val="0034374F"/>
    <w:rsid w:val="00345B00"/>
    <w:rsid w:val="00351E30"/>
    <w:rsid w:val="003531BA"/>
    <w:rsid w:val="00355030"/>
    <w:rsid w:val="00355832"/>
    <w:rsid w:val="003558C9"/>
    <w:rsid w:val="003603F9"/>
    <w:rsid w:val="00361525"/>
    <w:rsid w:val="00362D98"/>
    <w:rsid w:val="00362FA7"/>
    <w:rsid w:val="003672B3"/>
    <w:rsid w:val="0036734A"/>
    <w:rsid w:val="0037008B"/>
    <w:rsid w:val="003719B1"/>
    <w:rsid w:val="003721AD"/>
    <w:rsid w:val="00375106"/>
    <w:rsid w:val="00376052"/>
    <w:rsid w:val="00377D97"/>
    <w:rsid w:val="003813D3"/>
    <w:rsid w:val="00382CEF"/>
    <w:rsid w:val="00382D8A"/>
    <w:rsid w:val="003831AA"/>
    <w:rsid w:val="003832D8"/>
    <w:rsid w:val="00383D6D"/>
    <w:rsid w:val="00384280"/>
    <w:rsid w:val="00384684"/>
    <w:rsid w:val="00385453"/>
    <w:rsid w:val="0038637F"/>
    <w:rsid w:val="003922A8"/>
    <w:rsid w:val="00392554"/>
    <w:rsid w:val="00393308"/>
    <w:rsid w:val="003A19DA"/>
    <w:rsid w:val="003A2AFC"/>
    <w:rsid w:val="003A3DF6"/>
    <w:rsid w:val="003A5082"/>
    <w:rsid w:val="003B38B3"/>
    <w:rsid w:val="003B57A2"/>
    <w:rsid w:val="003B58B6"/>
    <w:rsid w:val="003B6D9F"/>
    <w:rsid w:val="003B721F"/>
    <w:rsid w:val="003C0E17"/>
    <w:rsid w:val="003C213A"/>
    <w:rsid w:val="003C22EC"/>
    <w:rsid w:val="003C2D2C"/>
    <w:rsid w:val="003C335F"/>
    <w:rsid w:val="003C6A9F"/>
    <w:rsid w:val="003D0573"/>
    <w:rsid w:val="003D12DB"/>
    <w:rsid w:val="003D26EA"/>
    <w:rsid w:val="003D3948"/>
    <w:rsid w:val="003D41A5"/>
    <w:rsid w:val="003D58C1"/>
    <w:rsid w:val="003D6DD1"/>
    <w:rsid w:val="003E454E"/>
    <w:rsid w:val="003E6697"/>
    <w:rsid w:val="003F1C68"/>
    <w:rsid w:val="003F2726"/>
    <w:rsid w:val="003F3F02"/>
    <w:rsid w:val="003F50CC"/>
    <w:rsid w:val="003F632A"/>
    <w:rsid w:val="003F6DC1"/>
    <w:rsid w:val="004000B8"/>
    <w:rsid w:val="00403EC2"/>
    <w:rsid w:val="00404058"/>
    <w:rsid w:val="00404AEB"/>
    <w:rsid w:val="004058E6"/>
    <w:rsid w:val="00405C39"/>
    <w:rsid w:val="00407D12"/>
    <w:rsid w:val="0041203C"/>
    <w:rsid w:val="004123B7"/>
    <w:rsid w:val="00412E0D"/>
    <w:rsid w:val="00413565"/>
    <w:rsid w:val="0041411A"/>
    <w:rsid w:val="004148A2"/>
    <w:rsid w:val="0041657B"/>
    <w:rsid w:val="004204E2"/>
    <w:rsid w:val="00420B86"/>
    <w:rsid w:val="004215AC"/>
    <w:rsid w:val="0042508A"/>
    <w:rsid w:val="00432DB7"/>
    <w:rsid w:val="00434A4A"/>
    <w:rsid w:val="00435975"/>
    <w:rsid w:val="00435C8C"/>
    <w:rsid w:val="0043674D"/>
    <w:rsid w:val="00437E2F"/>
    <w:rsid w:val="00441512"/>
    <w:rsid w:val="00445DFF"/>
    <w:rsid w:val="004508B6"/>
    <w:rsid w:val="0045330E"/>
    <w:rsid w:val="00454E5C"/>
    <w:rsid w:val="00455295"/>
    <w:rsid w:val="00456BF2"/>
    <w:rsid w:val="00461DD5"/>
    <w:rsid w:val="004650A7"/>
    <w:rsid w:val="00467D0D"/>
    <w:rsid w:val="0047453D"/>
    <w:rsid w:val="0047557D"/>
    <w:rsid w:val="004765BE"/>
    <w:rsid w:val="00476A3C"/>
    <w:rsid w:val="00476B1E"/>
    <w:rsid w:val="004804E8"/>
    <w:rsid w:val="00482998"/>
    <w:rsid w:val="00487680"/>
    <w:rsid w:val="004920C7"/>
    <w:rsid w:val="00494A18"/>
    <w:rsid w:val="004968C8"/>
    <w:rsid w:val="00497373"/>
    <w:rsid w:val="004A0B40"/>
    <w:rsid w:val="004A0D8A"/>
    <w:rsid w:val="004A24B3"/>
    <w:rsid w:val="004A364D"/>
    <w:rsid w:val="004A4144"/>
    <w:rsid w:val="004A4BE5"/>
    <w:rsid w:val="004A5F86"/>
    <w:rsid w:val="004A6B33"/>
    <w:rsid w:val="004B0FFC"/>
    <w:rsid w:val="004B6647"/>
    <w:rsid w:val="004C09D0"/>
    <w:rsid w:val="004C4EA6"/>
    <w:rsid w:val="004C5366"/>
    <w:rsid w:val="004C64CD"/>
    <w:rsid w:val="004C728E"/>
    <w:rsid w:val="004D1C31"/>
    <w:rsid w:val="004D33E8"/>
    <w:rsid w:val="004D72AB"/>
    <w:rsid w:val="004D73BB"/>
    <w:rsid w:val="004D7F96"/>
    <w:rsid w:val="004E32C5"/>
    <w:rsid w:val="004E4C98"/>
    <w:rsid w:val="004F1177"/>
    <w:rsid w:val="004F1540"/>
    <w:rsid w:val="004F1A8A"/>
    <w:rsid w:val="004F1E25"/>
    <w:rsid w:val="004F7E1C"/>
    <w:rsid w:val="00502EB9"/>
    <w:rsid w:val="0050638D"/>
    <w:rsid w:val="00510699"/>
    <w:rsid w:val="00510DE9"/>
    <w:rsid w:val="00512854"/>
    <w:rsid w:val="00512DCB"/>
    <w:rsid w:val="00516535"/>
    <w:rsid w:val="00516720"/>
    <w:rsid w:val="00516F88"/>
    <w:rsid w:val="005178DE"/>
    <w:rsid w:val="005200EF"/>
    <w:rsid w:val="00520BA8"/>
    <w:rsid w:val="00522381"/>
    <w:rsid w:val="00522CA4"/>
    <w:rsid w:val="005246C4"/>
    <w:rsid w:val="00525199"/>
    <w:rsid w:val="005264EC"/>
    <w:rsid w:val="00527A5F"/>
    <w:rsid w:val="0053117E"/>
    <w:rsid w:val="00531906"/>
    <w:rsid w:val="0053525C"/>
    <w:rsid w:val="00544D71"/>
    <w:rsid w:val="005452ED"/>
    <w:rsid w:val="005473D5"/>
    <w:rsid w:val="00553355"/>
    <w:rsid w:val="00553550"/>
    <w:rsid w:val="00557248"/>
    <w:rsid w:val="00557474"/>
    <w:rsid w:val="00557DF7"/>
    <w:rsid w:val="00565AF9"/>
    <w:rsid w:val="005663F2"/>
    <w:rsid w:val="00570019"/>
    <w:rsid w:val="00571905"/>
    <w:rsid w:val="00576336"/>
    <w:rsid w:val="00577A1A"/>
    <w:rsid w:val="00577A85"/>
    <w:rsid w:val="00581443"/>
    <w:rsid w:val="00583F92"/>
    <w:rsid w:val="00584642"/>
    <w:rsid w:val="00584CC0"/>
    <w:rsid w:val="005858D1"/>
    <w:rsid w:val="00586635"/>
    <w:rsid w:val="00591005"/>
    <w:rsid w:val="005927DB"/>
    <w:rsid w:val="00593A70"/>
    <w:rsid w:val="005A12FE"/>
    <w:rsid w:val="005A134A"/>
    <w:rsid w:val="005A1708"/>
    <w:rsid w:val="005A2263"/>
    <w:rsid w:val="005A3604"/>
    <w:rsid w:val="005A4D68"/>
    <w:rsid w:val="005A6005"/>
    <w:rsid w:val="005A71A6"/>
    <w:rsid w:val="005A77B5"/>
    <w:rsid w:val="005B07C4"/>
    <w:rsid w:val="005B2763"/>
    <w:rsid w:val="005B2B09"/>
    <w:rsid w:val="005B4926"/>
    <w:rsid w:val="005B61AE"/>
    <w:rsid w:val="005B69F9"/>
    <w:rsid w:val="005B6C00"/>
    <w:rsid w:val="005B756E"/>
    <w:rsid w:val="005B7D74"/>
    <w:rsid w:val="005C1033"/>
    <w:rsid w:val="005C1CA4"/>
    <w:rsid w:val="005C1DED"/>
    <w:rsid w:val="005C6664"/>
    <w:rsid w:val="005C7D92"/>
    <w:rsid w:val="005D455B"/>
    <w:rsid w:val="005E2548"/>
    <w:rsid w:val="005E335E"/>
    <w:rsid w:val="005E3786"/>
    <w:rsid w:val="005F19A9"/>
    <w:rsid w:val="005F2D3A"/>
    <w:rsid w:val="005F72EE"/>
    <w:rsid w:val="00606349"/>
    <w:rsid w:val="0060740E"/>
    <w:rsid w:val="00607AB7"/>
    <w:rsid w:val="0061372E"/>
    <w:rsid w:val="0061695B"/>
    <w:rsid w:val="0062037E"/>
    <w:rsid w:val="006210E1"/>
    <w:rsid w:val="006236D2"/>
    <w:rsid w:val="006238BC"/>
    <w:rsid w:val="0062578D"/>
    <w:rsid w:val="00625BA1"/>
    <w:rsid w:val="00627E41"/>
    <w:rsid w:val="006301A9"/>
    <w:rsid w:val="00632C5D"/>
    <w:rsid w:val="00632CFF"/>
    <w:rsid w:val="00635544"/>
    <w:rsid w:val="00637A1F"/>
    <w:rsid w:val="00641B4A"/>
    <w:rsid w:val="006443BA"/>
    <w:rsid w:val="00644F6F"/>
    <w:rsid w:val="0064798F"/>
    <w:rsid w:val="00647DFC"/>
    <w:rsid w:val="00654FEC"/>
    <w:rsid w:val="0065629C"/>
    <w:rsid w:val="0065713B"/>
    <w:rsid w:val="00657A50"/>
    <w:rsid w:val="00662896"/>
    <w:rsid w:val="00663093"/>
    <w:rsid w:val="006663D9"/>
    <w:rsid w:val="0066686D"/>
    <w:rsid w:val="006677A8"/>
    <w:rsid w:val="00672050"/>
    <w:rsid w:val="006728A4"/>
    <w:rsid w:val="006740B0"/>
    <w:rsid w:val="006748DD"/>
    <w:rsid w:val="00674C2F"/>
    <w:rsid w:val="00674ECD"/>
    <w:rsid w:val="00675575"/>
    <w:rsid w:val="006764F4"/>
    <w:rsid w:val="00680394"/>
    <w:rsid w:val="0068222D"/>
    <w:rsid w:val="006836D6"/>
    <w:rsid w:val="00684811"/>
    <w:rsid w:val="00691000"/>
    <w:rsid w:val="006911DF"/>
    <w:rsid w:val="006A0669"/>
    <w:rsid w:val="006A26B5"/>
    <w:rsid w:val="006A28F8"/>
    <w:rsid w:val="006A3687"/>
    <w:rsid w:val="006A62B6"/>
    <w:rsid w:val="006A737D"/>
    <w:rsid w:val="006B2964"/>
    <w:rsid w:val="006B3AAF"/>
    <w:rsid w:val="006B4C91"/>
    <w:rsid w:val="006B5CAB"/>
    <w:rsid w:val="006C2073"/>
    <w:rsid w:val="006C3A3B"/>
    <w:rsid w:val="006C3FFD"/>
    <w:rsid w:val="006C5CB2"/>
    <w:rsid w:val="006C7933"/>
    <w:rsid w:val="006D0B1B"/>
    <w:rsid w:val="006D14D2"/>
    <w:rsid w:val="006D15C4"/>
    <w:rsid w:val="006D1776"/>
    <w:rsid w:val="006D28BB"/>
    <w:rsid w:val="006D2FE1"/>
    <w:rsid w:val="006E02CC"/>
    <w:rsid w:val="006E0A96"/>
    <w:rsid w:val="006E15D2"/>
    <w:rsid w:val="006E2B39"/>
    <w:rsid w:val="006E5FF6"/>
    <w:rsid w:val="006F067E"/>
    <w:rsid w:val="006F0943"/>
    <w:rsid w:val="006F572C"/>
    <w:rsid w:val="006F6AD0"/>
    <w:rsid w:val="00703A23"/>
    <w:rsid w:val="00706858"/>
    <w:rsid w:val="0071256F"/>
    <w:rsid w:val="00721B4F"/>
    <w:rsid w:val="00723529"/>
    <w:rsid w:val="0072379F"/>
    <w:rsid w:val="00723C49"/>
    <w:rsid w:val="00727EEA"/>
    <w:rsid w:val="00730966"/>
    <w:rsid w:val="00730995"/>
    <w:rsid w:val="00735F0F"/>
    <w:rsid w:val="00736FC8"/>
    <w:rsid w:val="00741B84"/>
    <w:rsid w:val="00741E44"/>
    <w:rsid w:val="00742493"/>
    <w:rsid w:val="00742660"/>
    <w:rsid w:val="007446E9"/>
    <w:rsid w:val="00745EBE"/>
    <w:rsid w:val="007523CF"/>
    <w:rsid w:val="007526F6"/>
    <w:rsid w:val="007533BB"/>
    <w:rsid w:val="00753E66"/>
    <w:rsid w:val="007547F8"/>
    <w:rsid w:val="00756FBE"/>
    <w:rsid w:val="007606E8"/>
    <w:rsid w:val="00765FC0"/>
    <w:rsid w:val="00767189"/>
    <w:rsid w:val="007674AE"/>
    <w:rsid w:val="00770720"/>
    <w:rsid w:val="00772C90"/>
    <w:rsid w:val="00774531"/>
    <w:rsid w:val="007745A7"/>
    <w:rsid w:val="00775078"/>
    <w:rsid w:val="00775BAD"/>
    <w:rsid w:val="00780773"/>
    <w:rsid w:val="00780B6D"/>
    <w:rsid w:val="00781029"/>
    <w:rsid w:val="00782754"/>
    <w:rsid w:val="00785129"/>
    <w:rsid w:val="007854B9"/>
    <w:rsid w:val="00794A3F"/>
    <w:rsid w:val="007A63BF"/>
    <w:rsid w:val="007A79C0"/>
    <w:rsid w:val="007A7DC9"/>
    <w:rsid w:val="007B4A8C"/>
    <w:rsid w:val="007B5085"/>
    <w:rsid w:val="007B77C1"/>
    <w:rsid w:val="007C00CE"/>
    <w:rsid w:val="007C325E"/>
    <w:rsid w:val="007C3468"/>
    <w:rsid w:val="007C6021"/>
    <w:rsid w:val="007C6452"/>
    <w:rsid w:val="007C7C5C"/>
    <w:rsid w:val="007D0A4D"/>
    <w:rsid w:val="007D3185"/>
    <w:rsid w:val="007D37BB"/>
    <w:rsid w:val="007D46BB"/>
    <w:rsid w:val="007E0DEC"/>
    <w:rsid w:val="007E51A6"/>
    <w:rsid w:val="007E5D28"/>
    <w:rsid w:val="007E728A"/>
    <w:rsid w:val="007F2245"/>
    <w:rsid w:val="007F2EA5"/>
    <w:rsid w:val="007F3369"/>
    <w:rsid w:val="007F3EA8"/>
    <w:rsid w:val="007F60EA"/>
    <w:rsid w:val="007F6CD0"/>
    <w:rsid w:val="007F6DD0"/>
    <w:rsid w:val="00801174"/>
    <w:rsid w:val="00803EA2"/>
    <w:rsid w:val="0080429F"/>
    <w:rsid w:val="00805C13"/>
    <w:rsid w:val="00810CA3"/>
    <w:rsid w:val="0081148F"/>
    <w:rsid w:val="00815A7D"/>
    <w:rsid w:val="008200F2"/>
    <w:rsid w:val="00820316"/>
    <w:rsid w:val="00822109"/>
    <w:rsid w:val="0082276A"/>
    <w:rsid w:val="00824D55"/>
    <w:rsid w:val="008252BD"/>
    <w:rsid w:val="0082730C"/>
    <w:rsid w:val="00832BBF"/>
    <w:rsid w:val="00841F5C"/>
    <w:rsid w:val="00842F9E"/>
    <w:rsid w:val="0084455C"/>
    <w:rsid w:val="008452E0"/>
    <w:rsid w:val="00846AAE"/>
    <w:rsid w:val="00852FC7"/>
    <w:rsid w:val="008543FB"/>
    <w:rsid w:val="00855732"/>
    <w:rsid w:val="00860771"/>
    <w:rsid w:val="0086157D"/>
    <w:rsid w:val="00862BD7"/>
    <w:rsid w:val="00862F1E"/>
    <w:rsid w:val="0087058C"/>
    <w:rsid w:val="008726C8"/>
    <w:rsid w:val="00882EFF"/>
    <w:rsid w:val="00893CE7"/>
    <w:rsid w:val="00893D3D"/>
    <w:rsid w:val="00896482"/>
    <w:rsid w:val="008966A3"/>
    <w:rsid w:val="008A1670"/>
    <w:rsid w:val="008B1C04"/>
    <w:rsid w:val="008B5090"/>
    <w:rsid w:val="008B6EC6"/>
    <w:rsid w:val="008C02E2"/>
    <w:rsid w:val="008C44A0"/>
    <w:rsid w:val="008C7F80"/>
    <w:rsid w:val="008D038A"/>
    <w:rsid w:val="008D225C"/>
    <w:rsid w:val="008D3420"/>
    <w:rsid w:val="008D4D1E"/>
    <w:rsid w:val="008D6A5F"/>
    <w:rsid w:val="008D762F"/>
    <w:rsid w:val="008E18D8"/>
    <w:rsid w:val="008E1BAD"/>
    <w:rsid w:val="008E24FC"/>
    <w:rsid w:val="008E3623"/>
    <w:rsid w:val="008E395A"/>
    <w:rsid w:val="008E5913"/>
    <w:rsid w:val="008F3B03"/>
    <w:rsid w:val="008F3B86"/>
    <w:rsid w:val="008F5580"/>
    <w:rsid w:val="008F567B"/>
    <w:rsid w:val="008F56A0"/>
    <w:rsid w:val="008F64A9"/>
    <w:rsid w:val="008F67F0"/>
    <w:rsid w:val="008F69CB"/>
    <w:rsid w:val="00902ABA"/>
    <w:rsid w:val="00902D0E"/>
    <w:rsid w:val="0090364D"/>
    <w:rsid w:val="00904EE9"/>
    <w:rsid w:val="00907491"/>
    <w:rsid w:val="0091021E"/>
    <w:rsid w:val="009116CF"/>
    <w:rsid w:val="00912D7E"/>
    <w:rsid w:val="009138BA"/>
    <w:rsid w:val="00913969"/>
    <w:rsid w:val="009147D9"/>
    <w:rsid w:val="0091706A"/>
    <w:rsid w:val="0092041A"/>
    <w:rsid w:val="00920674"/>
    <w:rsid w:val="00925A92"/>
    <w:rsid w:val="00927598"/>
    <w:rsid w:val="009276BF"/>
    <w:rsid w:val="0093052A"/>
    <w:rsid w:val="00932209"/>
    <w:rsid w:val="00932A3E"/>
    <w:rsid w:val="00936EE4"/>
    <w:rsid w:val="00937B06"/>
    <w:rsid w:val="00937EE8"/>
    <w:rsid w:val="00940088"/>
    <w:rsid w:val="00943939"/>
    <w:rsid w:val="0094531B"/>
    <w:rsid w:val="00945563"/>
    <w:rsid w:val="0094685F"/>
    <w:rsid w:val="009469BB"/>
    <w:rsid w:val="00947999"/>
    <w:rsid w:val="00951801"/>
    <w:rsid w:val="00955FFA"/>
    <w:rsid w:val="009568CE"/>
    <w:rsid w:val="009571CC"/>
    <w:rsid w:val="009603AF"/>
    <w:rsid w:val="0096240B"/>
    <w:rsid w:val="0096248F"/>
    <w:rsid w:val="0096397A"/>
    <w:rsid w:val="009645C2"/>
    <w:rsid w:val="00965424"/>
    <w:rsid w:val="0097082B"/>
    <w:rsid w:val="00972420"/>
    <w:rsid w:val="00973C81"/>
    <w:rsid w:val="00974264"/>
    <w:rsid w:val="0097456F"/>
    <w:rsid w:val="00975047"/>
    <w:rsid w:val="00975689"/>
    <w:rsid w:val="00977E9B"/>
    <w:rsid w:val="00984213"/>
    <w:rsid w:val="00984CF1"/>
    <w:rsid w:val="00986782"/>
    <w:rsid w:val="00995EA7"/>
    <w:rsid w:val="00995EB7"/>
    <w:rsid w:val="009964C5"/>
    <w:rsid w:val="009A08B6"/>
    <w:rsid w:val="009A457F"/>
    <w:rsid w:val="009A75EE"/>
    <w:rsid w:val="009A7D0A"/>
    <w:rsid w:val="009B2230"/>
    <w:rsid w:val="009B2394"/>
    <w:rsid w:val="009B2B86"/>
    <w:rsid w:val="009C112B"/>
    <w:rsid w:val="009C2765"/>
    <w:rsid w:val="009C2C09"/>
    <w:rsid w:val="009C2F84"/>
    <w:rsid w:val="009C4162"/>
    <w:rsid w:val="009C4E7F"/>
    <w:rsid w:val="009C6863"/>
    <w:rsid w:val="009C7F9F"/>
    <w:rsid w:val="009D1316"/>
    <w:rsid w:val="009D2A89"/>
    <w:rsid w:val="009D49EE"/>
    <w:rsid w:val="009E345B"/>
    <w:rsid w:val="009F17FD"/>
    <w:rsid w:val="009F18CD"/>
    <w:rsid w:val="009F2912"/>
    <w:rsid w:val="009F319B"/>
    <w:rsid w:val="009F73A2"/>
    <w:rsid w:val="00A00AFB"/>
    <w:rsid w:val="00A01022"/>
    <w:rsid w:val="00A015FF"/>
    <w:rsid w:val="00A01B05"/>
    <w:rsid w:val="00A04FB5"/>
    <w:rsid w:val="00A0659B"/>
    <w:rsid w:val="00A1149E"/>
    <w:rsid w:val="00A15445"/>
    <w:rsid w:val="00A17B02"/>
    <w:rsid w:val="00A229E9"/>
    <w:rsid w:val="00A2536A"/>
    <w:rsid w:val="00A2592F"/>
    <w:rsid w:val="00A25A56"/>
    <w:rsid w:val="00A25BA4"/>
    <w:rsid w:val="00A27704"/>
    <w:rsid w:val="00A304F8"/>
    <w:rsid w:val="00A30AD6"/>
    <w:rsid w:val="00A31337"/>
    <w:rsid w:val="00A350BB"/>
    <w:rsid w:val="00A351A9"/>
    <w:rsid w:val="00A3622C"/>
    <w:rsid w:val="00A45DE5"/>
    <w:rsid w:val="00A55198"/>
    <w:rsid w:val="00A607AA"/>
    <w:rsid w:val="00A63238"/>
    <w:rsid w:val="00A641BC"/>
    <w:rsid w:val="00A66B4C"/>
    <w:rsid w:val="00A80CCB"/>
    <w:rsid w:val="00A80D94"/>
    <w:rsid w:val="00A80F71"/>
    <w:rsid w:val="00A81570"/>
    <w:rsid w:val="00A83104"/>
    <w:rsid w:val="00A837ED"/>
    <w:rsid w:val="00A85C93"/>
    <w:rsid w:val="00A85E9A"/>
    <w:rsid w:val="00A86425"/>
    <w:rsid w:val="00A91777"/>
    <w:rsid w:val="00A93527"/>
    <w:rsid w:val="00A96287"/>
    <w:rsid w:val="00A97891"/>
    <w:rsid w:val="00AA24FC"/>
    <w:rsid w:val="00AB1392"/>
    <w:rsid w:val="00AB57A2"/>
    <w:rsid w:val="00AB7132"/>
    <w:rsid w:val="00AC1DAE"/>
    <w:rsid w:val="00AC33F4"/>
    <w:rsid w:val="00AC5976"/>
    <w:rsid w:val="00AC666C"/>
    <w:rsid w:val="00AD181C"/>
    <w:rsid w:val="00AD245C"/>
    <w:rsid w:val="00AD3241"/>
    <w:rsid w:val="00AD5933"/>
    <w:rsid w:val="00AD77F3"/>
    <w:rsid w:val="00AD7F83"/>
    <w:rsid w:val="00AE08DC"/>
    <w:rsid w:val="00AE1727"/>
    <w:rsid w:val="00AE1DD0"/>
    <w:rsid w:val="00AE215B"/>
    <w:rsid w:val="00AE2DF4"/>
    <w:rsid w:val="00AE475F"/>
    <w:rsid w:val="00AE6ADE"/>
    <w:rsid w:val="00AF00B4"/>
    <w:rsid w:val="00AF03CB"/>
    <w:rsid w:val="00AF0409"/>
    <w:rsid w:val="00AF1548"/>
    <w:rsid w:val="00AF2A42"/>
    <w:rsid w:val="00AF40A2"/>
    <w:rsid w:val="00B016A0"/>
    <w:rsid w:val="00B0363A"/>
    <w:rsid w:val="00B0443C"/>
    <w:rsid w:val="00B04FE3"/>
    <w:rsid w:val="00B054D3"/>
    <w:rsid w:val="00B059EB"/>
    <w:rsid w:val="00B06A0F"/>
    <w:rsid w:val="00B06F91"/>
    <w:rsid w:val="00B072BD"/>
    <w:rsid w:val="00B1034F"/>
    <w:rsid w:val="00B11216"/>
    <w:rsid w:val="00B11DCB"/>
    <w:rsid w:val="00B12AB1"/>
    <w:rsid w:val="00B12CF0"/>
    <w:rsid w:val="00B149A0"/>
    <w:rsid w:val="00B21077"/>
    <w:rsid w:val="00B251F8"/>
    <w:rsid w:val="00B26DDB"/>
    <w:rsid w:val="00B3116E"/>
    <w:rsid w:val="00B342F0"/>
    <w:rsid w:val="00B3583B"/>
    <w:rsid w:val="00B36F9B"/>
    <w:rsid w:val="00B374EB"/>
    <w:rsid w:val="00B37C1F"/>
    <w:rsid w:val="00B37CB6"/>
    <w:rsid w:val="00B41704"/>
    <w:rsid w:val="00B42F77"/>
    <w:rsid w:val="00B44FA8"/>
    <w:rsid w:val="00B4604C"/>
    <w:rsid w:val="00B47CA7"/>
    <w:rsid w:val="00B5098F"/>
    <w:rsid w:val="00B55C87"/>
    <w:rsid w:val="00B57626"/>
    <w:rsid w:val="00B63B7F"/>
    <w:rsid w:val="00B6456F"/>
    <w:rsid w:val="00B65A21"/>
    <w:rsid w:val="00B6679E"/>
    <w:rsid w:val="00B71952"/>
    <w:rsid w:val="00B732CB"/>
    <w:rsid w:val="00B74B55"/>
    <w:rsid w:val="00B8056B"/>
    <w:rsid w:val="00B8160A"/>
    <w:rsid w:val="00B8268F"/>
    <w:rsid w:val="00B83F35"/>
    <w:rsid w:val="00B85DF7"/>
    <w:rsid w:val="00B87413"/>
    <w:rsid w:val="00B90AC0"/>
    <w:rsid w:val="00B91AF5"/>
    <w:rsid w:val="00B963C2"/>
    <w:rsid w:val="00BA0C03"/>
    <w:rsid w:val="00BA3A91"/>
    <w:rsid w:val="00BB030F"/>
    <w:rsid w:val="00BB0A32"/>
    <w:rsid w:val="00BB1488"/>
    <w:rsid w:val="00BB15C5"/>
    <w:rsid w:val="00BB16FE"/>
    <w:rsid w:val="00BB18B6"/>
    <w:rsid w:val="00BB2FD0"/>
    <w:rsid w:val="00BB460E"/>
    <w:rsid w:val="00BB494C"/>
    <w:rsid w:val="00BB5394"/>
    <w:rsid w:val="00BB5966"/>
    <w:rsid w:val="00BB755C"/>
    <w:rsid w:val="00BC11F4"/>
    <w:rsid w:val="00BC3213"/>
    <w:rsid w:val="00BC4F1C"/>
    <w:rsid w:val="00BC5A1D"/>
    <w:rsid w:val="00BC7744"/>
    <w:rsid w:val="00BC7F33"/>
    <w:rsid w:val="00BD0797"/>
    <w:rsid w:val="00BD1502"/>
    <w:rsid w:val="00BD1BE3"/>
    <w:rsid w:val="00BD35E3"/>
    <w:rsid w:val="00BD4730"/>
    <w:rsid w:val="00BD6D7E"/>
    <w:rsid w:val="00BD7534"/>
    <w:rsid w:val="00BD7B54"/>
    <w:rsid w:val="00BD7FD3"/>
    <w:rsid w:val="00BE1B98"/>
    <w:rsid w:val="00BE227B"/>
    <w:rsid w:val="00BE3A8C"/>
    <w:rsid w:val="00BE412B"/>
    <w:rsid w:val="00BE5E8E"/>
    <w:rsid w:val="00BF40C4"/>
    <w:rsid w:val="00BF5E08"/>
    <w:rsid w:val="00BF6319"/>
    <w:rsid w:val="00BF6651"/>
    <w:rsid w:val="00BF75FE"/>
    <w:rsid w:val="00C032B2"/>
    <w:rsid w:val="00C05296"/>
    <w:rsid w:val="00C0645D"/>
    <w:rsid w:val="00C06F25"/>
    <w:rsid w:val="00C070B3"/>
    <w:rsid w:val="00C074D7"/>
    <w:rsid w:val="00C07C53"/>
    <w:rsid w:val="00C11473"/>
    <w:rsid w:val="00C11D79"/>
    <w:rsid w:val="00C14858"/>
    <w:rsid w:val="00C20985"/>
    <w:rsid w:val="00C21F8E"/>
    <w:rsid w:val="00C25876"/>
    <w:rsid w:val="00C314F5"/>
    <w:rsid w:val="00C340F5"/>
    <w:rsid w:val="00C43064"/>
    <w:rsid w:val="00C43D00"/>
    <w:rsid w:val="00C46408"/>
    <w:rsid w:val="00C5531B"/>
    <w:rsid w:val="00C56159"/>
    <w:rsid w:val="00C60B74"/>
    <w:rsid w:val="00C65005"/>
    <w:rsid w:val="00C65507"/>
    <w:rsid w:val="00C6703D"/>
    <w:rsid w:val="00C670A5"/>
    <w:rsid w:val="00C70117"/>
    <w:rsid w:val="00C76647"/>
    <w:rsid w:val="00C77282"/>
    <w:rsid w:val="00C80002"/>
    <w:rsid w:val="00C834C6"/>
    <w:rsid w:val="00C8435E"/>
    <w:rsid w:val="00C8449E"/>
    <w:rsid w:val="00C9068D"/>
    <w:rsid w:val="00C91458"/>
    <w:rsid w:val="00CA0F82"/>
    <w:rsid w:val="00CA10C2"/>
    <w:rsid w:val="00CA1AAB"/>
    <w:rsid w:val="00CA330E"/>
    <w:rsid w:val="00CA485E"/>
    <w:rsid w:val="00CB163E"/>
    <w:rsid w:val="00CB3D52"/>
    <w:rsid w:val="00CB547E"/>
    <w:rsid w:val="00CB71C9"/>
    <w:rsid w:val="00CB7D6D"/>
    <w:rsid w:val="00CC2918"/>
    <w:rsid w:val="00CC35E1"/>
    <w:rsid w:val="00CC3FC8"/>
    <w:rsid w:val="00CC5A8A"/>
    <w:rsid w:val="00CD0123"/>
    <w:rsid w:val="00CD0969"/>
    <w:rsid w:val="00CD3288"/>
    <w:rsid w:val="00CD371A"/>
    <w:rsid w:val="00CD3DC8"/>
    <w:rsid w:val="00CD3FAC"/>
    <w:rsid w:val="00CE0C4C"/>
    <w:rsid w:val="00CE27DE"/>
    <w:rsid w:val="00CE35FE"/>
    <w:rsid w:val="00CE437A"/>
    <w:rsid w:val="00CE4C43"/>
    <w:rsid w:val="00CE6266"/>
    <w:rsid w:val="00CF21C7"/>
    <w:rsid w:val="00D02F61"/>
    <w:rsid w:val="00D03826"/>
    <w:rsid w:val="00D05C00"/>
    <w:rsid w:val="00D061A3"/>
    <w:rsid w:val="00D07BC4"/>
    <w:rsid w:val="00D102A0"/>
    <w:rsid w:val="00D208E9"/>
    <w:rsid w:val="00D20AF2"/>
    <w:rsid w:val="00D22262"/>
    <w:rsid w:val="00D24366"/>
    <w:rsid w:val="00D24586"/>
    <w:rsid w:val="00D24B8F"/>
    <w:rsid w:val="00D24E1E"/>
    <w:rsid w:val="00D26C41"/>
    <w:rsid w:val="00D33CE4"/>
    <w:rsid w:val="00D342F6"/>
    <w:rsid w:val="00D34C90"/>
    <w:rsid w:val="00D42BFF"/>
    <w:rsid w:val="00D440F9"/>
    <w:rsid w:val="00D45B5F"/>
    <w:rsid w:val="00D4770A"/>
    <w:rsid w:val="00D50BFC"/>
    <w:rsid w:val="00D52524"/>
    <w:rsid w:val="00D532DF"/>
    <w:rsid w:val="00D53765"/>
    <w:rsid w:val="00D53AC4"/>
    <w:rsid w:val="00D55C0A"/>
    <w:rsid w:val="00D5619E"/>
    <w:rsid w:val="00D608D8"/>
    <w:rsid w:val="00D62F45"/>
    <w:rsid w:val="00D65288"/>
    <w:rsid w:val="00D70EEC"/>
    <w:rsid w:val="00D7361C"/>
    <w:rsid w:val="00D75AF0"/>
    <w:rsid w:val="00D7753A"/>
    <w:rsid w:val="00D77757"/>
    <w:rsid w:val="00D77B1C"/>
    <w:rsid w:val="00D77EA0"/>
    <w:rsid w:val="00D77EA3"/>
    <w:rsid w:val="00D8473F"/>
    <w:rsid w:val="00D8646A"/>
    <w:rsid w:val="00D8691F"/>
    <w:rsid w:val="00D90690"/>
    <w:rsid w:val="00D93CFC"/>
    <w:rsid w:val="00D952AE"/>
    <w:rsid w:val="00D956E1"/>
    <w:rsid w:val="00D96501"/>
    <w:rsid w:val="00D96504"/>
    <w:rsid w:val="00DA0359"/>
    <w:rsid w:val="00DA06C7"/>
    <w:rsid w:val="00DA0FA9"/>
    <w:rsid w:val="00DA38D3"/>
    <w:rsid w:val="00DA3D17"/>
    <w:rsid w:val="00DA3DAB"/>
    <w:rsid w:val="00DA5D3B"/>
    <w:rsid w:val="00DA6B16"/>
    <w:rsid w:val="00DB240F"/>
    <w:rsid w:val="00DB2EE0"/>
    <w:rsid w:val="00DB6251"/>
    <w:rsid w:val="00DB746E"/>
    <w:rsid w:val="00DC167B"/>
    <w:rsid w:val="00DC18D5"/>
    <w:rsid w:val="00DC1F29"/>
    <w:rsid w:val="00DC2824"/>
    <w:rsid w:val="00DC5BEB"/>
    <w:rsid w:val="00DD00DF"/>
    <w:rsid w:val="00DD0D7A"/>
    <w:rsid w:val="00DD2CA7"/>
    <w:rsid w:val="00DD315F"/>
    <w:rsid w:val="00DD6B75"/>
    <w:rsid w:val="00DE1EAF"/>
    <w:rsid w:val="00DE2C58"/>
    <w:rsid w:val="00DE30FD"/>
    <w:rsid w:val="00DF2CDF"/>
    <w:rsid w:val="00DF44C0"/>
    <w:rsid w:val="00DF6C3F"/>
    <w:rsid w:val="00E00043"/>
    <w:rsid w:val="00E04DE3"/>
    <w:rsid w:val="00E059BB"/>
    <w:rsid w:val="00E10A9A"/>
    <w:rsid w:val="00E116C6"/>
    <w:rsid w:val="00E12654"/>
    <w:rsid w:val="00E128EF"/>
    <w:rsid w:val="00E13529"/>
    <w:rsid w:val="00E139F8"/>
    <w:rsid w:val="00E162A6"/>
    <w:rsid w:val="00E16AC1"/>
    <w:rsid w:val="00E2078A"/>
    <w:rsid w:val="00E21A18"/>
    <w:rsid w:val="00E221F4"/>
    <w:rsid w:val="00E22BE2"/>
    <w:rsid w:val="00E23EA3"/>
    <w:rsid w:val="00E25F81"/>
    <w:rsid w:val="00E26B42"/>
    <w:rsid w:val="00E27233"/>
    <w:rsid w:val="00E27281"/>
    <w:rsid w:val="00E31E51"/>
    <w:rsid w:val="00E33E77"/>
    <w:rsid w:val="00E37A7C"/>
    <w:rsid w:val="00E4161A"/>
    <w:rsid w:val="00E44B84"/>
    <w:rsid w:val="00E45F84"/>
    <w:rsid w:val="00E46254"/>
    <w:rsid w:val="00E46C8E"/>
    <w:rsid w:val="00E46EBA"/>
    <w:rsid w:val="00E50ECD"/>
    <w:rsid w:val="00E5465C"/>
    <w:rsid w:val="00E55FB6"/>
    <w:rsid w:val="00E572AA"/>
    <w:rsid w:val="00E63888"/>
    <w:rsid w:val="00E647C2"/>
    <w:rsid w:val="00E647CF"/>
    <w:rsid w:val="00E650EF"/>
    <w:rsid w:val="00E67B37"/>
    <w:rsid w:val="00E67BD7"/>
    <w:rsid w:val="00E70769"/>
    <w:rsid w:val="00E70DF9"/>
    <w:rsid w:val="00E73660"/>
    <w:rsid w:val="00E7703B"/>
    <w:rsid w:val="00E8006C"/>
    <w:rsid w:val="00E8345C"/>
    <w:rsid w:val="00E849EC"/>
    <w:rsid w:val="00E9532E"/>
    <w:rsid w:val="00EA17F7"/>
    <w:rsid w:val="00EA3598"/>
    <w:rsid w:val="00EA40F6"/>
    <w:rsid w:val="00EA50C1"/>
    <w:rsid w:val="00EA5186"/>
    <w:rsid w:val="00EA541A"/>
    <w:rsid w:val="00EA6A3A"/>
    <w:rsid w:val="00EA6D6F"/>
    <w:rsid w:val="00EB080A"/>
    <w:rsid w:val="00EB3B1D"/>
    <w:rsid w:val="00EB4899"/>
    <w:rsid w:val="00EB5114"/>
    <w:rsid w:val="00EB6E3F"/>
    <w:rsid w:val="00EB76B8"/>
    <w:rsid w:val="00EB7B7C"/>
    <w:rsid w:val="00EC40E7"/>
    <w:rsid w:val="00ED33BD"/>
    <w:rsid w:val="00ED3723"/>
    <w:rsid w:val="00ED401B"/>
    <w:rsid w:val="00EE0AC4"/>
    <w:rsid w:val="00EE38D6"/>
    <w:rsid w:val="00EE3DAD"/>
    <w:rsid w:val="00EE4729"/>
    <w:rsid w:val="00EE7739"/>
    <w:rsid w:val="00EF288A"/>
    <w:rsid w:val="00EF371B"/>
    <w:rsid w:val="00EF7AB2"/>
    <w:rsid w:val="00F00B52"/>
    <w:rsid w:val="00F0447E"/>
    <w:rsid w:val="00F07359"/>
    <w:rsid w:val="00F109D9"/>
    <w:rsid w:val="00F11575"/>
    <w:rsid w:val="00F12AD8"/>
    <w:rsid w:val="00F14CE7"/>
    <w:rsid w:val="00F1523A"/>
    <w:rsid w:val="00F1771E"/>
    <w:rsid w:val="00F21FFE"/>
    <w:rsid w:val="00F23508"/>
    <w:rsid w:val="00F23808"/>
    <w:rsid w:val="00F24AA3"/>
    <w:rsid w:val="00F25952"/>
    <w:rsid w:val="00F25E58"/>
    <w:rsid w:val="00F26D06"/>
    <w:rsid w:val="00F30A5A"/>
    <w:rsid w:val="00F314F4"/>
    <w:rsid w:val="00F3348A"/>
    <w:rsid w:val="00F356F8"/>
    <w:rsid w:val="00F37F2D"/>
    <w:rsid w:val="00F403CC"/>
    <w:rsid w:val="00F413BF"/>
    <w:rsid w:val="00F41A30"/>
    <w:rsid w:val="00F4396F"/>
    <w:rsid w:val="00F463E8"/>
    <w:rsid w:val="00F53045"/>
    <w:rsid w:val="00F53E2F"/>
    <w:rsid w:val="00F54298"/>
    <w:rsid w:val="00F54792"/>
    <w:rsid w:val="00F54A23"/>
    <w:rsid w:val="00F57133"/>
    <w:rsid w:val="00F649E2"/>
    <w:rsid w:val="00F6579B"/>
    <w:rsid w:val="00F65E7C"/>
    <w:rsid w:val="00F667AC"/>
    <w:rsid w:val="00F66CA3"/>
    <w:rsid w:val="00F71A42"/>
    <w:rsid w:val="00F73822"/>
    <w:rsid w:val="00F76F44"/>
    <w:rsid w:val="00F81DFE"/>
    <w:rsid w:val="00F836DE"/>
    <w:rsid w:val="00F8587D"/>
    <w:rsid w:val="00F9001C"/>
    <w:rsid w:val="00F901F6"/>
    <w:rsid w:val="00F91559"/>
    <w:rsid w:val="00F9408B"/>
    <w:rsid w:val="00F943C8"/>
    <w:rsid w:val="00F958AA"/>
    <w:rsid w:val="00F97658"/>
    <w:rsid w:val="00FA47F3"/>
    <w:rsid w:val="00FB0DF9"/>
    <w:rsid w:val="00FB12F1"/>
    <w:rsid w:val="00FB48DB"/>
    <w:rsid w:val="00FC6E94"/>
    <w:rsid w:val="00FD00B0"/>
    <w:rsid w:val="00FD14B0"/>
    <w:rsid w:val="00FD2864"/>
    <w:rsid w:val="00FD43A4"/>
    <w:rsid w:val="00FD502A"/>
    <w:rsid w:val="00FD7337"/>
    <w:rsid w:val="00FE0032"/>
    <w:rsid w:val="00FE082D"/>
    <w:rsid w:val="00FE0CC9"/>
    <w:rsid w:val="00FE12DD"/>
    <w:rsid w:val="00FF299F"/>
    <w:rsid w:val="00FF63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03AF"/>
    <w:rPr>
      <w:sz w:val="24"/>
      <w:szCs w:val="24"/>
      <w:lang w:val="en-US" w:eastAsia="en-US"/>
    </w:rPr>
  </w:style>
  <w:style w:type="paragraph" w:styleId="Heading1">
    <w:name w:val="heading 1"/>
    <w:basedOn w:val="Normal"/>
    <w:next w:val="Normal"/>
    <w:link w:val="Heading1Char"/>
    <w:qFormat/>
    <w:rsid w:val="003D26EA"/>
    <w:pPr>
      <w:keepNext/>
      <w:spacing w:before="120"/>
      <w:outlineLvl w:val="0"/>
    </w:pPr>
    <w:rPr>
      <w:rFonts w:ascii="Trebuchet MS" w:hAnsi="Trebuchet MS" w:cs="Arial"/>
      <w:color w:val="0066CC"/>
      <w:kern w:val="32"/>
      <w:sz w:val="36"/>
      <w:szCs w:val="38"/>
    </w:rPr>
  </w:style>
  <w:style w:type="paragraph" w:styleId="Heading2">
    <w:name w:val="heading 2"/>
    <w:basedOn w:val="Heading1"/>
    <w:next w:val="Normal"/>
    <w:qFormat/>
    <w:rsid w:val="007B77C1"/>
    <w:pPr>
      <w:pBdr>
        <w:top w:val="single" w:sz="18" w:space="6" w:color="003399"/>
      </w:pBdr>
      <w:spacing w:before="24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5C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B3116E"/>
    <w:pPr>
      <w:spacing w:after="120"/>
    </w:pPr>
    <w:rPr>
      <w:rFonts w:ascii="Verdana" w:hAnsi="Verdana"/>
      <w:sz w:val="20"/>
      <w:szCs w:val="20"/>
    </w:rPr>
  </w:style>
  <w:style w:type="paragraph" w:customStyle="1" w:styleId="NewsletterTitle">
    <w:name w:val="Newsletter Title"/>
    <w:basedOn w:val="Normal"/>
    <w:rsid w:val="006764F4"/>
    <w:pPr>
      <w:jc w:val="center"/>
    </w:pPr>
    <w:rPr>
      <w:rFonts w:ascii="Trebuchet MS" w:hAnsi="Trebuchet MS"/>
      <w:color w:val="0066CC"/>
      <w:sz w:val="60"/>
    </w:rPr>
  </w:style>
  <w:style w:type="paragraph" w:customStyle="1" w:styleId="NewsletterDate">
    <w:name w:val="Newsletter Date"/>
    <w:basedOn w:val="Normal"/>
    <w:rsid w:val="00467D0D"/>
    <w:pPr>
      <w:tabs>
        <w:tab w:val="right" w:pos="10210"/>
      </w:tabs>
      <w:spacing w:before="120" w:after="120"/>
    </w:pPr>
    <w:rPr>
      <w:rFonts w:ascii="Trebuchet MS" w:hAnsi="Trebuchet MS"/>
      <w:b/>
      <w:bCs/>
      <w:color w:val="FFFFFF"/>
      <w:sz w:val="20"/>
      <w:szCs w:val="20"/>
    </w:rPr>
  </w:style>
  <w:style w:type="paragraph" w:customStyle="1" w:styleId="TableofContentsHeading">
    <w:name w:val="Table of Contents Heading"/>
    <w:basedOn w:val="Normal"/>
    <w:rsid w:val="00ED33BD"/>
    <w:pPr>
      <w:spacing w:before="240"/>
    </w:pPr>
    <w:rPr>
      <w:rFonts w:ascii="Trebuchet MS" w:hAnsi="Trebuchet MS"/>
      <w:color w:val="FFFF99"/>
      <w:sz w:val="32"/>
      <w:szCs w:val="32"/>
    </w:rPr>
  </w:style>
  <w:style w:type="paragraph" w:customStyle="1" w:styleId="TableofContentsEntry">
    <w:name w:val="Table of Contents Entry"/>
    <w:basedOn w:val="Normal"/>
    <w:rsid w:val="00F71A42"/>
    <w:pPr>
      <w:numPr>
        <w:numId w:val="1"/>
      </w:numPr>
      <w:spacing w:after="120"/>
    </w:pPr>
    <w:rPr>
      <w:rFonts w:ascii="Verdana" w:hAnsi="Verdana"/>
      <w:color w:val="FFFFFF"/>
      <w:sz w:val="20"/>
      <w:szCs w:val="20"/>
    </w:rPr>
  </w:style>
  <w:style w:type="paragraph" w:customStyle="1" w:styleId="SideBarHeading">
    <w:name w:val="Side Bar Heading"/>
    <w:basedOn w:val="Normal"/>
    <w:rsid w:val="00CE0C4C"/>
    <w:pPr>
      <w:keepNext/>
      <w:spacing w:before="480"/>
    </w:pPr>
    <w:rPr>
      <w:rFonts w:ascii="Trebuchet MS" w:hAnsi="Trebuchet MS"/>
      <w:b/>
      <w:bCs/>
      <w:color w:val="FFFF99"/>
      <w:sz w:val="22"/>
    </w:rPr>
  </w:style>
  <w:style w:type="paragraph" w:customStyle="1" w:styleId="Links">
    <w:name w:val="Links"/>
    <w:basedOn w:val="Normal"/>
    <w:rsid w:val="00902ABA"/>
    <w:pPr>
      <w:spacing w:before="120"/>
    </w:pPr>
    <w:rPr>
      <w:rFonts w:ascii="Verdana" w:hAnsi="Verdana"/>
      <w:color w:val="99CCFF"/>
      <w:sz w:val="20"/>
      <w:szCs w:val="20"/>
    </w:rPr>
  </w:style>
  <w:style w:type="paragraph" w:customStyle="1" w:styleId="LinksDescriptiveText">
    <w:name w:val="Links Descriptive Text"/>
    <w:basedOn w:val="Normal"/>
    <w:rsid w:val="00607AB7"/>
    <w:pPr>
      <w:keepLines/>
    </w:pPr>
    <w:rPr>
      <w:rFonts w:ascii="Verdana" w:hAnsi="Verdana"/>
      <w:b/>
      <w:i/>
      <w:iCs/>
      <w:color w:val="FFFFFF"/>
      <w:sz w:val="16"/>
      <w:szCs w:val="18"/>
    </w:rPr>
  </w:style>
  <w:style w:type="character" w:styleId="Hyperlink">
    <w:name w:val="Hyperlink"/>
    <w:basedOn w:val="DefaultParagraphFont"/>
    <w:rsid w:val="002D08DA"/>
    <w:rPr>
      <w:rFonts w:ascii="Verdana" w:hAnsi="Verdana" w:cs="Times New Roman"/>
      <w:color w:val="99CCFF"/>
      <w:sz w:val="20"/>
      <w:szCs w:val="20"/>
      <w:u w:val="none"/>
    </w:rPr>
  </w:style>
  <w:style w:type="paragraph" w:styleId="BalloonText">
    <w:name w:val="Balloon Text"/>
    <w:basedOn w:val="Normal"/>
    <w:semiHidden/>
    <w:rsid w:val="00E647C2"/>
    <w:rPr>
      <w:rFonts w:ascii="Tahoma" w:hAnsi="Tahoma" w:cs="Tahoma"/>
      <w:sz w:val="16"/>
      <w:szCs w:val="16"/>
    </w:rPr>
  </w:style>
  <w:style w:type="character" w:styleId="CommentReference">
    <w:name w:val="annotation reference"/>
    <w:basedOn w:val="DefaultParagraphFont"/>
    <w:semiHidden/>
    <w:rsid w:val="00E849EC"/>
    <w:rPr>
      <w:sz w:val="16"/>
      <w:szCs w:val="16"/>
    </w:rPr>
  </w:style>
  <w:style w:type="paragraph" w:styleId="CommentText">
    <w:name w:val="annotation text"/>
    <w:basedOn w:val="Normal"/>
    <w:semiHidden/>
    <w:rsid w:val="00E849EC"/>
    <w:rPr>
      <w:sz w:val="20"/>
      <w:szCs w:val="20"/>
    </w:rPr>
  </w:style>
  <w:style w:type="paragraph" w:styleId="CommentSubject">
    <w:name w:val="annotation subject"/>
    <w:basedOn w:val="CommentText"/>
    <w:next w:val="CommentText"/>
    <w:semiHidden/>
    <w:rsid w:val="00E849EC"/>
    <w:rPr>
      <w:b/>
      <w:bCs/>
    </w:rPr>
  </w:style>
  <w:style w:type="character" w:styleId="FollowedHyperlink">
    <w:name w:val="FollowedHyperlink"/>
    <w:basedOn w:val="DefaultParagraphFont"/>
    <w:rsid w:val="00467D0D"/>
    <w:rPr>
      <w:color w:val="800080"/>
      <w:u w:val="single"/>
    </w:rPr>
  </w:style>
  <w:style w:type="paragraph" w:customStyle="1" w:styleId="VolumeandIssue">
    <w:name w:val="Volume and Issue"/>
    <w:basedOn w:val="NewsletterDate"/>
    <w:rsid w:val="00467D0D"/>
    <w:pPr>
      <w:jc w:val="right"/>
    </w:pPr>
  </w:style>
  <w:style w:type="paragraph" w:styleId="ListParagraph">
    <w:name w:val="List Paragraph"/>
    <w:basedOn w:val="Normal"/>
    <w:uiPriority w:val="34"/>
    <w:qFormat/>
    <w:rsid w:val="00D7753A"/>
    <w:pPr>
      <w:ind w:left="720"/>
      <w:contextualSpacing/>
    </w:pPr>
  </w:style>
  <w:style w:type="paragraph" w:styleId="Header">
    <w:name w:val="header"/>
    <w:basedOn w:val="Normal"/>
    <w:link w:val="HeaderChar"/>
    <w:rsid w:val="0016750D"/>
    <w:pPr>
      <w:tabs>
        <w:tab w:val="center" w:pos="4513"/>
        <w:tab w:val="right" w:pos="9026"/>
      </w:tabs>
    </w:pPr>
  </w:style>
  <w:style w:type="character" w:customStyle="1" w:styleId="HeaderChar">
    <w:name w:val="Header Char"/>
    <w:basedOn w:val="DefaultParagraphFont"/>
    <w:link w:val="Header"/>
    <w:rsid w:val="0016750D"/>
    <w:rPr>
      <w:sz w:val="24"/>
      <w:szCs w:val="24"/>
      <w:lang w:val="en-US" w:eastAsia="en-US"/>
    </w:rPr>
  </w:style>
  <w:style w:type="paragraph" w:styleId="Footer">
    <w:name w:val="footer"/>
    <w:basedOn w:val="Normal"/>
    <w:link w:val="FooterChar"/>
    <w:rsid w:val="0016750D"/>
    <w:pPr>
      <w:tabs>
        <w:tab w:val="center" w:pos="4513"/>
        <w:tab w:val="right" w:pos="9026"/>
      </w:tabs>
    </w:pPr>
  </w:style>
  <w:style w:type="character" w:customStyle="1" w:styleId="FooterChar">
    <w:name w:val="Footer Char"/>
    <w:basedOn w:val="DefaultParagraphFont"/>
    <w:link w:val="Footer"/>
    <w:rsid w:val="0016750D"/>
    <w:rPr>
      <w:sz w:val="24"/>
      <w:szCs w:val="24"/>
      <w:lang w:val="en-US" w:eastAsia="en-US"/>
    </w:rPr>
  </w:style>
  <w:style w:type="character" w:styleId="Strong">
    <w:name w:val="Strong"/>
    <w:basedOn w:val="DefaultParagraphFont"/>
    <w:uiPriority w:val="22"/>
    <w:qFormat/>
    <w:rsid w:val="005A12FE"/>
    <w:rPr>
      <w:b/>
      <w:bCs/>
    </w:rPr>
  </w:style>
  <w:style w:type="character" w:styleId="Emphasis">
    <w:name w:val="Emphasis"/>
    <w:basedOn w:val="DefaultParagraphFont"/>
    <w:uiPriority w:val="20"/>
    <w:qFormat/>
    <w:rsid w:val="005A12FE"/>
    <w:rPr>
      <w:i/>
      <w:iCs/>
    </w:rPr>
  </w:style>
  <w:style w:type="character" w:customStyle="1" w:styleId="Heading1Char">
    <w:name w:val="Heading 1 Char"/>
    <w:basedOn w:val="DefaultParagraphFont"/>
    <w:link w:val="Heading1"/>
    <w:rsid w:val="009A7D0A"/>
    <w:rPr>
      <w:rFonts w:ascii="Trebuchet MS" w:hAnsi="Trebuchet MS" w:cs="Arial"/>
      <w:color w:val="0066CC"/>
      <w:kern w:val="32"/>
      <w:sz w:val="36"/>
      <w:szCs w:val="38"/>
      <w:lang w:val="en-US" w:eastAsia="en-US"/>
    </w:rPr>
  </w:style>
  <w:style w:type="table" w:styleId="DarkList-Accent6">
    <w:name w:val="Dark List Accent 6"/>
    <w:basedOn w:val="TableNormal"/>
    <w:uiPriority w:val="70"/>
    <w:rsid w:val="002E3C57"/>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Accent4">
    <w:name w:val="Colorful Shading Accent 4"/>
    <w:basedOn w:val="TableNormal"/>
    <w:uiPriority w:val="71"/>
    <w:rsid w:val="002E3C57"/>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2E3C57"/>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2">
    <w:name w:val="Colorful Shading Accent 2"/>
    <w:basedOn w:val="TableNormal"/>
    <w:uiPriority w:val="71"/>
    <w:rsid w:val="002E3C57"/>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2E3C57"/>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2E3C57"/>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rkList-Accent3">
    <w:name w:val="Dark List Accent 3"/>
    <w:basedOn w:val="TableNormal"/>
    <w:uiPriority w:val="70"/>
    <w:rsid w:val="002E3C57"/>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1">
    <w:name w:val="Dark List Accent 1"/>
    <w:basedOn w:val="TableNormal"/>
    <w:uiPriority w:val="70"/>
    <w:rsid w:val="002E3C57"/>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paragraph" w:customStyle="1" w:styleId="gmail-m-5115413336013702424gmail-msolistparagraph">
    <w:name w:val="gmail-m_-5115413336013702424gmail-msolistparagraph"/>
    <w:basedOn w:val="Normal"/>
    <w:uiPriority w:val="99"/>
    <w:rsid w:val="001F2D1F"/>
    <w:pPr>
      <w:spacing w:before="100" w:beforeAutospacing="1" w:after="100" w:afterAutospacing="1"/>
    </w:pPr>
    <w:rPr>
      <w:rFonts w:eastAsiaTheme="minorHAnsi"/>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03AF"/>
    <w:rPr>
      <w:sz w:val="24"/>
      <w:szCs w:val="24"/>
      <w:lang w:val="en-US" w:eastAsia="en-US"/>
    </w:rPr>
  </w:style>
  <w:style w:type="paragraph" w:styleId="Heading1">
    <w:name w:val="heading 1"/>
    <w:basedOn w:val="Normal"/>
    <w:next w:val="Normal"/>
    <w:link w:val="Heading1Char"/>
    <w:qFormat/>
    <w:rsid w:val="003D26EA"/>
    <w:pPr>
      <w:keepNext/>
      <w:spacing w:before="120"/>
      <w:outlineLvl w:val="0"/>
    </w:pPr>
    <w:rPr>
      <w:rFonts w:ascii="Trebuchet MS" w:hAnsi="Trebuchet MS" w:cs="Arial"/>
      <w:color w:val="0066CC"/>
      <w:kern w:val="32"/>
      <w:sz w:val="36"/>
      <w:szCs w:val="38"/>
    </w:rPr>
  </w:style>
  <w:style w:type="paragraph" w:styleId="Heading2">
    <w:name w:val="heading 2"/>
    <w:basedOn w:val="Heading1"/>
    <w:next w:val="Normal"/>
    <w:qFormat/>
    <w:rsid w:val="007B77C1"/>
    <w:pPr>
      <w:pBdr>
        <w:top w:val="single" w:sz="18" w:space="6" w:color="003399"/>
      </w:pBdr>
      <w:spacing w:before="24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5C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B3116E"/>
    <w:pPr>
      <w:spacing w:after="120"/>
    </w:pPr>
    <w:rPr>
      <w:rFonts w:ascii="Verdana" w:hAnsi="Verdana"/>
      <w:sz w:val="20"/>
      <w:szCs w:val="20"/>
    </w:rPr>
  </w:style>
  <w:style w:type="paragraph" w:customStyle="1" w:styleId="NewsletterTitle">
    <w:name w:val="Newsletter Title"/>
    <w:basedOn w:val="Normal"/>
    <w:rsid w:val="006764F4"/>
    <w:pPr>
      <w:jc w:val="center"/>
    </w:pPr>
    <w:rPr>
      <w:rFonts w:ascii="Trebuchet MS" w:hAnsi="Trebuchet MS"/>
      <w:color w:val="0066CC"/>
      <w:sz w:val="60"/>
    </w:rPr>
  </w:style>
  <w:style w:type="paragraph" w:customStyle="1" w:styleId="NewsletterDate">
    <w:name w:val="Newsletter Date"/>
    <w:basedOn w:val="Normal"/>
    <w:rsid w:val="00467D0D"/>
    <w:pPr>
      <w:tabs>
        <w:tab w:val="right" w:pos="10210"/>
      </w:tabs>
      <w:spacing w:before="120" w:after="120"/>
    </w:pPr>
    <w:rPr>
      <w:rFonts w:ascii="Trebuchet MS" w:hAnsi="Trebuchet MS"/>
      <w:b/>
      <w:bCs/>
      <w:color w:val="FFFFFF"/>
      <w:sz w:val="20"/>
      <w:szCs w:val="20"/>
    </w:rPr>
  </w:style>
  <w:style w:type="paragraph" w:customStyle="1" w:styleId="TableofContentsHeading">
    <w:name w:val="Table of Contents Heading"/>
    <w:basedOn w:val="Normal"/>
    <w:rsid w:val="00ED33BD"/>
    <w:pPr>
      <w:spacing w:before="240"/>
    </w:pPr>
    <w:rPr>
      <w:rFonts w:ascii="Trebuchet MS" w:hAnsi="Trebuchet MS"/>
      <w:color w:val="FFFF99"/>
      <w:sz w:val="32"/>
      <w:szCs w:val="32"/>
    </w:rPr>
  </w:style>
  <w:style w:type="paragraph" w:customStyle="1" w:styleId="TableofContentsEntry">
    <w:name w:val="Table of Contents Entry"/>
    <w:basedOn w:val="Normal"/>
    <w:rsid w:val="00F71A42"/>
    <w:pPr>
      <w:numPr>
        <w:numId w:val="1"/>
      </w:numPr>
      <w:spacing w:after="120"/>
    </w:pPr>
    <w:rPr>
      <w:rFonts w:ascii="Verdana" w:hAnsi="Verdana"/>
      <w:color w:val="FFFFFF"/>
      <w:sz w:val="20"/>
      <w:szCs w:val="20"/>
    </w:rPr>
  </w:style>
  <w:style w:type="paragraph" w:customStyle="1" w:styleId="SideBarHeading">
    <w:name w:val="Side Bar Heading"/>
    <w:basedOn w:val="Normal"/>
    <w:rsid w:val="00CE0C4C"/>
    <w:pPr>
      <w:keepNext/>
      <w:spacing w:before="480"/>
    </w:pPr>
    <w:rPr>
      <w:rFonts w:ascii="Trebuchet MS" w:hAnsi="Trebuchet MS"/>
      <w:b/>
      <w:bCs/>
      <w:color w:val="FFFF99"/>
      <w:sz w:val="22"/>
    </w:rPr>
  </w:style>
  <w:style w:type="paragraph" w:customStyle="1" w:styleId="Links">
    <w:name w:val="Links"/>
    <w:basedOn w:val="Normal"/>
    <w:rsid w:val="00902ABA"/>
    <w:pPr>
      <w:spacing w:before="120"/>
    </w:pPr>
    <w:rPr>
      <w:rFonts w:ascii="Verdana" w:hAnsi="Verdana"/>
      <w:color w:val="99CCFF"/>
      <w:sz w:val="20"/>
      <w:szCs w:val="20"/>
    </w:rPr>
  </w:style>
  <w:style w:type="paragraph" w:customStyle="1" w:styleId="LinksDescriptiveText">
    <w:name w:val="Links Descriptive Text"/>
    <w:basedOn w:val="Normal"/>
    <w:rsid w:val="00607AB7"/>
    <w:pPr>
      <w:keepLines/>
    </w:pPr>
    <w:rPr>
      <w:rFonts w:ascii="Verdana" w:hAnsi="Verdana"/>
      <w:b/>
      <w:i/>
      <w:iCs/>
      <w:color w:val="FFFFFF"/>
      <w:sz w:val="16"/>
      <w:szCs w:val="18"/>
    </w:rPr>
  </w:style>
  <w:style w:type="character" w:styleId="Hyperlink">
    <w:name w:val="Hyperlink"/>
    <w:basedOn w:val="DefaultParagraphFont"/>
    <w:rsid w:val="002D08DA"/>
    <w:rPr>
      <w:rFonts w:ascii="Verdana" w:hAnsi="Verdana" w:cs="Times New Roman"/>
      <w:color w:val="99CCFF"/>
      <w:sz w:val="20"/>
      <w:szCs w:val="20"/>
      <w:u w:val="none"/>
    </w:rPr>
  </w:style>
  <w:style w:type="paragraph" w:styleId="BalloonText">
    <w:name w:val="Balloon Text"/>
    <w:basedOn w:val="Normal"/>
    <w:semiHidden/>
    <w:rsid w:val="00E647C2"/>
    <w:rPr>
      <w:rFonts w:ascii="Tahoma" w:hAnsi="Tahoma" w:cs="Tahoma"/>
      <w:sz w:val="16"/>
      <w:szCs w:val="16"/>
    </w:rPr>
  </w:style>
  <w:style w:type="character" w:styleId="CommentReference">
    <w:name w:val="annotation reference"/>
    <w:basedOn w:val="DefaultParagraphFont"/>
    <w:semiHidden/>
    <w:rsid w:val="00E849EC"/>
    <w:rPr>
      <w:sz w:val="16"/>
      <w:szCs w:val="16"/>
    </w:rPr>
  </w:style>
  <w:style w:type="paragraph" w:styleId="CommentText">
    <w:name w:val="annotation text"/>
    <w:basedOn w:val="Normal"/>
    <w:semiHidden/>
    <w:rsid w:val="00E849EC"/>
    <w:rPr>
      <w:sz w:val="20"/>
      <w:szCs w:val="20"/>
    </w:rPr>
  </w:style>
  <w:style w:type="paragraph" w:styleId="CommentSubject">
    <w:name w:val="annotation subject"/>
    <w:basedOn w:val="CommentText"/>
    <w:next w:val="CommentText"/>
    <w:semiHidden/>
    <w:rsid w:val="00E849EC"/>
    <w:rPr>
      <w:b/>
      <w:bCs/>
    </w:rPr>
  </w:style>
  <w:style w:type="character" w:styleId="FollowedHyperlink">
    <w:name w:val="FollowedHyperlink"/>
    <w:basedOn w:val="DefaultParagraphFont"/>
    <w:rsid w:val="00467D0D"/>
    <w:rPr>
      <w:color w:val="800080"/>
      <w:u w:val="single"/>
    </w:rPr>
  </w:style>
  <w:style w:type="paragraph" w:customStyle="1" w:styleId="VolumeandIssue">
    <w:name w:val="Volume and Issue"/>
    <w:basedOn w:val="NewsletterDate"/>
    <w:rsid w:val="00467D0D"/>
    <w:pPr>
      <w:jc w:val="right"/>
    </w:pPr>
  </w:style>
  <w:style w:type="paragraph" w:styleId="ListParagraph">
    <w:name w:val="List Paragraph"/>
    <w:basedOn w:val="Normal"/>
    <w:uiPriority w:val="34"/>
    <w:qFormat/>
    <w:rsid w:val="00D7753A"/>
    <w:pPr>
      <w:ind w:left="720"/>
      <w:contextualSpacing/>
    </w:pPr>
  </w:style>
  <w:style w:type="paragraph" w:styleId="Header">
    <w:name w:val="header"/>
    <w:basedOn w:val="Normal"/>
    <w:link w:val="HeaderChar"/>
    <w:rsid w:val="0016750D"/>
    <w:pPr>
      <w:tabs>
        <w:tab w:val="center" w:pos="4513"/>
        <w:tab w:val="right" w:pos="9026"/>
      </w:tabs>
    </w:pPr>
  </w:style>
  <w:style w:type="character" w:customStyle="1" w:styleId="HeaderChar">
    <w:name w:val="Header Char"/>
    <w:basedOn w:val="DefaultParagraphFont"/>
    <w:link w:val="Header"/>
    <w:rsid w:val="0016750D"/>
    <w:rPr>
      <w:sz w:val="24"/>
      <w:szCs w:val="24"/>
      <w:lang w:val="en-US" w:eastAsia="en-US"/>
    </w:rPr>
  </w:style>
  <w:style w:type="paragraph" w:styleId="Footer">
    <w:name w:val="footer"/>
    <w:basedOn w:val="Normal"/>
    <w:link w:val="FooterChar"/>
    <w:rsid w:val="0016750D"/>
    <w:pPr>
      <w:tabs>
        <w:tab w:val="center" w:pos="4513"/>
        <w:tab w:val="right" w:pos="9026"/>
      </w:tabs>
    </w:pPr>
  </w:style>
  <w:style w:type="character" w:customStyle="1" w:styleId="FooterChar">
    <w:name w:val="Footer Char"/>
    <w:basedOn w:val="DefaultParagraphFont"/>
    <w:link w:val="Footer"/>
    <w:rsid w:val="0016750D"/>
    <w:rPr>
      <w:sz w:val="24"/>
      <w:szCs w:val="24"/>
      <w:lang w:val="en-US" w:eastAsia="en-US"/>
    </w:rPr>
  </w:style>
  <w:style w:type="character" w:styleId="Strong">
    <w:name w:val="Strong"/>
    <w:basedOn w:val="DefaultParagraphFont"/>
    <w:uiPriority w:val="22"/>
    <w:qFormat/>
    <w:rsid w:val="005A12FE"/>
    <w:rPr>
      <w:b/>
      <w:bCs/>
    </w:rPr>
  </w:style>
  <w:style w:type="character" w:styleId="Emphasis">
    <w:name w:val="Emphasis"/>
    <w:basedOn w:val="DefaultParagraphFont"/>
    <w:uiPriority w:val="20"/>
    <w:qFormat/>
    <w:rsid w:val="005A12FE"/>
    <w:rPr>
      <w:i/>
      <w:iCs/>
    </w:rPr>
  </w:style>
  <w:style w:type="character" w:customStyle="1" w:styleId="Heading1Char">
    <w:name w:val="Heading 1 Char"/>
    <w:basedOn w:val="DefaultParagraphFont"/>
    <w:link w:val="Heading1"/>
    <w:rsid w:val="009A7D0A"/>
    <w:rPr>
      <w:rFonts w:ascii="Trebuchet MS" w:hAnsi="Trebuchet MS" w:cs="Arial"/>
      <w:color w:val="0066CC"/>
      <w:kern w:val="32"/>
      <w:sz w:val="36"/>
      <w:szCs w:val="38"/>
      <w:lang w:val="en-US" w:eastAsia="en-US"/>
    </w:rPr>
  </w:style>
  <w:style w:type="table" w:styleId="DarkList-Accent6">
    <w:name w:val="Dark List Accent 6"/>
    <w:basedOn w:val="TableNormal"/>
    <w:uiPriority w:val="70"/>
    <w:rsid w:val="002E3C57"/>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Accent4">
    <w:name w:val="Colorful Shading Accent 4"/>
    <w:basedOn w:val="TableNormal"/>
    <w:uiPriority w:val="71"/>
    <w:rsid w:val="002E3C57"/>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2E3C57"/>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2">
    <w:name w:val="Colorful Shading Accent 2"/>
    <w:basedOn w:val="TableNormal"/>
    <w:uiPriority w:val="71"/>
    <w:rsid w:val="002E3C57"/>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2E3C57"/>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2E3C57"/>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rkList-Accent3">
    <w:name w:val="Dark List Accent 3"/>
    <w:basedOn w:val="TableNormal"/>
    <w:uiPriority w:val="70"/>
    <w:rsid w:val="002E3C57"/>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1">
    <w:name w:val="Dark List Accent 1"/>
    <w:basedOn w:val="TableNormal"/>
    <w:uiPriority w:val="70"/>
    <w:rsid w:val="002E3C57"/>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paragraph" w:customStyle="1" w:styleId="gmail-m-5115413336013702424gmail-msolistparagraph">
    <w:name w:val="gmail-m_-5115413336013702424gmail-msolistparagraph"/>
    <w:basedOn w:val="Normal"/>
    <w:uiPriority w:val="99"/>
    <w:rsid w:val="001F2D1F"/>
    <w:pPr>
      <w:spacing w:before="100" w:beforeAutospacing="1" w:after="100" w:afterAutospacing="1"/>
    </w:pPr>
    <w:rPr>
      <w:rFonts w:eastAsiaTheme="minorHAns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31507">
      <w:bodyDiv w:val="1"/>
      <w:marLeft w:val="0"/>
      <w:marRight w:val="0"/>
      <w:marTop w:val="0"/>
      <w:marBottom w:val="0"/>
      <w:divBdr>
        <w:top w:val="none" w:sz="0" w:space="0" w:color="auto"/>
        <w:left w:val="none" w:sz="0" w:space="0" w:color="auto"/>
        <w:bottom w:val="none" w:sz="0" w:space="0" w:color="auto"/>
        <w:right w:val="none" w:sz="0" w:space="0" w:color="auto"/>
      </w:divBdr>
      <w:divsChild>
        <w:div w:id="615136100">
          <w:marLeft w:val="0"/>
          <w:marRight w:val="0"/>
          <w:marTop w:val="0"/>
          <w:marBottom w:val="0"/>
          <w:divBdr>
            <w:top w:val="none" w:sz="0" w:space="0" w:color="auto"/>
            <w:left w:val="none" w:sz="0" w:space="0" w:color="auto"/>
            <w:bottom w:val="none" w:sz="0" w:space="0" w:color="auto"/>
            <w:right w:val="none" w:sz="0" w:space="0" w:color="auto"/>
          </w:divBdr>
          <w:divsChild>
            <w:div w:id="1277367645">
              <w:marLeft w:val="0"/>
              <w:marRight w:val="0"/>
              <w:marTop w:val="0"/>
              <w:marBottom w:val="0"/>
              <w:divBdr>
                <w:top w:val="none" w:sz="0" w:space="0" w:color="auto"/>
                <w:left w:val="none" w:sz="0" w:space="0" w:color="auto"/>
                <w:bottom w:val="none" w:sz="0" w:space="0" w:color="auto"/>
                <w:right w:val="none" w:sz="0" w:space="0" w:color="auto"/>
              </w:divBdr>
              <w:divsChild>
                <w:div w:id="595209448">
                  <w:marLeft w:val="0"/>
                  <w:marRight w:val="0"/>
                  <w:marTop w:val="0"/>
                  <w:marBottom w:val="0"/>
                  <w:divBdr>
                    <w:top w:val="none" w:sz="0" w:space="0" w:color="auto"/>
                    <w:left w:val="none" w:sz="0" w:space="0" w:color="auto"/>
                    <w:bottom w:val="none" w:sz="0" w:space="0" w:color="auto"/>
                    <w:right w:val="none" w:sz="0" w:space="0" w:color="auto"/>
                  </w:divBdr>
                  <w:divsChild>
                    <w:div w:id="198124340">
                      <w:marLeft w:val="0"/>
                      <w:marRight w:val="0"/>
                      <w:marTop w:val="0"/>
                      <w:marBottom w:val="0"/>
                      <w:divBdr>
                        <w:top w:val="none" w:sz="0" w:space="0" w:color="auto"/>
                        <w:left w:val="none" w:sz="0" w:space="0" w:color="auto"/>
                        <w:bottom w:val="none" w:sz="0" w:space="0" w:color="auto"/>
                        <w:right w:val="none" w:sz="0" w:space="0" w:color="auto"/>
                      </w:divBdr>
                      <w:divsChild>
                        <w:div w:id="704520131">
                          <w:marLeft w:val="0"/>
                          <w:marRight w:val="0"/>
                          <w:marTop w:val="0"/>
                          <w:marBottom w:val="0"/>
                          <w:divBdr>
                            <w:top w:val="none" w:sz="0" w:space="0" w:color="auto"/>
                            <w:left w:val="none" w:sz="0" w:space="0" w:color="auto"/>
                            <w:bottom w:val="none" w:sz="0" w:space="0" w:color="auto"/>
                            <w:right w:val="none" w:sz="0" w:space="0" w:color="auto"/>
                          </w:divBdr>
                        </w:div>
                      </w:divsChild>
                    </w:div>
                    <w:div w:id="567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36477">
      <w:bodyDiv w:val="1"/>
      <w:marLeft w:val="0"/>
      <w:marRight w:val="0"/>
      <w:marTop w:val="0"/>
      <w:marBottom w:val="0"/>
      <w:divBdr>
        <w:top w:val="none" w:sz="0" w:space="0" w:color="auto"/>
        <w:left w:val="none" w:sz="0" w:space="0" w:color="auto"/>
        <w:bottom w:val="none" w:sz="0" w:space="0" w:color="auto"/>
        <w:right w:val="none" w:sz="0" w:space="0" w:color="auto"/>
      </w:divBdr>
    </w:div>
    <w:div w:id="395982405">
      <w:bodyDiv w:val="1"/>
      <w:marLeft w:val="0"/>
      <w:marRight w:val="0"/>
      <w:marTop w:val="0"/>
      <w:marBottom w:val="0"/>
      <w:divBdr>
        <w:top w:val="none" w:sz="0" w:space="0" w:color="auto"/>
        <w:left w:val="none" w:sz="0" w:space="0" w:color="auto"/>
        <w:bottom w:val="none" w:sz="0" w:space="0" w:color="auto"/>
        <w:right w:val="none" w:sz="0" w:space="0" w:color="auto"/>
      </w:divBdr>
    </w:div>
    <w:div w:id="420832004">
      <w:bodyDiv w:val="1"/>
      <w:marLeft w:val="0"/>
      <w:marRight w:val="0"/>
      <w:marTop w:val="0"/>
      <w:marBottom w:val="0"/>
      <w:divBdr>
        <w:top w:val="none" w:sz="0" w:space="0" w:color="auto"/>
        <w:left w:val="none" w:sz="0" w:space="0" w:color="auto"/>
        <w:bottom w:val="none" w:sz="0" w:space="0" w:color="auto"/>
        <w:right w:val="none" w:sz="0" w:space="0" w:color="auto"/>
      </w:divBdr>
    </w:div>
    <w:div w:id="493032138">
      <w:bodyDiv w:val="1"/>
      <w:marLeft w:val="0"/>
      <w:marRight w:val="0"/>
      <w:marTop w:val="0"/>
      <w:marBottom w:val="0"/>
      <w:divBdr>
        <w:top w:val="none" w:sz="0" w:space="0" w:color="auto"/>
        <w:left w:val="none" w:sz="0" w:space="0" w:color="auto"/>
        <w:bottom w:val="none" w:sz="0" w:space="0" w:color="auto"/>
        <w:right w:val="none" w:sz="0" w:space="0" w:color="auto"/>
      </w:divBdr>
    </w:div>
    <w:div w:id="581529809">
      <w:bodyDiv w:val="1"/>
      <w:marLeft w:val="0"/>
      <w:marRight w:val="0"/>
      <w:marTop w:val="0"/>
      <w:marBottom w:val="0"/>
      <w:divBdr>
        <w:top w:val="none" w:sz="0" w:space="0" w:color="auto"/>
        <w:left w:val="none" w:sz="0" w:space="0" w:color="auto"/>
        <w:bottom w:val="none" w:sz="0" w:space="0" w:color="auto"/>
        <w:right w:val="none" w:sz="0" w:space="0" w:color="auto"/>
      </w:divBdr>
    </w:div>
    <w:div w:id="732968565">
      <w:bodyDiv w:val="1"/>
      <w:marLeft w:val="0"/>
      <w:marRight w:val="0"/>
      <w:marTop w:val="0"/>
      <w:marBottom w:val="0"/>
      <w:divBdr>
        <w:top w:val="none" w:sz="0" w:space="0" w:color="auto"/>
        <w:left w:val="none" w:sz="0" w:space="0" w:color="auto"/>
        <w:bottom w:val="none" w:sz="0" w:space="0" w:color="auto"/>
        <w:right w:val="none" w:sz="0" w:space="0" w:color="auto"/>
      </w:divBdr>
    </w:div>
    <w:div w:id="806092902">
      <w:bodyDiv w:val="1"/>
      <w:marLeft w:val="0"/>
      <w:marRight w:val="0"/>
      <w:marTop w:val="0"/>
      <w:marBottom w:val="0"/>
      <w:divBdr>
        <w:top w:val="none" w:sz="0" w:space="0" w:color="auto"/>
        <w:left w:val="none" w:sz="0" w:space="0" w:color="auto"/>
        <w:bottom w:val="none" w:sz="0" w:space="0" w:color="auto"/>
        <w:right w:val="none" w:sz="0" w:space="0" w:color="auto"/>
      </w:divBdr>
    </w:div>
    <w:div w:id="976453052">
      <w:bodyDiv w:val="1"/>
      <w:marLeft w:val="0"/>
      <w:marRight w:val="0"/>
      <w:marTop w:val="0"/>
      <w:marBottom w:val="0"/>
      <w:divBdr>
        <w:top w:val="none" w:sz="0" w:space="0" w:color="auto"/>
        <w:left w:val="none" w:sz="0" w:space="0" w:color="auto"/>
        <w:bottom w:val="none" w:sz="0" w:space="0" w:color="auto"/>
        <w:right w:val="none" w:sz="0" w:space="0" w:color="auto"/>
      </w:divBdr>
    </w:div>
    <w:div w:id="1074817457">
      <w:bodyDiv w:val="1"/>
      <w:marLeft w:val="0"/>
      <w:marRight w:val="0"/>
      <w:marTop w:val="0"/>
      <w:marBottom w:val="0"/>
      <w:divBdr>
        <w:top w:val="none" w:sz="0" w:space="0" w:color="auto"/>
        <w:left w:val="none" w:sz="0" w:space="0" w:color="auto"/>
        <w:bottom w:val="none" w:sz="0" w:space="0" w:color="auto"/>
        <w:right w:val="none" w:sz="0" w:space="0" w:color="auto"/>
      </w:divBdr>
    </w:div>
    <w:div w:id="1187717790">
      <w:bodyDiv w:val="1"/>
      <w:marLeft w:val="0"/>
      <w:marRight w:val="0"/>
      <w:marTop w:val="0"/>
      <w:marBottom w:val="0"/>
      <w:divBdr>
        <w:top w:val="none" w:sz="0" w:space="0" w:color="auto"/>
        <w:left w:val="none" w:sz="0" w:space="0" w:color="auto"/>
        <w:bottom w:val="none" w:sz="0" w:space="0" w:color="auto"/>
        <w:right w:val="none" w:sz="0" w:space="0" w:color="auto"/>
      </w:divBdr>
      <w:divsChild>
        <w:div w:id="1708525567">
          <w:marLeft w:val="0"/>
          <w:marRight w:val="0"/>
          <w:marTop w:val="0"/>
          <w:marBottom w:val="0"/>
          <w:divBdr>
            <w:top w:val="none" w:sz="0" w:space="0" w:color="auto"/>
            <w:left w:val="none" w:sz="0" w:space="0" w:color="auto"/>
            <w:bottom w:val="none" w:sz="0" w:space="0" w:color="auto"/>
            <w:right w:val="none" w:sz="0" w:space="0" w:color="auto"/>
          </w:divBdr>
          <w:divsChild>
            <w:div w:id="1278367009">
              <w:marLeft w:val="0"/>
              <w:marRight w:val="0"/>
              <w:marTop w:val="0"/>
              <w:marBottom w:val="0"/>
              <w:divBdr>
                <w:top w:val="none" w:sz="0" w:space="0" w:color="auto"/>
                <w:left w:val="none" w:sz="0" w:space="0" w:color="auto"/>
                <w:bottom w:val="none" w:sz="0" w:space="0" w:color="auto"/>
                <w:right w:val="none" w:sz="0" w:space="0" w:color="auto"/>
              </w:divBdr>
              <w:divsChild>
                <w:div w:id="1263952394">
                  <w:marLeft w:val="0"/>
                  <w:marRight w:val="0"/>
                  <w:marTop w:val="0"/>
                  <w:marBottom w:val="0"/>
                  <w:divBdr>
                    <w:top w:val="none" w:sz="0" w:space="0" w:color="auto"/>
                    <w:left w:val="none" w:sz="0" w:space="0" w:color="auto"/>
                    <w:bottom w:val="none" w:sz="0" w:space="0" w:color="auto"/>
                    <w:right w:val="none" w:sz="0" w:space="0" w:color="auto"/>
                  </w:divBdr>
                  <w:divsChild>
                    <w:div w:id="188232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434595">
      <w:bodyDiv w:val="1"/>
      <w:marLeft w:val="0"/>
      <w:marRight w:val="0"/>
      <w:marTop w:val="0"/>
      <w:marBottom w:val="0"/>
      <w:divBdr>
        <w:top w:val="none" w:sz="0" w:space="0" w:color="auto"/>
        <w:left w:val="none" w:sz="0" w:space="0" w:color="auto"/>
        <w:bottom w:val="none" w:sz="0" w:space="0" w:color="auto"/>
        <w:right w:val="none" w:sz="0" w:space="0" w:color="auto"/>
      </w:divBdr>
    </w:div>
    <w:div w:id="1503205083">
      <w:bodyDiv w:val="1"/>
      <w:marLeft w:val="0"/>
      <w:marRight w:val="0"/>
      <w:marTop w:val="0"/>
      <w:marBottom w:val="0"/>
      <w:divBdr>
        <w:top w:val="none" w:sz="0" w:space="0" w:color="auto"/>
        <w:left w:val="none" w:sz="0" w:space="0" w:color="auto"/>
        <w:bottom w:val="none" w:sz="0" w:space="0" w:color="auto"/>
        <w:right w:val="none" w:sz="0" w:space="0" w:color="auto"/>
      </w:divBdr>
    </w:div>
    <w:div w:id="1656645084">
      <w:bodyDiv w:val="1"/>
      <w:marLeft w:val="0"/>
      <w:marRight w:val="0"/>
      <w:marTop w:val="0"/>
      <w:marBottom w:val="0"/>
      <w:divBdr>
        <w:top w:val="none" w:sz="0" w:space="0" w:color="auto"/>
        <w:left w:val="none" w:sz="0" w:space="0" w:color="auto"/>
        <w:bottom w:val="none" w:sz="0" w:space="0" w:color="auto"/>
        <w:right w:val="none" w:sz="0" w:space="0" w:color="auto"/>
      </w:divBdr>
    </w:div>
    <w:div w:id="1756435623">
      <w:bodyDiv w:val="1"/>
      <w:marLeft w:val="0"/>
      <w:marRight w:val="0"/>
      <w:marTop w:val="0"/>
      <w:marBottom w:val="0"/>
      <w:divBdr>
        <w:top w:val="none" w:sz="0" w:space="0" w:color="auto"/>
        <w:left w:val="none" w:sz="0" w:space="0" w:color="auto"/>
        <w:bottom w:val="none" w:sz="0" w:space="0" w:color="auto"/>
        <w:right w:val="none" w:sz="0" w:space="0" w:color="auto"/>
      </w:divBdr>
    </w:div>
    <w:div w:id="1787969430">
      <w:bodyDiv w:val="1"/>
      <w:marLeft w:val="0"/>
      <w:marRight w:val="0"/>
      <w:marTop w:val="0"/>
      <w:marBottom w:val="0"/>
      <w:divBdr>
        <w:top w:val="none" w:sz="0" w:space="0" w:color="auto"/>
        <w:left w:val="none" w:sz="0" w:space="0" w:color="auto"/>
        <w:bottom w:val="none" w:sz="0" w:space="0" w:color="auto"/>
        <w:right w:val="none" w:sz="0" w:space="0" w:color="auto"/>
      </w:divBdr>
    </w:div>
    <w:div w:id="1825929396">
      <w:bodyDiv w:val="1"/>
      <w:marLeft w:val="0"/>
      <w:marRight w:val="0"/>
      <w:marTop w:val="0"/>
      <w:marBottom w:val="0"/>
      <w:divBdr>
        <w:top w:val="none" w:sz="0" w:space="0" w:color="auto"/>
        <w:left w:val="none" w:sz="0" w:space="0" w:color="auto"/>
        <w:bottom w:val="none" w:sz="0" w:space="0" w:color="auto"/>
        <w:right w:val="none" w:sz="0" w:space="0" w:color="auto"/>
      </w:divBdr>
    </w:div>
    <w:div w:id="1939634186">
      <w:bodyDiv w:val="1"/>
      <w:marLeft w:val="0"/>
      <w:marRight w:val="0"/>
      <w:marTop w:val="0"/>
      <w:marBottom w:val="0"/>
      <w:divBdr>
        <w:top w:val="none" w:sz="0" w:space="0" w:color="auto"/>
        <w:left w:val="none" w:sz="0" w:space="0" w:color="auto"/>
        <w:bottom w:val="none" w:sz="0" w:space="0" w:color="auto"/>
        <w:right w:val="none" w:sz="0" w:space="0" w:color="auto"/>
      </w:divBdr>
    </w:div>
    <w:div w:id="1986004585">
      <w:bodyDiv w:val="1"/>
      <w:marLeft w:val="0"/>
      <w:marRight w:val="0"/>
      <w:marTop w:val="0"/>
      <w:marBottom w:val="0"/>
      <w:divBdr>
        <w:top w:val="none" w:sz="0" w:space="0" w:color="auto"/>
        <w:left w:val="none" w:sz="0" w:space="0" w:color="auto"/>
        <w:bottom w:val="none" w:sz="0" w:space="0" w:color="auto"/>
        <w:right w:val="none" w:sz="0" w:space="0" w:color="auto"/>
      </w:divBdr>
    </w:div>
    <w:div w:id="204671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kctg.nihr.ac.uk/home/" TargetMode="External"/><Relationship Id="rId18" Type="http://schemas.openxmlformats.org/officeDocument/2006/relationships/chart" Target="charts/chart1.xml"/><Relationship Id="rId26" Type="http://schemas.openxmlformats.org/officeDocument/2006/relationships/image" Target="media/image3.png"/><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mailto:suzannah.pegler@gwh.nhs.uk" TargetMode="External"/><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rn.nihr.ac.uk/" TargetMode="External"/><Relationship Id="rId17" Type="http://schemas.openxmlformats.org/officeDocument/2006/relationships/hyperlink" Target="mailto:Catherine.LewisClarke@gwh.nhs.uk" TargetMode="External"/><Relationship Id="rId25" Type="http://schemas.openxmlformats.org/officeDocument/2006/relationships/hyperlink" Target="https://www.cancerresearchuk.org/"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mailto:Catherine.LewisClarke@gwh.nhs.uk" TargetMode="External"/><Relationship Id="rId29" Type="http://schemas.openxmlformats.org/officeDocument/2006/relationships/image" Target="media/image6.pn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ra.nhs.uk/" TargetMode="External"/><Relationship Id="rId24" Type="http://schemas.openxmlformats.org/officeDocument/2006/relationships/hyperlink" Target="https://www.cancerresearchuk.org/"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gwh-intranet/trust-wide/research-and-innovation/standard-operating-procedures.aspx" TargetMode="Externa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hyperlink" Target="http://gwh-intranet/trust-wide/research-and-innovation.aspx" TargetMode="External"/><Relationship Id="rId19" Type="http://schemas.openxmlformats.org/officeDocument/2006/relationships/hyperlink" Target="http://gwh-intranet/trust-wide/communications/communicating-with-staff/staff-room.aspx" TargetMode="External"/><Relationship Id="rId31" Type="http://schemas.openxmlformats.org/officeDocument/2006/relationships/image" Target="media/image8.png"/><Relationship Id="rId44"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crn.nihr.ac.uk/west-of-england/" TargetMode="External"/><Relationship Id="rId22" Type="http://schemas.openxmlformats.org/officeDocument/2006/relationships/hyperlink" Target="mailto:donna.burnham@nihr.ac.uk"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pher.clarke\AppData\Roaming\Microsoft\Templates\Business%20e-mail%20newsletter.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6740191129954902E-2"/>
          <c:y val="5.5018286648595191E-2"/>
          <c:w val="0.86205077730668278"/>
          <c:h val="0.76595594214001028"/>
        </c:manualLayout>
      </c:layout>
      <c:barChart>
        <c:barDir val="col"/>
        <c:grouping val="clustered"/>
        <c:varyColors val="0"/>
        <c:ser>
          <c:idx val="0"/>
          <c:order val="0"/>
          <c:tx>
            <c:strRef>
              <c:f>Sheet1!$C$1</c:f>
              <c:strCache>
                <c:ptCount val="1"/>
                <c:pt idx="0">
                  <c:v>Patients Recruited</c:v>
                </c:pt>
              </c:strCache>
            </c:strRef>
          </c:tx>
          <c:spPr>
            <a:solidFill>
              <a:srgbClr val="00B050"/>
            </a:solidFill>
          </c:spPr>
          <c:invertIfNegative val="0"/>
          <c:dPt>
            <c:idx val="0"/>
            <c:invertIfNegative val="0"/>
            <c:bubble3D val="0"/>
          </c:dPt>
          <c:dPt>
            <c:idx val="1"/>
            <c:invertIfNegative val="0"/>
            <c:bubble3D val="0"/>
          </c:dPt>
          <c:dPt>
            <c:idx val="2"/>
            <c:invertIfNegative val="0"/>
            <c:bubble3D val="0"/>
          </c:dPt>
          <c:dPt>
            <c:idx val="3"/>
            <c:invertIfNegative val="0"/>
            <c:bubble3D val="0"/>
          </c:dPt>
          <c:dPt>
            <c:idx val="4"/>
            <c:invertIfNegative val="0"/>
            <c:bubble3D val="0"/>
          </c:dPt>
          <c:dPt>
            <c:idx val="5"/>
            <c:invertIfNegative val="0"/>
            <c:bubble3D val="0"/>
          </c:dPt>
          <c:dPt>
            <c:idx val="6"/>
            <c:invertIfNegative val="0"/>
            <c:bubble3D val="0"/>
          </c:dPt>
          <c:dPt>
            <c:idx val="7"/>
            <c:invertIfNegative val="0"/>
            <c:bubble3D val="0"/>
          </c:dPt>
          <c:dPt>
            <c:idx val="8"/>
            <c:invertIfNegative val="0"/>
            <c:bubble3D val="0"/>
          </c:dPt>
          <c:dPt>
            <c:idx val="9"/>
            <c:invertIfNegative val="0"/>
            <c:bubble3D val="0"/>
          </c:dPt>
          <c:dPt>
            <c:idx val="10"/>
            <c:invertIfNegative val="0"/>
            <c:bubble3D val="0"/>
          </c:dPt>
          <c:dPt>
            <c:idx val="11"/>
            <c:invertIfNegative val="0"/>
            <c:bubble3D val="0"/>
          </c:dPt>
          <c:dPt>
            <c:idx val="12"/>
            <c:invertIfNegative val="0"/>
            <c:bubble3D val="0"/>
          </c:dPt>
          <c:dPt>
            <c:idx val="13"/>
            <c:invertIfNegative val="0"/>
            <c:bubble3D val="0"/>
          </c:dPt>
          <c:cat>
            <c:strRef>
              <c:f>Sheet1!$B$2:$B$6</c:f>
              <c:strCache>
                <c:ptCount val="5"/>
                <c:pt idx="0">
                  <c:v>IMOX</c:v>
                </c:pt>
                <c:pt idx="1">
                  <c:v>SIGNUM</c:v>
                </c:pt>
                <c:pt idx="2">
                  <c:v>PQIP</c:v>
                </c:pt>
                <c:pt idx="3">
                  <c:v>CardioMEMS</c:v>
                </c:pt>
                <c:pt idx="4">
                  <c:v>MDSBio</c:v>
                </c:pt>
              </c:strCache>
            </c:strRef>
          </c:cat>
          <c:val>
            <c:numRef>
              <c:f>Sheet1!$C$2:$C$6</c:f>
              <c:numCache>
                <c:formatCode>General</c:formatCode>
                <c:ptCount val="5"/>
                <c:pt idx="0">
                  <c:v>32</c:v>
                </c:pt>
                <c:pt idx="1">
                  <c:v>29</c:v>
                </c:pt>
                <c:pt idx="2">
                  <c:v>6</c:v>
                </c:pt>
                <c:pt idx="3">
                  <c:v>3</c:v>
                </c:pt>
                <c:pt idx="4">
                  <c:v>2</c:v>
                </c:pt>
              </c:numCache>
            </c:numRef>
          </c:val>
        </c:ser>
        <c:dLbls>
          <c:showLegendKey val="0"/>
          <c:showVal val="0"/>
          <c:showCatName val="0"/>
          <c:showSerName val="0"/>
          <c:showPercent val="0"/>
          <c:showBubbleSize val="0"/>
        </c:dLbls>
        <c:gapWidth val="150"/>
        <c:axId val="84017920"/>
        <c:axId val="84019456"/>
      </c:barChart>
      <c:catAx>
        <c:axId val="84017920"/>
        <c:scaling>
          <c:orientation val="minMax"/>
        </c:scaling>
        <c:delete val="0"/>
        <c:axPos val="b"/>
        <c:numFmt formatCode="General" sourceLinked="1"/>
        <c:majorTickMark val="out"/>
        <c:minorTickMark val="none"/>
        <c:tickLblPos val="nextTo"/>
        <c:txPr>
          <a:bodyPr/>
          <a:lstStyle/>
          <a:p>
            <a:pPr>
              <a:defRPr b="1" i="0" baseline="0"/>
            </a:pPr>
            <a:endParaRPr lang="en-US"/>
          </a:p>
        </c:txPr>
        <c:crossAx val="84019456"/>
        <c:crosses val="autoZero"/>
        <c:auto val="1"/>
        <c:lblAlgn val="ctr"/>
        <c:lblOffset val="100"/>
        <c:noMultiLvlLbl val="0"/>
      </c:catAx>
      <c:valAx>
        <c:axId val="84019456"/>
        <c:scaling>
          <c:orientation val="minMax"/>
        </c:scaling>
        <c:delete val="0"/>
        <c:axPos val="l"/>
        <c:majorGridlines/>
        <c:numFmt formatCode="General" sourceLinked="1"/>
        <c:majorTickMark val="out"/>
        <c:minorTickMark val="none"/>
        <c:tickLblPos val="nextTo"/>
        <c:crossAx val="84017920"/>
        <c:crosses val="autoZero"/>
        <c:crossBetween val="between"/>
      </c:valAx>
    </c:plotArea>
    <c:plotVisOnly val="1"/>
    <c:dispBlanksAs val="gap"/>
    <c:showDLblsOverMax val="0"/>
  </c:chart>
  <c:spPr>
    <a:solidFill>
      <a:schemeClr val="bg1"/>
    </a:solidFill>
    <a:ln w="15875" cmpd="sng">
      <a:solidFill>
        <a:schemeClr val="tx1"/>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D1138-EB3E-4630-BB9E-2D812C5C0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e-mail newsletter.dot</Template>
  <TotalTime>0</TotalTime>
  <Pages>9</Pages>
  <Words>1079</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2003-07-31T09:56:00Z</cp:lastPrinted>
  <dcterms:created xsi:type="dcterms:W3CDTF">2017-08-30T10:36:00Z</dcterms:created>
  <dcterms:modified xsi:type="dcterms:W3CDTF">2017-08-30T10:36:00Z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TC010001131033</vt:lpwstr>
  </property>
</Properties>
</file>