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576" w:rsidRPr="00BD4C26" w:rsidRDefault="00A40FEB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1F497D" w:themeColor="text2"/>
          <w:sz w:val="32"/>
          <w:szCs w:val="32"/>
        </w:rPr>
      </w:pPr>
      <w:bookmarkStart w:id="0" w:name="_GoBack"/>
      <w:bookmarkEnd w:id="0"/>
      <w:r w:rsidRPr="00BD4C26">
        <w:rPr>
          <w:rFonts w:ascii="Arial" w:hAnsi="Arial" w:cs="Arial"/>
          <w:b/>
          <w:noProof/>
          <w:color w:val="1F497D" w:themeColor="text2"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3382010</wp:posOffset>
            </wp:positionH>
            <wp:positionV relativeFrom="paragraph">
              <wp:posOffset>-38100</wp:posOffset>
            </wp:positionV>
            <wp:extent cx="2917190" cy="193738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3576" w:rsidRPr="00BD4C26">
        <w:rPr>
          <w:rFonts w:ascii="Arial" w:hAnsi="Arial" w:cs="Arial"/>
          <w:b/>
          <w:color w:val="1F497D" w:themeColor="text2"/>
          <w:sz w:val="32"/>
          <w:szCs w:val="32"/>
        </w:rPr>
        <w:t>Short listing</w:t>
      </w:r>
      <w:r w:rsidRPr="00BD4C26">
        <w:rPr>
          <w:rFonts w:ascii="Arial" w:hAnsi="Arial" w:cs="Arial"/>
          <w:b/>
          <w:color w:val="1F497D" w:themeColor="text2"/>
          <w:sz w:val="32"/>
          <w:szCs w:val="32"/>
        </w:rPr>
        <w:t xml:space="preserve"> on NHS Jobs 2</w:t>
      </w:r>
    </w:p>
    <w:p w:rsidR="00283576" w:rsidRDefault="00283576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55A4B" w:rsidRDefault="00255A4B" w:rsidP="0070320D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 w:rsidRPr="00255A4B">
        <w:rPr>
          <w:rFonts w:ascii="Arial" w:hAnsi="Arial" w:cs="Arial"/>
        </w:rPr>
        <w:t xml:space="preserve">The review summary page displays the applications, the number of reviews requested, the overall review status and the logged-in user’s review status. </w:t>
      </w:r>
      <w:r w:rsidR="007979F3">
        <w:rPr>
          <w:rFonts w:ascii="Arial" w:hAnsi="Arial" w:cs="Arial"/>
        </w:rPr>
        <w:t xml:space="preserve">In the </w:t>
      </w:r>
      <w:r>
        <w:rPr>
          <w:rFonts w:ascii="Arial" w:hAnsi="Arial" w:cs="Arial"/>
        </w:rPr>
        <w:t>example</w:t>
      </w:r>
      <w:r w:rsidR="007979F3">
        <w:rPr>
          <w:rFonts w:ascii="Arial" w:hAnsi="Arial" w:cs="Arial"/>
        </w:rPr>
        <w:t xml:space="preserve"> here</w:t>
      </w:r>
      <w:r w:rsidRPr="00255A4B">
        <w:rPr>
          <w:rFonts w:ascii="Arial" w:hAnsi="Arial" w:cs="Arial"/>
        </w:rPr>
        <w:t>, the logged-in user has completed two reviews and a third is in progress.</w:t>
      </w:r>
    </w:p>
    <w:p w:rsidR="00255A4B" w:rsidRPr="00255A4B" w:rsidRDefault="00255A4B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979F3" w:rsidRDefault="00A40FEB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3382645</wp:posOffset>
            </wp:positionH>
            <wp:positionV relativeFrom="paragraph">
              <wp:posOffset>147955</wp:posOffset>
            </wp:positionV>
            <wp:extent cx="2917190" cy="2357120"/>
            <wp:effectExtent l="1905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235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0FEB" w:rsidRDefault="00A40FEB" w:rsidP="0070320D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 w:rsidRPr="00255A4B">
        <w:rPr>
          <w:rFonts w:ascii="Arial" w:hAnsi="Arial" w:cs="Arial"/>
          <w:color w:val="000000"/>
        </w:rPr>
        <w:t>When reviewing the applications the job description and person specification are easily</w:t>
      </w:r>
      <w:r>
        <w:rPr>
          <w:rFonts w:ascii="Arial" w:hAnsi="Arial" w:cs="Arial"/>
          <w:color w:val="000000"/>
        </w:rPr>
        <w:t xml:space="preserve"> </w:t>
      </w:r>
      <w:r w:rsidRPr="00255A4B">
        <w:rPr>
          <w:rFonts w:ascii="Arial" w:hAnsi="Arial" w:cs="Arial"/>
          <w:color w:val="000000"/>
        </w:rPr>
        <w:t>accessed from each application. The appropriate sections of the application form are presented as</w:t>
      </w:r>
      <w:r>
        <w:rPr>
          <w:rFonts w:ascii="Arial" w:hAnsi="Arial" w:cs="Arial"/>
          <w:color w:val="000000"/>
        </w:rPr>
        <w:t xml:space="preserve"> </w:t>
      </w:r>
      <w:r w:rsidRPr="00255A4B">
        <w:rPr>
          <w:rFonts w:ascii="Arial" w:hAnsi="Arial" w:cs="Arial"/>
          <w:color w:val="000000"/>
        </w:rPr>
        <w:t>one page.</w:t>
      </w:r>
    </w:p>
    <w:p w:rsidR="00A40FEB" w:rsidRDefault="00A40FEB" w:rsidP="0070320D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A40FEB" w:rsidRPr="00255A4B" w:rsidRDefault="00A40FEB" w:rsidP="0070320D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 w:rsidRPr="00255A4B">
        <w:rPr>
          <w:rFonts w:ascii="Arial" w:hAnsi="Arial" w:cs="Arial"/>
          <w:color w:val="000000"/>
        </w:rPr>
        <w:t>At the top of each section of the application form there are ‘Next application’ and ‘Previous</w:t>
      </w:r>
      <w:r>
        <w:rPr>
          <w:rFonts w:ascii="Arial" w:hAnsi="Arial" w:cs="Arial"/>
          <w:color w:val="000000"/>
        </w:rPr>
        <w:t xml:space="preserve"> </w:t>
      </w:r>
      <w:r w:rsidRPr="00255A4B">
        <w:rPr>
          <w:rFonts w:ascii="Arial" w:hAnsi="Arial" w:cs="Arial"/>
          <w:color w:val="000000"/>
        </w:rPr>
        <w:t>application’ links enabling the user to step through the applications at the relevant section if they</w:t>
      </w:r>
      <w:r>
        <w:rPr>
          <w:rFonts w:ascii="Arial" w:hAnsi="Arial" w:cs="Arial"/>
          <w:color w:val="000000"/>
        </w:rPr>
        <w:t xml:space="preserve"> </w:t>
      </w:r>
      <w:r w:rsidRPr="00255A4B">
        <w:rPr>
          <w:rFonts w:ascii="Arial" w:hAnsi="Arial" w:cs="Arial"/>
          <w:color w:val="000000"/>
        </w:rPr>
        <w:t>wish.</w:t>
      </w:r>
    </w:p>
    <w:p w:rsidR="007979F3" w:rsidRDefault="007979F3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979F3" w:rsidRDefault="007979F3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0320D" w:rsidRDefault="0070320D" w:rsidP="0070320D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A40FEB" w:rsidRPr="007979F3" w:rsidRDefault="00A40FEB" w:rsidP="0070320D">
      <w:pPr>
        <w:autoSpaceDE w:val="0"/>
        <w:autoSpaceDN w:val="0"/>
        <w:adjustRightInd w:val="0"/>
        <w:spacing w:after="0"/>
        <w:rPr>
          <w:rFonts w:ascii="Arial" w:hAnsi="Arial" w:cs="Arial"/>
          <w:sz w:val="20"/>
          <w:szCs w:val="20"/>
        </w:rPr>
      </w:pPr>
      <w:r w:rsidRPr="007979F3">
        <w:rPr>
          <w:rFonts w:ascii="Arial" w:hAnsi="Arial" w:cs="Arial"/>
        </w:rPr>
        <w:t>To the side of the application form the reviewer can record their recommendation to shortlist or</w:t>
      </w:r>
      <w:r>
        <w:rPr>
          <w:rFonts w:ascii="Arial" w:hAnsi="Arial" w:cs="Arial"/>
        </w:rPr>
        <w:t xml:space="preserve"> reject</w:t>
      </w:r>
      <w:r w:rsidRPr="007979F3">
        <w:rPr>
          <w:rFonts w:ascii="Arial" w:hAnsi="Arial" w:cs="Arial"/>
        </w:rPr>
        <w:t>. The reasons for rejection can be recorded and internal notes can be added to the</w:t>
      </w:r>
      <w:r>
        <w:rPr>
          <w:rFonts w:ascii="Arial" w:hAnsi="Arial" w:cs="Arial"/>
        </w:rPr>
        <w:t xml:space="preserve"> </w:t>
      </w:r>
      <w:r w:rsidRPr="007979F3">
        <w:rPr>
          <w:rFonts w:ascii="Arial" w:hAnsi="Arial" w:cs="Arial"/>
        </w:rPr>
        <w:t>decision.</w:t>
      </w:r>
    </w:p>
    <w:p w:rsidR="00A40FEB" w:rsidRDefault="00A40FEB" w:rsidP="0070320D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A40FEB" w:rsidRPr="007979F3" w:rsidRDefault="00A40FEB" w:rsidP="0070320D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 w:rsidRPr="007979F3">
        <w:rPr>
          <w:rFonts w:ascii="Arial" w:hAnsi="Arial" w:cs="Arial"/>
        </w:rPr>
        <w:t>Once the application review is completed, the</w:t>
      </w:r>
      <w:r>
        <w:rPr>
          <w:rFonts w:ascii="Arial" w:hAnsi="Arial" w:cs="Arial"/>
        </w:rPr>
        <w:t xml:space="preserve"> </w:t>
      </w:r>
      <w:r w:rsidRPr="007979F3">
        <w:rPr>
          <w:rFonts w:ascii="Arial" w:hAnsi="Arial" w:cs="Arial"/>
        </w:rPr>
        <w:t>results of the review are displayed in the short</w:t>
      </w:r>
      <w:r>
        <w:rPr>
          <w:rFonts w:ascii="Arial" w:hAnsi="Arial" w:cs="Arial"/>
        </w:rPr>
        <w:t xml:space="preserve"> </w:t>
      </w:r>
      <w:r w:rsidRPr="007979F3">
        <w:rPr>
          <w:rFonts w:ascii="Arial" w:hAnsi="Arial" w:cs="Arial"/>
        </w:rPr>
        <w:t>listing screen. The list of applications is presented in order o</w:t>
      </w:r>
      <w:r>
        <w:rPr>
          <w:rFonts w:ascii="Arial" w:hAnsi="Arial" w:cs="Arial"/>
        </w:rPr>
        <w:t>f the shortlist recommendations.</w:t>
      </w:r>
    </w:p>
    <w:p w:rsidR="00255A4B" w:rsidRDefault="00255A4B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255A4B" w:rsidRDefault="0070320D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3382010</wp:posOffset>
            </wp:positionH>
            <wp:positionV relativeFrom="paragraph">
              <wp:posOffset>11430</wp:posOffset>
            </wp:positionV>
            <wp:extent cx="2978150" cy="1849120"/>
            <wp:effectExtent l="19050" t="0" r="0" b="0"/>
            <wp:wrapSquare wrapText="bothSides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79F3" w:rsidRPr="007979F3" w:rsidRDefault="007979F3" w:rsidP="0070320D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 w:rsidRPr="007979F3">
        <w:rPr>
          <w:rFonts w:ascii="Arial" w:hAnsi="Arial" w:cs="Arial"/>
        </w:rPr>
        <w:t>The results of the short</w:t>
      </w:r>
      <w:r>
        <w:rPr>
          <w:rFonts w:ascii="Arial" w:hAnsi="Arial" w:cs="Arial"/>
        </w:rPr>
        <w:t xml:space="preserve"> </w:t>
      </w:r>
      <w:r w:rsidRPr="007979F3">
        <w:rPr>
          <w:rFonts w:ascii="Arial" w:hAnsi="Arial" w:cs="Arial"/>
        </w:rPr>
        <w:t>listing are clearly displayed through the application status. The shortlisted</w:t>
      </w:r>
      <w:r>
        <w:rPr>
          <w:rFonts w:ascii="Arial" w:hAnsi="Arial" w:cs="Arial"/>
        </w:rPr>
        <w:t xml:space="preserve"> </w:t>
      </w:r>
      <w:r w:rsidRPr="007979F3">
        <w:rPr>
          <w:rFonts w:ascii="Arial" w:hAnsi="Arial" w:cs="Arial"/>
        </w:rPr>
        <w:t>applicants are then ready to be invited to interview.</w:t>
      </w:r>
    </w:p>
    <w:p w:rsidR="007979F3" w:rsidRPr="007979F3" w:rsidRDefault="007979F3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255A4B" w:rsidRDefault="00255A4B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255A4B" w:rsidRDefault="00255A4B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255A4B" w:rsidRPr="00255A4B" w:rsidRDefault="0070320D" w:rsidP="00255A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1055370</wp:posOffset>
            </wp:positionH>
            <wp:positionV relativeFrom="paragraph">
              <wp:posOffset>2552065</wp:posOffset>
            </wp:positionV>
            <wp:extent cx="1200150" cy="2184400"/>
            <wp:effectExtent l="19050" t="0" r="0" b="0"/>
            <wp:wrapSquare wrapText="bothSides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5A4B" w:rsidRDefault="00255A4B"/>
    <w:p w:rsidR="00255A4B" w:rsidRDefault="00255A4B" w:rsidP="00255A4B">
      <w:pPr>
        <w:jc w:val="center"/>
      </w:pPr>
    </w:p>
    <w:p w:rsidR="00255A4B" w:rsidRDefault="00255A4B" w:rsidP="00255A4B">
      <w:pPr>
        <w:jc w:val="center"/>
      </w:pPr>
    </w:p>
    <w:p w:rsidR="00255A4B" w:rsidRDefault="00255A4B" w:rsidP="00255A4B"/>
    <w:p w:rsidR="00255A4B" w:rsidRDefault="00255A4B" w:rsidP="00255A4B">
      <w:pPr>
        <w:jc w:val="center"/>
      </w:pPr>
    </w:p>
    <w:p w:rsidR="00255A4B" w:rsidRDefault="00255A4B" w:rsidP="00255A4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255A4B" w:rsidRDefault="00255A4B" w:rsidP="00255A4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255A4B" w:rsidRDefault="00255A4B" w:rsidP="0070320D">
      <w:pPr>
        <w:autoSpaceDE w:val="0"/>
        <w:autoSpaceDN w:val="0"/>
        <w:adjustRightInd w:val="0"/>
        <w:spacing w:after="0" w:line="240" w:lineRule="auto"/>
      </w:pPr>
    </w:p>
    <w:sectPr w:rsidR="00255A4B" w:rsidSect="00ED293D">
      <w:headerReference w:type="default" r:id="rId11"/>
      <w:footerReference w:type="default" r:id="rId12"/>
      <w:pgSz w:w="12240" w:h="15840"/>
      <w:pgMar w:top="364" w:right="1440" w:bottom="1440" w:left="1440" w:header="578" w:footer="720" w:gutter="0"/>
      <w:cols w:num="2"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320D" w:rsidRDefault="0070320D" w:rsidP="00283576">
      <w:pPr>
        <w:spacing w:after="0" w:line="240" w:lineRule="auto"/>
      </w:pPr>
      <w:r>
        <w:separator/>
      </w:r>
    </w:p>
  </w:endnote>
  <w:endnote w:type="continuationSeparator" w:id="0">
    <w:p w:rsidR="0070320D" w:rsidRDefault="0070320D" w:rsidP="00283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20D" w:rsidRDefault="0070320D">
    <w:pPr>
      <w:pStyle w:val="Footer"/>
    </w:pPr>
    <w:r w:rsidRPr="00283576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-52070</wp:posOffset>
          </wp:positionH>
          <wp:positionV relativeFrom="paragraph">
            <wp:posOffset>109855</wp:posOffset>
          </wp:positionV>
          <wp:extent cx="3221990" cy="568960"/>
          <wp:effectExtent l="19050" t="0" r="0" b="0"/>
          <wp:wrapSquare wrapText="bothSides"/>
          <wp:docPr id="7" name="Picture 1" descr="Values logo white background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alues logo white background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21990" cy="5689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320D" w:rsidRDefault="0070320D" w:rsidP="00283576">
      <w:pPr>
        <w:spacing w:after="0" w:line="240" w:lineRule="auto"/>
      </w:pPr>
      <w:r>
        <w:separator/>
      </w:r>
    </w:p>
  </w:footnote>
  <w:footnote w:type="continuationSeparator" w:id="0">
    <w:p w:rsidR="0070320D" w:rsidRDefault="0070320D" w:rsidP="00283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20D" w:rsidRDefault="0070320D" w:rsidP="00283576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3382010</wp:posOffset>
          </wp:positionH>
          <wp:positionV relativeFrom="paragraph">
            <wp:posOffset>-81280</wp:posOffset>
          </wp:positionV>
          <wp:extent cx="2852420" cy="396240"/>
          <wp:effectExtent l="19050" t="0" r="5080" b="0"/>
          <wp:wrapSquare wrapText="bothSides"/>
          <wp:docPr id="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2420" cy="3962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70320D" w:rsidRPr="00A40FEB" w:rsidRDefault="0070320D" w:rsidP="00283576">
    <w:pPr>
      <w:pStyle w:val="Header"/>
      <w:jc w:val="right"/>
      <w:rPr>
        <w:rFonts w:ascii="Arial" w:hAnsi="Arial" w:cs="Arial"/>
        <w:sz w:val="32"/>
        <w:szCs w:val="32"/>
      </w:rPr>
    </w:pPr>
  </w:p>
  <w:p w:rsidR="0070320D" w:rsidRPr="00BD4C26" w:rsidRDefault="0070320D" w:rsidP="00A40FEB">
    <w:pPr>
      <w:pStyle w:val="Header"/>
      <w:rPr>
        <w:rFonts w:ascii="Arial" w:hAnsi="Arial" w:cs="Arial"/>
        <w:b/>
        <w:color w:val="1F497D" w:themeColor="text2"/>
        <w:sz w:val="32"/>
        <w:szCs w:val="32"/>
      </w:rPr>
    </w:pPr>
    <w:r w:rsidRPr="00BD4C26">
      <w:rPr>
        <w:rFonts w:ascii="Arial" w:hAnsi="Arial" w:cs="Arial"/>
        <w:b/>
        <w:color w:val="1F497D" w:themeColor="text2"/>
        <w:sz w:val="32"/>
        <w:szCs w:val="32"/>
      </w:rPr>
      <w:t>A quick guide to…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A4B"/>
    <w:rsid w:val="00255A4B"/>
    <w:rsid w:val="00283576"/>
    <w:rsid w:val="002B53B3"/>
    <w:rsid w:val="00675592"/>
    <w:rsid w:val="0070320D"/>
    <w:rsid w:val="007979F3"/>
    <w:rsid w:val="00A40FEB"/>
    <w:rsid w:val="00BD4C26"/>
    <w:rsid w:val="00ED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A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35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3576"/>
  </w:style>
  <w:style w:type="paragraph" w:styleId="Footer">
    <w:name w:val="footer"/>
    <w:basedOn w:val="Normal"/>
    <w:link w:val="FooterChar"/>
    <w:uiPriority w:val="99"/>
    <w:semiHidden/>
    <w:unhideWhenUsed/>
    <w:rsid w:val="002835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357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A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35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3576"/>
  </w:style>
  <w:style w:type="paragraph" w:styleId="Footer">
    <w:name w:val="footer"/>
    <w:basedOn w:val="Normal"/>
    <w:link w:val="FooterChar"/>
    <w:uiPriority w:val="99"/>
    <w:semiHidden/>
    <w:unhideWhenUsed/>
    <w:rsid w:val="002835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3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Great Western Hospitals NHS Foundation Trust</Company>
  <LinksUpToDate>false</LinksUpToDate>
  <CharactersWithSpaces>1239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Kelly.ody</dc:creator>
  <cp:lastModifiedBy>Carter, Brian</cp:lastModifiedBy>
  <cp:revision>2</cp:revision>
  <cp:lastPrinted>2014-02-06T16:43:00Z</cp:lastPrinted>
  <dcterms:created xsi:type="dcterms:W3CDTF">2017-10-23T13:15:00Z</dcterms:created>
  <dcterms:modified xsi:type="dcterms:W3CDTF">2017-10-23T13:15:00Z</dcterms:modified>
</cp:coreProperties>
</file>