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301212367" w:displacedByCustomXml="next"/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GB" w:eastAsia="en-GB"/>
        </w:rPr>
        <w:id w:val="39123514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09163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GB" w:eastAsia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eastAsia="en-US"/>
                </w:rPr>
              </w:sdtEndPr>
              <w:sdtContent>
                <w:tc>
                  <w:tcPr>
                    <w:tcW w:w="5000" w:type="pct"/>
                  </w:tcPr>
                  <w:p w:rsidR="00091630" w:rsidRDefault="000916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Great Western Hospitals NHS Foundation Trust</w:t>
                    </w:r>
                  </w:p>
                </w:tc>
              </w:sdtContent>
            </w:sdt>
          </w:tr>
          <w:tr w:rsidR="000916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1630" w:rsidRDefault="005930B0" w:rsidP="005930B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Management of Atrial Fibrillation</w:t>
                    </w:r>
                  </w:p>
                </w:tc>
              </w:sdtContent>
            </w:sdt>
          </w:tr>
          <w:tr w:rsidR="000916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1630" w:rsidRDefault="005930B0" w:rsidP="005930B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Emergency Department Guideline</w:t>
                    </w:r>
                  </w:p>
                </w:tc>
              </w:sdtContent>
            </w:sdt>
          </w:tr>
          <w:tr w:rsidR="000916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1630" w:rsidRDefault="00091630">
                <w:pPr>
                  <w:pStyle w:val="NoSpacing"/>
                  <w:jc w:val="center"/>
                </w:pPr>
              </w:p>
            </w:tc>
          </w:tr>
          <w:tr w:rsidR="000916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1630" w:rsidRDefault="005930B0" w:rsidP="005930B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Annabel F</w:t>
                    </w:r>
                    <w:r w:rsidR="00091630">
                      <w:rPr>
                        <w:b/>
                        <w:bCs/>
                        <w:lang w:val="en-GB"/>
                      </w:rPr>
                      <w:t>letcher</w:t>
                    </w:r>
                    <w:r w:rsidR="00371C45">
                      <w:rPr>
                        <w:b/>
                        <w:bCs/>
                        <w:lang w:val="en-GB"/>
                      </w:rPr>
                      <w:t>, Patricia</w:t>
                    </w:r>
                    <w:r w:rsidR="007A79E3">
                      <w:rPr>
                        <w:b/>
                        <w:bCs/>
                        <w:lang w:val="en-GB"/>
                      </w:rPr>
                      <w:t xml:space="preserve"> Monteiro</w:t>
                    </w:r>
                    <w:r w:rsidR="00371C45">
                      <w:rPr>
                        <w:b/>
                        <w:bCs/>
                        <w:lang w:val="en-GB"/>
                      </w:rPr>
                      <w:t>, Paul Foley</w:t>
                    </w:r>
                  </w:p>
                </w:tc>
              </w:sdtContent>
            </w:sdt>
          </w:tr>
        </w:tbl>
        <w:p w:rsidR="00091630" w:rsidRDefault="00C76E14" w:rsidP="00C76E14">
          <w:pPr>
            <w:jc w:val="center"/>
          </w:pPr>
          <w:r>
            <w:t>18</w:t>
          </w:r>
          <w:r w:rsidRPr="00C76E14">
            <w:rPr>
              <w:vertAlign w:val="superscript"/>
            </w:rPr>
            <w:t>th</w:t>
          </w:r>
          <w:r>
            <w:t xml:space="preserve"> April 2012</w:t>
          </w:r>
        </w:p>
        <w:p w:rsidR="00C970C1" w:rsidRDefault="00C76E14" w:rsidP="00C76E14">
          <w:pPr>
            <w:jc w:val="center"/>
          </w:pPr>
          <w:proofErr w:type="gramStart"/>
          <w:r>
            <w:t>Version 3</w:t>
          </w:r>
          <w:r w:rsidR="00C970C1">
            <w:t>.</w:t>
          </w:r>
          <w:proofErr w:type="gramEnd"/>
          <w:r w:rsidR="00C970C1">
            <w:t xml:space="preserve"> </w:t>
          </w:r>
        </w:p>
        <w:p w:rsidR="00091630" w:rsidRDefault="0009163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091630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91630" w:rsidRDefault="005930B0" w:rsidP="005930B0">
                    <w:pPr>
                      <w:pStyle w:val="NoSpacing"/>
                      <w:jc w:val="center"/>
                    </w:pPr>
                    <w:r>
                      <w:t>This is an emergency department guideline for the management of atrial fibrillation in the acute presentation at Great Western Hospital Swindon.  If you have any questions re the guideline; then please talk to a senior doctor in the ED.</w:t>
                    </w:r>
                  </w:p>
                </w:tc>
              </w:sdtContent>
            </w:sdt>
          </w:tr>
        </w:tbl>
        <w:p w:rsidR="00091630" w:rsidRDefault="00091630"/>
        <w:p w:rsidR="00091630" w:rsidRDefault="00091630">
          <w:r>
            <w:rPr>
              <w:b/>
              <w:bCs/>
            </w:rPr>
            <w:br w:type="page"/>
          </w:r>
        </w:p>
      </w:sdtContent>
    </w:sdt>
    <w:p w:rsidR="006B2C0F" w:rsidRDefault="006B2C0F" w:rsidP="006B2C0F">
      <w:pPr>
        <w:pStyle w:val="Heading2"/>
      </w:pPr>
      <w:r>
        <w:lastRenderedPageBreak/>
        <w:t>Management of New Onset Atrial Fibrillation</w:t>
      </w:r>
      <w:bookmarkEnd w:id="1"/>
    </w:p>
    <w:p w:rsidR="006B2C0F" w:rsidRDefault="006B2C0F" w:rsidP="006B2C0F">
      <w:pPr>
        <w:pStyle w:val="Subtitle"/>
        <w:rPr>
          <w:lang w:eastAsia="en-US"/>
        </w:rPr>
      </w:pPr>
      <w:r w:rsidRPr="00011DC0">
        <w:rPr>
          <w:rStyle w:val="IntenseEmphasis"/>
        </w:rPr>
        <w:t>Aim</w:t>
      </w:r>
      <w:r>
        <w:rPr>
          <w:lang w:eastAsia="en-US"/>
        </w:rPr>
        <w:t xml:space="preserve"> in New onset AF</w:t>
      </w:r>
    </w:p>
    <w:p w:rsidR="006B2C0F" w:rsidRDefault="006B2C0F" w:rsidP="006B2C0F">
      <w:pPr>
        <w:rPr>
          <w:lang w:eastAsia="en-US"/>
        </w:rPr>
      </w:pPr>
      <w:r w:rsidRPr="00A71D7A">
        <w:rPr>
          <w:u w:val="single"/>
          <w:lang w:eastAsia="en-US"/>
        </w:rPr>
        <w:t>RATE</w:t>
      </w:r>
      <w:r w:rsidR="00C76E14" w:rsidRPr="00C76E14">
        <w:rPr>
          <w:lang w:eastAsia="en-US"/>
        </w:rPr>
        <w:t xml:space="preserve"> </w:t>
      </w:r>
      <w:r w:rsidR="00C76E14">
        <w:rPr>
          <w:lang w:eastAsia="en-US"/>
        </w:rPr>
        <w:t>(80-100bpm at rest)</w:t>
      </w:r>
      <w:r w:rsidR="00C76E14" w:rsidRPr="00C76E14">
        <w:rPr>
          <w:lang w:eastAsia="en-US"/>
        </w:rPr>
        <w:t xml:space="preserve"> </w:t>
      </w:r>
      <w:r>
        <w:rPr>
          <w:lang w:eastAsia="en-US"/>
        </w:rPr>
        <w:t xml:space="preserve">vs. </w:t>
      </w:r>
      <w:r w:rsidRPr="00A71D7A">
        <w:rPr>
          <w:u w:val="single"/>
          <w:lang w:eastAsia="en-US"/>
        </w:rPr>
        <w:t>RHYTHM</w:t>
      </w:r>
      <w:r>
        <w:rPr>
          <w:lang w:eastAsia="en-US"/>
        </w:rPr>
        <w:t xml:space="preserve"> control </w:t>
      </w:r>
      <w:r w:rsidR="00C76E14">
        <w:rPr>
          <w:lang w:eastAsia="en-US"/>
        </w:rPr>
        <w:t>(cardioversion to sinus rhythm)</w:t>
      </w:r>
    </w:p>
    <w:p w:rsidR="006B2C0F" w:rsidRDefault="006B2C0F" w:rsidP="006B2C0F">
      <w:pPr>
        <w:rPr>
          <w:lang w:eastAsia="en-US"/>
        </w:rPr>
      </w:pPr>
    </w:p>
    <w:p w:rsidR="006B2C0F" w:rsidRPr="00011DC0" w:rsidRDefault="006B2C0F" w:rsidP="006B2C0F">
      <w:pPr>
        <w:pStyle w:val="Subtitle"/>
        <w:rPr>
          <w:rStyle w:val="IntenseEmphasis"/>
        </w:rPr>
      </w:pPr>
      <w:r w:rsidRPr="00011DC0">
        <w:rPr>
          <w:rStyle w:val="IntenseEmphasis"/>
        </w:rPr>
        <w:t>Management</w:t>
      </w:r>
    </w:p>
    <w:p w:rsidR="006B2C0F" w:rsidRDefault="006B2C0F" w:rsidP="006B2C0F">
      <w:pPr>
        <w:pStyle w:val="ListParagraph"/>
        <w:numPr>
          <w:ilvl w:val="0"/>
          <w:numId w:val="1"/>
        </w:numPr>
        <w:rPr>
          <w:lang w:eastAsia="en-US"/>
        </w:rPr>
      </w:pPr>
      <w:r w:rsidRPr="005930B0">
        <w:rPr>
          <w:b/>
          <w:lang w:eastAsia="en-US"/>
        </w:rPr>
        <w:t>Anticoagulation</w:t>
      </w:r>
      <w:r>
        <w:rPr>
          <w:lang w:eastAsia="en-US"/>
        </w:rPr>
        <w:t>:</w:t>
      </w:r>
      <w:r w:rsidR="005930B0">
        <w:rPr>
          <w:lang w:eastAsia="en-US"/>
        </w:rPr>
        <w:t xml:space="preserve"> </w:t>
      </w:r>
      <w:r w:rsidR="005930B0" w:rsidRPr="005930B0">
        <w:rPr>
          <w:u w:val="single"/>
          <w:lang w:eastAsia="en-US"/>
        </w:rPr>
        <w:t>ALL patients</w:t>
      </w:r>
      <w:r w:rsidR="005930B0">
        <w:rPr>
          <w:lang w:eastAsia="en-US"/>
        </w:rPr>
        <w:t xml:space="preserve"> to receive treatment dose of </w:t>
      </w:r>
      <w:proofErr w:type="spellStart"/>
      <w:r w:rsidR="004738FE">
        <w:rPr>
          <w:lang w:eastAsia="en-US"/>
        </w:rPr>
        <w:t>dalteparin</w:t>
      </w:r>
      <w:proofErr w:type="spellEnd"/>
      <w:r w:rsidR="005930B0">
        <w:rPr>
          <w:lang w:eastAsia="en-US"/>
        </w:rPr>
        <w:t xml:space="preserve"> (unless contraindicated)</w:t>
      </w:r>
    </w:p>
    <w:p w:rsidR="006B2C0F" w:rsidRDefault="006B2C0F" w:rsidP="006B2C0F">
      <w:pPr>
        <w:pStyle w:val="ListParagraph"/>
        <w:numPr>
          <w:ilvl w:val="0"/>
          <w:numId w:val="1"/>
        </w:numPr>
        <w:rPr>
          <w:lang w:eastAsia="en-US"/>
        </w:rPr>
      </w:pPr>
      <w:r w:rsidRPr="005930B0">
        <w:rPr>
          <w:b/>
          <w:lang w:eastAsia="en-US"/>
        </w:rPr>
        <w:t>IV access and bloods</w:t>
      </w:r>
      <w:r>
        <w:rPr>
          <w:lang w:eastAsia="en-US"/>
        </w:rPr>
        <w:t xml:space="preserve"> (including TFTs, Potassium, U+E)</w:t>
      </w:r>
    </w:p>
    <w:p w:rsidR="006B2C0F" w:rsidRDefault="006B2C0F" w:rsidP="006B2C0F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Is there </w:t>
      </w:r>
      <w:r w:rsidRPr="005930B0">
        <w:rPr>
          <w:b/>
          <w:lang w:eastAsia="en-US"/>
        </w:rPr>
        <w:t>underlying cardiac failure/ infection</w:t>
      </w:r>
      <w:r>
        <w:rPr>
          <w:lang w:eastAsia="en-US"/>
        </w:rPr>
        <w:t xml:space="preserve"> that </w:t>
      </w:r>
      <w:proofErr w:type="gramStart"/>
      <w:r>
        <w:rPr>
          <w:lang w:eastAsia="en-US"/>
        </w:rPr>
        <w:t>has</w:t>
      </w:r>
      <w:proofErr w:type="gramEnd"/>
      <w:r>
        <w:rPr>
          <w:lang w:eastAsia="en-US"/>
        </w:rPr>
        <w:t xml:space="preserve"> precipitated this AF? If so then this needs treating first and could be enough to control the AF.</w:t>
      </w:r>
    </w:p>
    <w:p w:rsidR="006B2C0F" w:rsidRDefault="006B2C0F" w:rsidP="006B2C0F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Decide if your patient is compromised or not…</w:t>
      </w:r>
    </w:p>
    <w:p w:rsidR="006B2C0F" w:rsidRDefault="006B2C0F" w:rsidP="006B2C0F">
      <w:pPr>
        <w:rPr>
          <w:lang w:eastAsia="en-US"/>
        </w:rPr>
      </w:pPr>
    </w:p>
    <w:p w:rsidR="006B2C0F" w:rsidRPr="00A71D7A" w:rsidRDefault="006B2C0F" w:rsidP="006B2C0F">
      <w:pPr>
        <w:pStyle w:val="Subtitle"/>
        <w:rPr>
          <w:rStyle w:val="IntenseEmphasis"/>
        </w:rPr>
      </w:pPr>
      <w:r w:rsidRPr="00A71D7A">
        <w:rPr>
          <w:rStyle w:val="IntenseEmphasis"/>
        </w:rPr>
        <w:t>Compromised patient</w:t>
      </w:r>
    </w:p>
    <w:p w:rsidR="006B2C0F" w:rsidRDefault="006B2C0F" w:rsidP="006B2C0F">
      <w:pPr>
        <w:rPr>
          <w:lang w:eastAsia="en-US"/>
        </w:rPr>
      </w:pPr>
      <w:r w:rsidRPr="009802FC">
        <w:rPr>
          <w:u w:val="single"/>
          <w:lang w:eastAsia="en-US"/>
        </w:rPr>
        <w:t>Inform senior ED doctor</w:t>
      </w:r>
      <w:r>
        <w:rPr>
          <w:lang w:eastAsia="en-US"/>
        </w:rPr>
        <w:t xml:space="preserve"> and Treat with immediate DC cardioversion</w:t>
      </w:r>
      <w:r w:rsidR="009802FC">
        <w:rPr>
          <w:lang w:eastAsia="en-US"/>
        </w:rPr>
        <w:t xml:space="preserve"> (if the compromise is due to the AF)</w:t>
      </w:r>
      <w:r>
        <w:rPr>
          <w:lang w:eastAsia="en-US"/>
        </w:rPr>
        <w:t xml:space="preserve">. </w:t>
      </w:r>
    </w:p>
    <w:p w:rsidR="006B2C0F" w:rsidRDefault="006B2C0F" w:rsidP="006B2C0F">
      <w:pPr>
        <w:rPr>
          <w:lang w:eastAsia="en-US"/>
        </w:rPr>
      </w:pPr>
      <w:r>
        <w:rPr>
          <w:lang w:eastAsia="en-US"/>
        </w:rPr>
        <w:t>Your patient is compromised if:</w:t>
      </w:r>
    </w:p>
    <w:p w:rsidR="006B2C0F" w:rsidRDefault="006B2C0F" w:rsidP="006B2C0F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Systolic BP &lt;90mmHg (because of the AF</w:t>
      </w:r>
      <w:r w:rsidR="00207F21">
        <w:rPr>
          <w:lang w:eastAsia="en-US"/>
        </w:rPr>
        <w:t xml:space="preserve"> – rather than dehydration / infection / blood loss</w:t>
      </w:r>
      <w:r>
        <w:rPr>
          <w:lang w:eastAsia="en-US"/>
        </w:rPr>
        <w:t>)</w:t>
      </w:r>
    </w:p>
    <w:p w:rsidR="006B2C0F" w:rsidRDefault="006B2C0F" w:rsidP="006B2C0F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Severe </w:t>
      </w:r>
      <w:r w:rsidR="00207F21">
        <w:rPr>
          <w:lang w:eastAsia="en-US"/>
        </w:rPr>
        <w:t>c</w:t>
      </w:r>
      <w:r>
        <w:rPr>
          <w:lang w:eastAsia="en-US"/>
        </w:rPr>
        <w:t xml:space="preserve">hest </w:t>
      </w:r>
      <w:r w:rsidR="00207F21">
        <w:rPr>
          <w:lang w:eastAsia="en-US"/>
        </w:rPr>
        <w:t>p</w:t>
      </w:r>
      <w:r>
        <w:rPr>
          <w:lang w:eastAsia="en-US"/>
        </w:rPr>
        <w:t>ain</w:t>
      </w:r>
    </w:p>
    <w:p w:rsidR="006B2C0F" w:rsidRDefault="006B2C0F" w:rsidP="006B2C0F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Rate &gt;200 </w:t>
      </w:r>
      <w:proofErr w:type="spellStart"/>
      <w:r>
        <w:rPr>
          <w:lang w:eastAsia="en-US"/>
        </w:rPr>
        <w:t>bpm</w:t>
      </w:r>
      <w:proofErr w:type="spellEnd"/>
    </w:p>
    <w:p w:rsidR="000570BB" w:rsidRDefault="000570BB" w:rsidP="000570BB">
      <w:pPr>
        <w:rPr>
          <w:lang w:eastAsia="en-US"/>
        </w:rPr>
      </w:pPr>
      <w:r>
        <w:rPr>
          <w:lang w:eastAsia="en-US"/>
        </w:rPr>
        <w:t xml:space="preserve">Treatment: Synchronised, biphasic DC </w:t>
      </w:r>
      <w:proofErr w:type="spellStart"/>
      <w:r>
        <w:rPr>
          <w:lang w:eastAsia="en-US"/>
        </w:rPr>
        <w:t>cardioversion</w:t>
      </w:r>
      <w:proofErr w:type="spellEnd"/>
      <w:r>
        <w:rPr>
          <w:lang w:eastAsia="en-US"/>
        </w:rPr>
        <w:t xml:space="preserve"> (</w:t>
      </w:r>
      <w:r w:rsidR="00EE0B01">
        <w:rPr>
          <w:lang w:eastAsia="en-US"/>
        </w:rPr>
        <w:t>100-150J and increase as needed</w:t>
      </w:r>
      <w:r>
        <w:rPr>
          <w:lang w:eastAsia="en-US"/>
        </w:rPr>
        <w:t xml:space="preserve">). </w:t>
      </w:r>
      <w:proofErr w:type="gramStart"/>
      <w:r>
        <w:rPr>
          <w:lang w:eastAsia="en-US"/>
        </w:rPr>
        <w:t>Under sedation.</w:t>
      </w:r>
      <w:proofErr w:type="gramEnd"/>
    </w:p>
    <w:p w:rsidR="006B2C0F" w:rsidRDefault="006B2C0F" w:rsidP="006B2C0F">
      <w:pPr>
        <w:rPr>
          <w:lang w:eastAsia="en-US"/>
        </w:rPr>
      </w:pPr>
    </w:p>
    <w:p w:rsidR="006B2C0F" w:rsidRPr="00A71D7A" w:rsidRDefault="006B2C0F" w:rsidP="006B2C0F">
      <w:pPr>
        <w:pStyle w:val="Subtitle"/>
        <w:rPr>
          <w:rStyle w:val="IntenseEmphasis"/>
        </w:rPr>
      </w:pPr>
      <w:r w:rsidRPr="00A71D7A">
        <w:rPr>
          <w:rStyle w:val="IntenseEmphasis"/>
        </w:rPr>
        <w:t>Uncompromised patient</w:t>
      </w:r>
    </w:p>
    <w:p w:rsidR="006B2C0F" w:rsidRDefault="006B2C0F" w:rsidP="006B2C0F">
      <w:pPr>
        <w:rPr>
          <w:lang w:eastAsia="en-US"/>
        </w:rPr>
      </w:pPr>
      <w:r>
        <w:rPr>
          <w:lang w:eastAsia="en-US"/>
        </w:rPr>
        <w:t>You need to decide how long the AF has been present for:</w:t>
      </w:r>
    </w:p>
    <w:p w:rsidR="006B2C0F" w:rsidRDefault="006B2C0F" w:rsidP="006B2C0F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&gt;4 hours but &lt;48 hours or</w:t>
      </w:r>
    </w:p>
    <w:p w:rsidR="006B2C0F" w:rsidRDefault="006B2C0F" w:rsidP="006B2C0F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&gt;48 hours</w:t>
      </w:r>
    </w:p>
    <w:p w:rsidR="006B2C0F" w:rsidRDefault="006B2C0F" w:rsidP="006B2C0F">
      <w:pPr>
        <w:rPr>
          <w:lang w:eastAsia="en-US"/>
        </w:rPr>
      </w:pPr>
      <w:r>
        <w:rPr>
          <w:lang w:eastAsia="en-US"/>
        </w:rPr>
        <w:t>Your management changes depending on how long your patient has been in AF.</w:t>
      </w:r>
    </w:p>
    <w:p w:rsidR="006B2C0F" w:rsidRDefault="006B2C0F" w:rsidP="006B2C0F">
      <w:pPr>
        <w:rPr>
          <w:lang w:eastAsia="en-US"/>
        </w:rPr>
      </w:pPr>
    </w:p>
    <w:p w:rsidR="006B2C0F" w:rsidRPr="006B2C0F" w:rsidRDefault="00011DC0" w:rsidP="00011DC0">
      <w:pPr>
        <w:pStyle w:val="Subtitle"/>
        <w:rPr>
          <w:lang w:eastAsia="en-US"/>
        </w:rPr>
      </w:pPr>
      <w:r>
        <w:rPr>
          <w:lang w:eastAsia="en-US"/>
        </w:rPr>
        <w:t>AF present for &gt;4 hours but &lt;48 hours</w:t>
      </w:r>
    </w:p>
    <w:p w:rsidR="007B343D" w:rsidRDefault="00011DC0" w:rsidP="00011DC0">
      <w:pPr>
        <w:pStyle w:val="ListParagraph"/>
        <w:numPr>
          <w:ilvl w:val="0"/>
          <w:numId w:val="4"/>
        </w:numPr>
      </w:pPr>
      <w:r>
        <w:t>Elderly or poor LV function</w:t>
      </w:r>
    </w:p>
    <w:p w:rsidR="00011DC0" w:rsidRDefault="00207F21" w:rsidP="00011DC0">
      <w:pPr>
        <w:pStyle w:val="ListParagraph"/>
        <w:numPr>
          <w:ilvl w:val="1"/>
          <w:numId w:val="4"/>
        </w:numPr>
      </w:pPr>
      <w:r>
        <w:rPr>
          <w:b/>
        </w:rPr>
        <w:t>Cautious b</w:t>
      </w:r>
      <w:r w:rsidR="00011DC0" w:rsidRPr="00A21CA2">
        <w:rPr>
          <w:b/>
        </w:rPr>
        <w:t>eta block</w:t>
      </w:r>
      <w:r>
        <w:rPr>
          <w:b/>
        </w:rPr>
        <w:t>ade</w:t>
      </w:r>
      <w:r w:rsidR="00C76E14">
        <w:rPr>
          <w:b/>
        </w:rPr>
        <w:t xml:space="preserve"> </w:t>
      </w:r>
      <w:r w:rsidR="00011DC0">
        <w:t>to control rate (</w:t>
      </w:r>
      <w:r w:rsidR="00011DC0" w:rsidRPr="00A21CA2">
        <w:rPr>
          <w:b/>
        </w:rPr>
        <w:t>digoxin</w:t>
      </w:r>
      <w:r w:rsidR="00011DC0">
        <w:t xml:space="preserve"> if </w:t>
      </w:r>
      <w:r>
        <w:t>evidence of fluid overload / heart failure</w:t>
      </w:r>
      <w:r w:rsidR="00011DC0">
        <w:t>)</w:t>
      </w:r>
    </w:p>
    <w:p w:rsidR="00A21CA2" w:rsidRDefault="00011DC0" w:rsidP="00A21CA2">
      <w:pPr>
        <w:pStyle w:val="ListParagraph"/>
        <w:numPr>
          <w:ilvl w:val="1"/>
          <w:numId w:val="4"/>
        </w:numPr>
      </w:pPr>
      <w:r>
        <w:t>Or</w:t>
      </w:r>
      <w:r w:rsidRPr="00A21CA2">
        <w:rPr>
          <w:b/>
        </w:rPr>
        <w:t xml:space="preserve"> IV</w:t>
      </w:r>
      <w:r>
        <w:t xml:space="preserve"> </w:t>
      </w:r>
      <w:proofErr w:type="spellStart"/>
      <w:r w:rsidRPr="00A21CA2">
        <w:rPr>
          <w:b/>
        </w:rPr>
        <w:t>amiodarone</w:t>
      </w:r>
      <w:proofErr w:type="spellEnd"/>
      <w:r>
        <w:t xml:space="preserve"> (300mg in 5% dextrose over </w:t>
      </w:r>
      <w:r w:rsidR="000570BB">
        <w:t xml:space="preserve">20-60 </w:t>
      </w:r>
      <w:proofErr w:type="spellStart"/>
      <w:r w:rsidR="000570BB">
        <w:t>mins</w:t>
      </w:r>
      <w:proofErr w:type="spellEnd"/>
      <w:r>
        <w:t xml:space="preserve"> followed by 900mg over 23 hours)</w:t>
      </w:r>
    </w:p>
    <w:p w:rsidR="00011DC0" w:rsidRDefault="00207F21" w:rsidP="00011DC0">
      <w:pPr>
        <w:pStyle w:val="ListParagraph"/>
        <w:numPr>
          <w:ilvl w:val="0"/>
          <w:numId w:val="4"/>
        </w:numPr>
      </w:pPr>
      <w:r>
        <w:t>Absence of</w:t>
      </w:r>
      <w:r w:rsidR="00011DC0">
        <w:t xml:space="preserve"> </w:t>
      </w:r>
      <w:r w:rsidR="00431861">
        <w:t>ischemic</w:t>
      </w:r>
      <w:r w:rsidR="00011DC0">
        <w:t xml:space="preserve"> </w:t>
      </w:r>
      <w:r>
        <w:t>h</w:t>
      </w:r>
      <w:r w:rsidR="00011DC0">
        <w:t xml:space="preserve">eart disease, </w:t>
      </w:r>
      <w:proofErr w:type="spellStart"/>
      <w:r>
        <w:t>v</w:t>
      </w:r>
      <w:r w:rsidR="00011DC0">
        <w:t>alvular</w:t>
      </w:r>
      <w:proofErr w:type="spellEnd"/>
      <w:r w:rsidR="00011DC0">
        <w:t xml:space="preserve"> </w:t>
      </w:r>
      <w:r>
        <w:t>h</w:t>
      </w:r>
      <w:r w:rsidR="00011DC0">
        <w:t xml:space="preserve">eart </w:t>
      </w:r>
      <w:r>
        <w:t>d</w:t>
      </w:r>
      <w:r w:rsidR="00011DC0">
        <w:t>isease, LVF or non-sustained VT and CLEAR history of recent onset</w:t>
      </w:r>
      <w:r>
        <w:t xml:space="preserve">. </w:t>
      </w:r>
      <w:r w:rsidR="00431861">
        <w:t>ECG must be normal other than a</w:t>
      </w:r>
      <w:r>
        <w:t>trial fibrillation</w:t>
      </w:r>
    </w:p>
    <w:p w:rsidR="00A21CA2" w:rsidRDefault="00A21CA2" w:rsidP="00A21CA2">
      <w:pPr>
        <w:pStyle w:val="ListParagraph"/>
        <w:numPr>
          <w:ilvl w:val="1"/>
          <w:numId w:val="4"/>
        </w:numPr>
      </w:pPr>
      <w:r w:rsidRPr="00A21CA2">
        <w:rPr>
          <w:b/>
        </w:rPr>
        <w:t xml:space="preserve">IV </w:t>
      </w:r>
      <w:proofErr w:type="spellStart"/>
      <w:r w:rsidRPr="00A21CA2">
        <w:rPr>
          <w:b/>
        </w:rPr>
        <w:t>flecanide</w:t>
      </w:r>
      <w:proofErr w:type="spellEnd"/>
      <w:r>
        <w:t xml:space="preserve"> (2mg/kg over 20-30mins to a max dose of 150mg)</w:t>
      </w:r>
    </w:p>
    <w:p w:rsidR="00011DC0" w:rsidRDefault="00011DC0" w:rsidP="00011DC0">
      <w:pPr>
        <w:pStyle w:val="ListParagraph"/>
        <w:numPr>
          <w:ilvl w:val="0"/>
          <w:numId w:val="4"/>
        </w:numPr>
      </w:pPr>
      <w:proofErr w:type="spellStart"/>
      <w:r>
        <w:t>Flecanide</w:t>
      </w:r>
      <w:proofErr w:type="spellEnd"/>
      <w:r>
        <w:t xml:space="preserve"> contraindicated or unsuccessful</w:t>
      </w:r>
    </w:p>
    <w:p w:rsidR="00011DC0" w:rsidRDefault="00207F21" w:rsidP="00011DC0">
      <w:pPr>
        <w:pStyle w:val="ListParagraph"/>
        <w:numPr>
          <w:ilvl w:val="1"/>
          <w:numId w:val="4"/>
        </w:numPr>
      </w:pPr>
      <w:r>
        <w:t>Urgent</w:t>
      </w:r>
      <w:r w:rsidR="00A71D7A">
        <w:t xml:space="preserve"> DC cardioversion</w:t>
      </w:r>
    </w:p>
    <w:p w:rsidR="00207F21" w:rsidRDefault="00207F21" w:rsidP="00207F21">
      <w:pPr>
        <w:pStyle w:val="ListParagraph"/>
        <w:ind w:left="1440"/>
      </w:pPr>
    </w:p>
    <w:p w:rsidR="00011DC0" w:rsidRDefault="00011DC0" w:rsidP="00011DC0">
      <w:pPr>
        <w:pStyle w:val="Subtitle"/>
      </w:pPr>
      <w:r>
        <w:t>AF present &gt;48 hours</w:t>
      </w:r>
    </w:p>
    <w:p w:rsidR="00011DC0" w:rsidRDefault="00011DC0" w:rsidP="00011DC0">
      <w:pPr>
        <w:pStyle w:val="ListParagraph"/>
        <w:numPr>
          <w:ilvl w:val="0"/>
          <w:numId w:val="5"/>
        </w:numPr>
      </w:pPr>
      <w:r w:rsidRPr="00A21CA2">
        <w:rPr>
          <w:b/>
        </w:rPr>
        <w:t>Beta blocker</w:t>
      </w:r>
      <w:r>
        <w:t xml:space="preserve"> or </w:t>
      </w:r>
      <w:r w:rsidRPr="00A21CA2">
        <w:rPr>
          <w:b/>
        </w:rPr>
        <w:t>verapamil</w:t>
      </w:r>
      <w:r>
        <w:t xml:space="preserve"> to control rate (</w:t>
      </w:r>
      <w:r w:rsidRPr="00A21CA2">
        <w:rPr>
          <w:b/>
        </w:rPr>
        <w:t>digoxin</w:t>
      </w:r>
      <w:r>
        <w:t xml:space="preserve"> if </w:t>
      </w:r>
      <w:r w:rsidR="009802FC">
        <w:t>evidence of cardiac failure</w:t>
      </w:r>
      <w:r>
        <w:t>)</w:t>
      </w:r>
    </w:p>
    <w:p w:rsidR="00CE4D19" w:rsidRDefault="00207F21" w:rsidP="00CE4D19">
      <w:pPr>
        <w:pStyle w:val="ListParagraph"/>
        <w:numPr>
          <w:ilvl w:val="0"/>
          <w:numId w:val="5"/>
        </w:numPr>
      </w:pPr>
      <w:proofErr w:type="spellStart"/>
      <w:r>
        <w:t>Anticoagulate</w:t>
      </w:r>
      <w:proofErr w:type="spellEnd"/>
      <w:r>
        <w:t xml:space="preserve"> guided by CHADSVASC</w:t>
      </w:r>
      <w:r w:rsidR="00CE4D19">
        <w:t>. Warfarin could be managed by the GP/medical teams.</w:t>
      </w:r>
    </w:p>
    <w:p w:rsidR="00011DC0" w:rsidRDefault="00207F21" w:rsidP="00CE4D19">
      <w:pPr>
        <w:pStyle w:val="ListParagraph"/>
        <w:numPr>
          <w:ilvl w:val="0"/>
          <w:numId w:val="5"/>
        </w:numPr>
      </w:pPr>
      <w:r>
        <w:t>Suggest outpatient echocardiogram</w:t>
      </w:r>
      <w:r w:rsidR="00CE4D19">
        <w:t xml:space="preserve">. </w:t>
      </w:r>
    </w:p>
    <w:p w:rsidR="00011DC0" w:rsidRDefault="00011DC0" w:rsidP="00011DC0">
      <w:pPr>
        <w:pStyle w:val="ListParagraph"/>
        <w:numPr>
          <w:ilvl w:val="0"/>
          <w:numId w:val="5"/>
        </w:numPr>
      </w:pPr>
      <w:r>
        <w:t>Consider elective DC Cardioversion afte</w:t>
      </w:r>
      <w:r w:rsidR="00CE4D19">
        <w:t>r 4 weeks: this can be arranged by the GP or medical team</w:t>
      </w:r>
    </w:p>
    <w:p w:rsidR="00011DC0" w:rsidRDefault="00011DC0" w:rsidP="00C76E14">
      <w:pPr>
        <w:pStyle w:val="Subtitle"/>
      </w:pPr>
    </w:p>
    <w:p w:rsidR="00A21CA2" w:rsidRDefault="00A21CA2" w:rsidP="00A21CA2"/>
    <w:p w:rsidR="00A21CA2" w:rsidRDefault="00A21CA2" w:rsidP="00A21CA2">
      <w:pPr>
        <w:pStyle w:val="Subtitle"/>
        <w:rPr>
          <w:rStyle w:val="IntenseEmphasis"/>
        </w:rPr>
      </w:pPr>
      <w:r w:rsidRPr="00A21CA2">
        <w:rPr>
          <w:rStyle w:val="IntenseEmphasis"/>
        </w:rPr>
        <w:t>Admission o</w:t>
      </w:r>
      <w:r>
        <w:rPr>
          <w:rStyle w:val="IntenseEmphasis"/>
        </w:rPr>
        <w:t>r Home +/- follow up</w:t>
      </w:r>
    </w:p>
    <w:p w:rsidR="00A21CA2" w:rsidRPr="00A21CA2" w:rsidRDefault="00A21CA2" w:rsidP="00A21CA2">
      <w:pPr>
        <w:rPr>
          <w:rStyle w:val="SubtleEmphasis"/>
        </w:rPr>
      </w:pPr>
      <w:r w:rsidRPr="00A21CA2">
        <w:rPr>
          <w:rStyle w:val="SubtleEmphasis"/>
        </w:rPr>
        <w:t>Admission</w:t>
      </w:r>
    </w:p>
    <w:p w:rsidR="00A21CA2" w:rsidRDefault="00A21CA2" w:rsidP="00A21CA2">
      <w:pPr>
        <w:pStyle w:val="ListParagraph"/>
        <w:numPr>
          <w:ilvl w:val="0"/>
          <w:numId w:val="7"/>
        </w:numPr>
      </w:pPr>
      <w:r>
        <w:t>Those with a precipitating illness which needs treating need admission.</w:t>
      </w:r>
    </w:p>
    <w:p w:rsidR="00A21CA2" w:rsidRDefault="00A21CA2" w:rsidP="00A21CA2">
      <w:pPr>
        <w:pStyle w:val="ListParagraph"/>
        <w:numPr>
          <w:ilvl w:val="0"/>
          <w:numId w:val="7"/>
        </w:numPr>
      </w:pPr>
      <w:r>
        <w:t xml:space="preserve">All patients who have been compromised </w:t>
      </w:r>
      <w:r w:rsidR="00207F21">
        <w:t>by AF</w:t>
      </w:r>
    </w:p>
    <w:p w:rsidR="00A21CA2" w:rsidRDefault="00A21CA2" w:rsidP="00A21CA2">
      <w:pPr>
        <w:pStyle w:val="ListParagraph"/>
        <w:numPr>
          <w:ilvl w:val="0"/>
          <w:numId w:val="7"/>
        </w:numPr>
      </w:pPr>
      <w:r>
        <w:t xml:space="preserve">All patients who have received IV </w:t>
      </w:r>
      <w:proofErr w:type="spellStart"/>
      <w:r>
        <w:t>amiodarone</w:t>
      </w:r>
      <w:proofErr w:type="spellEnd"/>
      <w:r>
        <w:t xml:space="preserve"> </w:t>
      </w:r>
    </w:p>
    <w:p w:rsidR="00A21CA2" w:rsidRDefault="00A21CA2" w:rsidP="00A21CA2">
      <w:pPr>
        <w:pStyle w:val="ListParagraph"/>
        <w:numPr>
          <w:ilvl w:val="0"/>
          <w:numId w:val="7"/>
        </w:numPr>
      </w:pPr>
      <w:r>
        <w:t>Patients with a tachycardia (HR&gt;100bpm) should not be sent home.</w:t>
      </w:r>
    </w:p>
    <w:p w:rsidR="00A21CA2" w:rsidRDefault="00A21CA2" w:rsidP="00A21CA2">
      <w:r>
        <w:t xml:space="preserve">You need to decide whether the patient needs to come in to the main hospital (LAMU under the medical team) or if they can be a quick turn around and can be managed on ambulatory care. </w:t>
      </w:r>
    </w:p>
    <w:p w:rsidR="005409E8" w:rsidRDefault="005409E8" w:rsidP="00A21CA2">
      <w:pPr>
        <w:rPr>
          <w:rStyle w:val="SubtleEmphasis"/>
        </w:rPr>
      </w:pPr>
    </w:p>
    <w:p w:rsidR="000570BB" w:rsidRDefault="000570BB" w:rsidP="00A21CA2">
      <w:pPr>
        <w:rPr>
          <w:rStyle w:val="SubtleEmphasis"/>
        </w:rPr>
      </w:pPr>
    </w:p>
    <w:p w:rsidR="005409E8" w:rsidRPr="00A21CA2" w:rsidRDefault="00A21CA2" w:rsidP="005409E8">
      <w:pPr>
        <w:rPr>
          <w:rStyle w:val="SubtleEmphasis"/>
        </w:rPr>
      </w:pPr>
      <w:r w:rsidRPr="00A21CA2">
        <w:rPr>
          <w:rStyle w:val="SubtleEmphasis"/>
        </w:rPr>
        <w:lastRenderedPageBreak/>
        <w:t>Discharge</w:t>
      </w:r>
    </w:p>
    <w:p w:rsidR="005409E8" w:rsidRDefault="005409E8" w:rsidP="005409E8">
      <w:r>
        <w:t>Patients must be all of the following to be eligible for discharge:</w:t>
      </w:r>
    </w:p>
    <w:p w:rsidR="00996B3E" w:rsidRDefault="00996B3E" w:rsidP="00A21CA2">
      <w:pPr>
        <w:pStyle w:val="ListParagraph"/>
        <w:numPr>
          <w:ilvl w:val="0"/>
          <w:numId w:val="8"/>
        </w:numPr>
      </w:pPr>
      <w:proofErr w:type="spellStart"/>
      <w:r>
        <w:t>Asymtomatic</w:t>
      </w:r>
      <w:proofErr w:type="spellEnd"/>
      <w:r w:rsidR="005409E8">
        <w:t xml:space="preserve"> </w:t>
      </w:r>
    </w:p>
    <w:p w:rsidR="00A21CA2" w:rsidRDefault="00A21CA2" w:rsidP="00A21CA2">
      <w:pPr>
        <w:pStyle w:val="ListParagraph"/>
        <w:numPr>
          <w:ilvl w:val="0"/>
          <w:numId w:val="8"/>
        </w:numPr>
      </w:pPr>
      <w:r>
        <w:t>Uncompromised patients who have either been converted back to sinus rhythm</w:t>
      </w:r>
    </w:p>
    <w:p w:rsidR="00996B3E" w:rsidRDefault="00A21CA2" w:rsidP="00996B3E">
      <w:pPr>
        <w:pStyle w:val="ListParagraph"/>
        <w:numPr>
          <w:ilvl w:val="0"/>
          <w:numId w:val="8"/>
        </w:numPr>
      </w:pPr>
      <w:r>
        <w:t>Uncompromised patients still in AF whose rate is 80-100bpm (it is worth mobilising these patients and making sure that their rate doesn’t increase to greater than 100- (220 minus patient’s age)</w:t>
      </w:r>
      <w:r w:rsidR="00996B3E">
        <w:t xml:space="preserve"> </w:t>
      </w:r>
      <w:proofErr w:type="spellStart"/>
      <w:r>
        <w:t>bpm</w:t>
      </w:r>
      <w:proofErr w:type="spellEnd"/>
      <w:r w:rsidR="00207F21">
        <w:t xml:space="preserve"> on exercise</w:t>
      </w:r>
      <w:r w:rsidR="00996B3E">
        <w:t>)</w:t>
      </w:r>
      <w:r w:rsidR="00207F21">
        <w:t>.</w:t>
      </w:r>
    </w:p>
    <w:p w:rsidR="00996B3E" w:rsidRDefault="00996B3E" w:rsidP="00996B3E">
      <w:pPr>
        <w:pStyle w:val="ListParagraph"/>
        <w:numPr>
          <w:ilvl w:val="0"/>
          <w:numId w:val="8"/>
        </w:numPr>
      </w:pPr>
      <w:r>
        <w:t>No evidence of underlying abnormality on examination (</w:t>
      </w:r>
      <w:proofErr w:type="spellStart"/>
      <w:r>
        <w:t>eg</w:t>
      </w:r>
      <w:proofErr w:type="spellEnd"/>
      <w:r>
        <w:t xml:space="preserve"> murmur requiring ECHO) or investigations (CXR- evidence failure, bloods- abnormal TFTs, high/low K) that need admission to treat.</w:t>
      </w:r>
    </w:p>
    <w:p w:rsidR="00207F21" w:rsidRDefault="00207F21" w:rsidP="00996B3E">
      <w:pPr>
        <w:rPr>
          <w:u w:val="single"/>
        </w:rPr>
      </w:pPr>
    </w:p>
    <w:p w:rsidR="00996B3E" w:rsidRPr="00207F21" w:rsidRDefault="005409E8" w:rsidP="00996B3E">
      <w:pPr>
        <w:rPr>
          <w:b/>
        </w:rPr>
      </w:pPr>
      <w:r w:rsidRPr="00207F21">
        <w:rPr>
          <w:b/>
        </w:rPr>
        <w:t xml:space="preserve">All discharged </w:t>
      </w:r>
      <w:r w:rsidR="00996B3E" w:rsidRPr="00207F21">
        <w:rPr>
          <w:b/>
        </w:rPr>
        <w:t>patients all need two things</w:t>
      </w:r>
    </w:p>
    <w:p w:rsidR="00996B3E" w:rsidRPr="00207F21" w:rsidRDefault="00996B3E" w:rsidP="00996B3E">
      <w:pPr>
        <w:pStyle w:val="ListParagraph"/>
        <w:numPr>
          <w:ilvl w:val="0"/>
          <w:numId w:val="9"/>
        </w:numPr>
      </w:pPr>
      <w:r w:rsidRPr="00207F21">
        <w:t>Anticoagulation discussions</w:t>
      </w:r>
    </w:p>
    <w:p w:rsidR="00996B3E" w:rsidRPr="00207F21" w:rsidRDefault="00996B3E" w:rsidP="00996B3E">
      <w:pPr>
        <w:pStyle w:val="ListParagraph"/>
        <w:numPr>
          <w:ilvl w:val="0"/>
          <w:numId w:val="9"/>
        </w:numPr>
      </w:pPr>
      <w:r w:rsidRPr="00207F21">
        <w:t>Follow up</w:t>
      </w:r>
    </w:p>
    <w:p w:rsidR="00207F21" w:rsidRDefault="00207F21" w:rsidP="00996B3E"/>
    <w:p w:rsidR="00996B3E" w:rsidRDefault="005409E8" w:rsidP="00996B3E">
      <w:r>
        <w:t xml:space="preserve">Advise these patients that they need to attend their GP surgeries for discussions about long term anticoagulation/warfarin risks etc and also for them to arrange OPD investigations and cardiology follow up if needed. </w:t>
      </w:r>
    </w:p>
    <w:p w:rsidR="005409E8" w:rsidRDefault="005409E8" w:rsidP="00996B3E">
      <w:r>
        <w:t>If your patient is already awaiting cardiology follow up, or under the cardiology team already then it maybe a good thing to write to them to let them know of their attendance to the ED.</w:t>
      </w:r>
    </w:p>
    <w:p w:rsidR="00996B3E" w:rsidRDefault="00996B3E" w:rsidP="00996B3E"/>
    <w:p w:rsidR="00996B3E" w:rsidRDefault="00996B3E" w:rsidP="00996B3E">
      <w:pPr>
        <w:rPr>
          <w:rStyle w:val="IntenseEmphasis"/>
        </w:rPr>
      </w:pPr>
      <w:r>
        <w:rPr>
          <w:rStyle w:val="IntenseEmphasis"/>
        </w:rPr>
        <w:t>Choice/doses of medications</w:t>
      </w:r>
      <w:r w:rsidR="00325EF0">
        <w:rPr>
          <w:rStyle w:val="IntenseEmphasis"/>
        </w:rPr>
        <w:t xml:space="preserve"> in ED GWH</w:t>
      </w:r>
    </w:p>
    <w:p w:rsidR="005409E8" w:rsidRDefault="005409E8" w:rsidP="00996B3E">
      <w:pPr>
        <w:rPr>
          <w:rStyle w:val="IntenseEmphasis"/>
        </w:rPr>
      </w:pPr>
    </w:p>
    <w:p w:rsidR="005409E8" w:rsidRDefault="005409E8" w:rsidP="00996B3E">
      <w:pPr>
        <w:rPr>
          <w:rStyle w:val="Emphasis"/>
          <w:i w:val="0"/>
          <w:u w:val="single"/>
        </w:rPr>
      </w:pPr>
      <w:r>
        <w:rPr>
          <w:rStyle w:val="Emphasis"/>
          <w:i w:val="0"/>
          <w:u w:val="single"/>
        </w:rPr>
        <w:t>Anticoagulation in ED</w:t>
      </w:r>
    </w:p>
    <w:p w:rsidR="005409E8" w:rsidRDefault="004738FE" w:rsidP="00996B3E">
      <w:pPr>
        <w:rPr>
          <w:rStyle w:val="Emphasis"/>
          <w:i w:val="0"/>
        </w:rPr>
      </w:pPr>
      <w:r>
        <w:rPr>
          <w:rStyle w:val="Emphasis"/>
          <w:i w:val="0"/>
        </w:rPr>
        <w:t xml:space="preserve">Treatment dose of </w:t>
      </w:r>
      <w:proofErr w:type="spellStart"/>
      <w:r w:rsidRPr="00B808E6">
        <w:rPr>
          <w:rStyle w:val="Emphasis"/>
          <w:b/>
          <w:i w:val="0"/>
        </w:rPr>
        <w:t>dalteparin</w:t>
      </w:r>
      <w:proofErr w:type="spellEnd"/>
      <w:r>
        <w:rPr>
          <w:rStyle w:val="Emphasis"/>
          <w:i w:val="0"/>
        </w:rPr>
        <w:t xml:space="preserve"> is weight based:</w:t>
      </w:r>
    </w:p>
    <w:p w:rsidR="004738FE" w:rsidRPr="00B808E6" w:rsidRDefault="004738FE" w:rsidP="00B808E6">
      <w:pPr>
        <w:pStyle w:val="ListParagraph"/>
        <w:numPr>
          <w:ilvl w:val="0"/>
          <w:numId w:val="12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&lt;46kg: 7500units, 46-56kg: 10,000units, 57-68kg: 12,500units, </w:t>
      </w:r>
      <w:r w:rsidRPr="00B808E6">
        <w:rPr>
          <w:rStyle w:val="Emphasis"/>
          <w:i w:val="0"/>
        </w:rPr>
        <w:t xml:space="preserve">69-82kg: 15,000units, </w:t>
      </w:r>
      <w:r w:rsidR="00B808E6">
        <w:rPr>
          <w:rStyle w:val="Emphasis"/>
          <w:i w:val="0"/>
        </w:rPr>
        <w:t xml:space="preserve">             </w:t>
      </w:r>
      <w:r w:rsidRPr="00B808E6">
        <w:rPr>
          <w:rStyle w:val="Emphasis"/>
          <w:i w:val="0"/>
        </w:rPr>
        <w:t>&gt;83kg: 18,000units</w:t>
      </w:r>
    </w:p>
    <w:p w:rsidR="005409E8" w:rsidRPr="005409E8" w:rsidRDefault="005409E8" w:rsidP="00996B3E">
      <w:pPr>
        <w:rPr>
          <w:rStyle w:val="Emphasis"/>
          <w:i w:val="0"/>
        </w:rPr>
      </w:pPr>
    </w:p>
    <w:p w:rsidR="00996B3E" w:rsidRPr="00325EF0" w:rsidRDefault="00996B3E" w:rsidP="00996B3E">
      <w:pPr>
        <w:rPr>
          <w:rStyle w:val="Emphasis"/>
          <w:i w:val="0"/>
          <w:u w:val="single"/>
        </w:rPr>
      </w:pPr>
      <w:r w:rsidRPr="00325EF0">
        <w:rPr>
          <w:rStyle w:val="Emphasis"/>
          <w:i w:val="0"/>
          <w:u w:val="single"/>
        </w:rPr>
        <w:t>Beta blockers</w:t>
      </w:r>
    </w:p>
    <w:p w:rsidR="00996B3E" w:rsidRDefault="00996B3E" w:rsidP="00996B3E">
      <w:pPr>
        <w:pStyle w:val="ListParagraph"/>
        <w:numPr>
          <w:ilvl w:val="0"/>
          <w:numId w:val="10"/>
        </w:numPr>
        <w:rPr>
          <w:rStyle w:val="Emphasis"/>
          <w:i w:val="0"/>
        </w:rPr>
      </w:pPr>
      <w:proofErr w:type="spellStart"/>
      <w:r w:rsidRPr="00B808E6">
        <w:rPr>
          <w:rStyle w:val="Emphasis"/>
          <w:b/>
          <w:i w:val="0"/>
        </w:rPr>
        <w:t>Metoprolol</w:t>
      </w:r>
      <w:proofErr w:type="spellEnd"/>
      <w:r>
        <w:rPr>
          <w:rStyle w:val="Emphasis"/>
          <w:i w:val="0"/>
        </w:rPr>
        <w:t xml:space="preserve"> 2.5-5mg bolus IV (can be repeated after 5mins)</w:t>
      </w:r>
    </w:p>
    <w:p w:rsidR="00996B3E" w:rsidRDefault="00996B3E" w:rsidP="00996B3E">
      <w:pPr>
        <w:pStyle w:val="ListParagraph"/>
        <w:numPr>
          <w:ilvl w:val="0"/>
          <w:numId w:val="1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Metoprolol</w:t>
      </w:r>
      <w:proofErr w:type="spellEnd"/>
      <w:r>
        <w:rPr>
          <w:rStyle w:val="Emphasis"/>
          <w:i w:val="0"/>
        </w:rPr>
        <w:t xml:space="preserve"> 25</w:t>
      </w:r>
      <w:r w:rsidR="005409E8">
        <w:rPr>
          <w:rStyle w:val="Emphasis"/>
          <w:i w:val="0"/>
        </w:rPr>
        <w:t>- 50</w:t>
      </w:r>
      <w:r>
        <w:rPr>
          <w:rStyle w:val="Emphasis"/>
          <w:i w:val="0"/>
        </w:rPr>
        <w:t>mg orally</w:t>
      </w:r>
      <w:r w:rsidR="005409E8">
        <w:rPr>
          <w:rStyle w:val="Emphasis"/>
          <w:i w:val="0"/>
        </w:rPr>
        <w:t xml:space="preserve"> TDS </w:t>
      </w:r>
    </w:p>
    <w:p w:rsidR="005409E8" w:rsidRDefault="005409E8" w:rsidP="00996B3E">
      <w:pPr>
        <w:pStyle w:val="ListParagraph"/>
        <w:numPr>
          <w:ilvl w:val="0"/>
          <w:numId w:val="10"/>
        </w:numPr>
        <w:rPr>
          <w:rStyle w:val="Emphasis"/>
          <w:i w:val="0"/>
        </w:rPr>
      </w:pPr>
      <w:r>
        <w:rPr>
          <w:rStyle w:val="Emphasis"/>
          <w:i w:val="0"/>
        </w:rPr>
        <w:t>Beta blockers can be given to patients with poor LV function as long as there are no clinical signs of heart failure</w:t>
      </w:r>
    </w:p>
    <w:p w:rsidR="00325EF0" w:rsidRDefault="00325EF0" w:rsidP="00996B3E">
      <w:pPr>
        <w:rPr>
          <w:rStyle w:val="Emphasis"/>
          <w:i w:val="0"/>
          <w:u w:val="single"/>
        </w:rPr>
      </w:pPr>
    </w:p>
    <w:p w:rsidR="00996B3E" w:rsidRPr="00325EF0" w:rsidRDefault="00996B3E" w:rsidP="00996B3E">
      <w:pPr>
        <w:rPr>
          <w:rStyle w:val="Emphasis"/>
          <w:i w:val="0"/>
          <w:u w:val="single"/>
        </w:rPr>
      </w:pPr>
      <w:r w:rsidRPr="00325EF0">
        <w:rPr>
          <w:rStyle w:val="Emphasis"/>
          <w:i w:val="0"/>
          <w:u w:val="single"/>
        </w:rPr>
        <w:t>Calcium channel blockers</w:t>
      </w:r>
    </w:p>
    <w:p w:rsidR="00996B3E" w:rsidRDefault="00996B3E" w:rsidP="00996B3E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 w:rsidRPr="00B808E6">
        <w:rPr>
          <w:rStyle w:val="Emphasis"/>
          <w:b/>
          <w:i w:val="0"/>
        </w:rPr>
        <w:t xml:space="preserve">Verapamil </w:t>
      </w:r>
      <w:r>
        <w:rPr>
          <w:rStyle w:val="Emphasis"/>
          <w:i w:val="0"/>
        </w:rPr>
        <w:t>2.5-5mg slow IV</w:t>
      </w:r>
    </w:p>
    <w:p w:rsidR="005409E8" w:rsidRDefault="005409E8" w:rsidP="00996B3E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>
        <w:rPr>
          <w:rStyle w:val="Emphasis"/>
          <w:i w:val="0"/>
        </w:rPr>
        <w:t>Cannot be given to patients with poor LV function</w:t>
      </w:r>
    </w:p>
    <w:p w:rsidR="00996B3E" w:rsidRDefault="00996B3E" w:rsidP="00996B3E">
      <w:pPr>
        <w:rPr>
          <w:rStyle w:val="Emphasis"/>
          <w:i w:val="0"/>
        </w:rPr>
      </w:pPr>
    </w:p>
    <w:p w:rsidR="00325EF0" w:rsidRPr="00207F21" w:rsidRDefault="00996B3E" w:rsidP="00996B3E">
      <w:pPr>
        <w:rPr>
          <w:rStyle w:val="Emphasis"/>
          <w:i w:val="0"/>
        </w:rPr>
      </w:pPr>
      <w:proofErr w:type="spellStart"/>
      <w:r w:rsidRPr="00207F21">
        <w:rPr>
          <w:rStyle w:val="Emphasis"/>
          <w:i w:val="0"/>
          <w:u w:val="single"/>
        </w:rPr>
        <w:t>Flecanide</w:t>
      </w:r>
      <w:proofErr w:type="spellEnd"/>
    </w:p>
    <w:p w:rsidR="00996B3E" w:rsidRPr="00207F21" w:rsidRDefault="00996B3E" w:rsidP="00325EF0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 w:rsidRPr="00207F21">
        <w:rPr>
          <w:rStyle w:val="Emphasis"/>
          <w:i w:val="0"/>
        </w:rPr>
        <w:t>1-2mg/kg slow IV (maximum dose 150mg)</w:t>
      </w:r>
    </w:p>
    <w:p w:rsidR="005409E8" w:rsidRPr="00207F21" w:rsidRDefault="005409E8" w:rsidP="00325EF0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 w:rsidRPr="00207F21">
        <w:rPr>
          <w:rStyle w:val="Emphasis"/>
          <w:i w:val="0"/>
        </w:rPr>
        <w:t>Should be avoided in patients over 65 and those with structural heart problems and IHD.</w:t>
      </w:r>
    </w:p>
    <w:p w:rsidR="00996B3E" w:rsidRPr="00207F21" w:rsidRDefault="00996B3E" w:rsidP="00996B3E">
      <w:pPr>
        <w:rPr>
          <w:rStyle w:val="Emphasis"/>
          <w:i w:val="0"/>
        </w:rPr>
      </w:pPr>
    </w:p>
    <w:p w:rsidR="00325EF0" w:rsidRPr="00207F21" w:rsidRDefault="00996B3E" w:rsidP="00996B3E">
      <w:pPr>
        <w:rPr>
          <w:rStyle w:val="Emphasis"/>
          <w:i w:val="0"/>
        </w:rPr>
      </w:pPr>
      <w:proofErr w:type="spellStart"/>
      <w:r w:rsidRPr="00207F21">
        <w:rPr>
          <w:rStyle w:val="Emphasis"/>
          <w:i w:val="0"/>
          <w:u w:val="single"/>
        </w:rPr>
        <w:t>Amiodarone</w:t>
      </w:r>
      <w:proofErr w:type="spellEnd"/>
    </w:p>
    <w:p w:rsidR="000570BB" w:rsidRDefault="000570BB" w:rsidP="000570BB">
      <w:pPr>
        <w:pStyle w:val="ListParagraph"/>
        <w:numPr>
          <w:ilvl w:val="0"/>
          <w:numId w:val="4"/>
        </w:numPr>
      </w:pPr>
      <w:r>
        <w:t>300mg in 5% dextrose over 20-60 minutes followed by 900mg over 23 hours</w:t>
      </w:r>
    </w:p>
    <w:p w:rsidR="00996B3E" w:rsidRPr="00207F21" w:rsidRDefault="00996B3E" w:rsidP="00996B3E">
      <w:pPr>
        <w:rPr>
          <w:rStyle w:val="Emphasis"/>
          <w:i w:val="0"/>
        </w:rPr>
      </w:pPr>
    </w:p>
    <w:p w:rsidR="00996B3E" w:rsidRPr="00B808E6" w:rsidRDefault="00325EF0" w:rsidP="00996B3E">
      <w:pPr>
        <w:rPr>
          <w:rStyle w:val="Emphasis"/>
          <w:b/>
          <w:i w:val="0"/>
          <w:u w:val="single"/>
        </w:rPr>
      </w:pPr>
      <w:r w:rsidRPr="00207F21">
        <w:rPr>
          <w:rStyle w:val="Emphasis"/>
          <w:i w:val="0"/>
          <w:u w:val="single"/>
        </w:rPr>
        <w:t>Digoxin</w:t>
      </w:r>
    </w:p>
    <w:p w:rsidR="00325EF0" w:rsidRDefault="00325EF0" w:rsidP="00325EF0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250-500mcg orally or IV </w:t>
      </w:r>
    </w:p>
    <w:p w:rsidR="00325EF0" w:rsidRDefault="00325EF0" w:rsidP="00325EF0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>
        <w:rPr>
          <w:rStyle w:val="Emphasis"/>
          <w:i w:val="0"/>
        </w:rPr>
        <w:t>There is no advantage of IV over oral digoxin</w:t>
      </w:r>
    </w:p>
    <w:p w:rsidR="005409E8" w:rsidRDefault="005409E8" w:rsidP="00325EF0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>
        <w:rPr>
          <w:rStyle w:val="Emphasis"/>
          <w:i w:val="0"/>
        </w:rPr>
        <w:t>This is very much a second line drug in AF.</w:t>
      </w:r>
    </w:p>
    <w:p w:rsidR="00325EF0" w:rsidRDefault="00325EF0" w:rsidP="00325EF0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>
        <w:rPr>
          <w:rStyle w:val="Emphasis"/>
          <w:i w:val="0"/>
        </w:rPr>
        <w:t>Please use with care in elderly and impaired renal function.</w:t>
      </w:r>
    </w:p>
    <w:p w:rsidR="005409E8" w:rsidRPr="00325EF0" w:rsidRDefault="005409E8" w:rsidP="00325EF0">
      <w:pPr>
        <w:pStyle w:val="ListParagraph"/>
        <w:numPr>
          <w:ilvl w:val="0"/>
          <w:numId w:val="11"/>
        </w:numPr>
        <w:rPr>
          <w:rStyle w:val="Emphasis"/>
          <w:i w:val="0"/>
        </w:rPr>
      </w:pPr>
      <w:r>
        <w:rPr>
          <w:rStyle w:val="Emphasis"/>
          <w:i w:val="0"/>
        </w:rPr>
        <w:t>This does not effect the AV node so may well control AF while the patient is lying in a hospital bed but will not rate control them when they get out of bed and walk around</w:t>
      </w:r>
    </w:p>
    <w:sectPr w:rsidR="005409E8" w:rsidRPr="00325EF0" w:rsidSect="005409E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C0A"/>
    <w:multiLevelType w:val="hybridMultilevel"/>
    <w:tmpl w:val="39140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A2DE1"/>
    <w:multiLevelType w:val="hybridMultilevel"/>
    <w:tmpl w:val="AE104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32177"/>
    <w:multiLevelType w:val="hybridMultilevel"/>
    <w:tmpl w:val="0B32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5C4E"/>
    <w:multiLevelType w:val="hybridMultilevel"/>
    <w:tmpl w:val="0ACA4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A0E04"/>
    <w:multiLevelType w:val="hybridMultilevel"/>
    <w:tmpl w:val="B762C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94CAC"/>
    <w:multiLevelType w:val="hybridMultilevel"/>
    <w:tmpl w:val="32925D2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A3D76"/>
    <w:multiLevelType w:val="hybridMultilevel"/>
    <w:tmpl w:val="400A3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B0749"/>
    <w:multiLevelType w:val="hybridMultilevel"/>
    <w:tmpl w:val="6F381A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00967"/>
    <w:multiLevelType w:val="hybridMultilevel"/>
    <w:tmpl w:val="AF643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D1627"/>
    <w:multiLevelType w:val="hybridMultilevel"/>
    <w:tmpl w:val="0C486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86E2B"/>
    <w:multiLevelType w:val="hybridMultilevel"/>
    <w:tmpl w:val="6F381A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13B52"/>
    <w:multiLevelType w:val="hybridMultilevel"/>
    <w:tmpl w:val="D7C42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0F"/>
    <w:rsid w:val="00011DC0"/>
    <w:rsid w:val="000570BB"/>
    <w:rsid w:val="00091630"/>
    <w:rsid w:val="000C79FA"/>
    <w:rsid w:val="00207F21"/>
    <w:rsid w:val="00325EF0"/>
    <w:rsid w:val="00371C45"/>
    <w:rsid w:val="00431861"/>
    <w:rsid w:val="00452399"/>
    <w:rsid w:val="00464C1F"/>
    <w:rsid w:val="004738FE"/>
    <w:rsid w:val="00507478"/>
    <w:rsid w:val="00531276"/>
    <w:rsid w:val="0053379F"/>
    <w:rsid w:val="005409E8"/>
    <w:rsid w:val="00572A67"/>
    <w:rsid w:val="005930B0"/>
    <w:rsid w:val="00626D35"/>
    <w:rsid w:val="006B2C0F"/>
    <w:rsid w:val="007A79E3"/>
    <w:rsid w:val="007B343D"/>
    <w:rsid w:val="00855A53"/>
    <w:rsid w:val="009802FC"/>
    <w:rsid w:val="00996B3E"/>
    <w:rsid w:val="00A21CA2"/>
    <w:rsid w:val="00A71D7A"/>
    <w:rsid w:val="00B808E6"/>
    <w:rsid w:val="00B82877"/>
    <w:rsid w:val="00C76E14"/>
    <w:rsid w:val="00C970C1"/>
    <w:rsid w:val="00CE4D19"/>
    <w:rsid w:val="00E006D5"/>
    <w:rsid w:val="00EE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343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C0F"/>
    <w:pPr>
      <w:keepNext/>
      <w:keepLines/>
      <w:spacing w:after="240" w:line="276" w:lineRule="auto"/>
      <w:jc w:val="both"/>
      <w:outlineLvl w:val="1"/>
    </w:pPr>
    <w:rPr>
      <w:rFonts w:ascii="Calibri" w:eastAsiaTheme="majorEastAsia" w:hAnsi="Calibri" w:cstheme="majorBidi"/>
      <w:b/>
      <w:bCs/>
      <w:color w:val="4F81BD" w:themeColor="accent1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C0F"/>
    <w:rPr>
      <w:rFonts w:ascii="Calibri" w:eastAsiaTheme="majorEastAsia" w:hAnsi="Calibri" w:cstheme="majorBidi"/>
      <w:b/>
      <w:bCs/>
      <w:color w:val="4F81BD" w:themeColor="accent1"/>
      <w:sz w:val="24"/>
      <w:szCs w:val="2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B2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B2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C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21CA2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996B3E"/>
    <w:rPr>
      <w:i/>
      <w:iCs/>
    </w:rPr>
  </w:style>
  <w:style w:type="paragraph" w:styleId="BalloonText">
    <w:name w:val="Balloon Text"/>
    <w:basedOn w:val="Normal"/>
    <w:link w:val="BalloonTextChar"/>
    <w:rsid w:val="00B8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287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163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1630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343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C0F"/>
    <w:pPr>
      <w:keepNext/>
      <w:keepLines/>
      <w:spacing w:after="240" w:line="276" w:lineRule="auto"/>
      <w:jc w:val="both"/>
      <w:outlineLvl w:val="1"/>
    </w:pPr>
    <w:rPr>
      <w:rFonts w:ascii="Calibri" w:eastAsiaTheme="majorEastAsia" w:hAnsi="Calibri" w:cstheme="majorBidi"/>
      <w:b/>
      <w:bCs/>
      <w:color w:val="4F81BD" w:themeColor="accent1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C0F"/>
    <w:rPr>
      <w:rFonts w:ascii="Calibri" w:eastAsiaTheme="majorEastAsia" w:hAnsi="Calibri" w:cstheme="majorBidi"/>
      <w:b/>
      <w:bCs/>
      <w:color w:val="4F81BD" w:themeColor="accent1"/>
      <w:sz w:val="24"/>
      <w:szCs w:val="2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B2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B2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C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21CA2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996B3E"/>
    <w:rPr>
      <w:i/>
      <w:iCs/>
    </w:rPr>
  </w:style>
  <w:style w:type="paragraph" w:styleId="BalloonText">
    <w:name w:val="Balloon Text"/>
    <w:basedOn w:val="Normal"/>
    <w:link w:val="BalloonTextChar"/>
    <w:rsid w:val="00B8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287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163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1630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2012-04-01T00:00:00</PublishDate>
  <Abstract>This is an emergency department guideline for the management of atrial fibrillation in the acute presentation at Great Western Hospital Swindon.  If you have any questions re the guideline; then please talk to a senior doctor in the ED.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Management of Atrial Fibrillation</vt:lpstr>
    </vt:vector>
  </TitlesOfParts>
  <Company>Great Western Hospitals NHS Foundation Trust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Management of Atrial Fibrillation</dc:title>
  <dc:subject>Emergency Department Guideline</dc:subject>
  <dc:creator>Annabel Fletcher, Patricia Monteiro, Paul Foley</dc:creator>
  <cp:lastModifiedBy>Carter, Brian</cp:lastModifiedBy>
  <cp:revision>2</cp:revision>
  <cp:lastPrinted>2012-04-18T10:57:00Z</cp:lastPrinted>
  <dcterms:created xsi:type="dcterms:W3CDTF">2017-11-06T10:10:00Z</dcterms:created>
  <dcterms:modified xsi:type="dcterms:W3CDTF">2017-11-06T10:10:00Z</dcterms:modified>
</cp:coreProperties>
</file>