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288" w:rsidRPr="006A6288" w:rsidRDefault="006A6288" w:rsidP="00832FA9">
      <w:pPr>
        <w:spacing w:after="0" w:line="240" w:lineRule="auto"/>
        <w:jc w:val="center"/>
        <w:rPr>
          <w:rFonts w:ascii="Calibri" w:eastAsia="Times New Roman" w:hAnsi="Calibri" w:cs="Arial"/>
          <w:b/>
          <w:sz w:val="96"/>
          <w:szCs w:val="96"/>
          <w:lang w:eastAsia="en-GB"/>
        </w:rPr>
      </w:pPr>
      <w:r w:rsidRPr="006A6288">
        <w:rPr>
          <w:rFonts w:ascii="Calibri" w:eastAsia="Times New Roman" w:hAnsi="Calibri" w:cs="Arial"/>
          <w:b/>
          <w:sz w:val="96"/>
          <w:szCs w:val="96"/>
          <w:lang w:eastAsia="en-GB"/>
        </w:rPr>
        <w:t>Pre-registration Nursing</w:t>
      </w:r>
    </w:p>
    <w:p w:rsidR="006A6288" w:rsidRPr="006A6288" w:rsidRDefault="006A6288" w:rsidP="00832FA9">
      <w:pPr>
        <w:spacing w:after="0" w:line="240" w:lineRule="auto"/>
        <w:jc w:val="center"/>
        <w:rPr>
          <w:rFonts w:ascii="Calibri" w:eastAsia="Times New Roman" w:hAnsi="Calibri" w:cs="Arial"/>
          <w:b/>
          <w:sz w:val="96"/>
          <w:szCs w:val="96"/>
          <w:lang w:eastAsia="en-GB"/>
        </w:rPr>
      </w:pPr>
    </w:p>
    <w:p w:rsidR="006A6288" w:rsidRDefault="006A6288" w:rsidP="00832FA9">
      <w:pPr>
        <w:spacing w:after="0" w:line="240" w:lineRule="auto"/>
        <w:jc w:val="center"/>
        <w:rPr>
          <w:rFonts w:ascii="Calibri" w:eastAsia="Times New Roman" w:hAnsi="Calibri" w:cs="Arial"/>
          <w:b/>
          <w:sz w:val="96"/>
          <w:szCs w:val="96"/>
          <w:lang w:eastAsia="en-GB"/>
        </w:rPr>
      </w:pPr>
      <w:r w:rsidRPr="006A6288">
        <w:rPr>
          <w:rFonts w:ascii="Calibri" w:eastAsia="Times New Roman" w:hAnsi="Calibri" w:cs="Arial"/>
          <w:b/>
          <w:sz w:val="96"/>
          <w:szCs w:val="96"/>
          <w:lang w:eastAsia="en-GB"/>
        </w:rPr>
        <w:t>Mentor update</w:t>
      </w:r>
    </w:p>
    <w:p w:rsidR="00346B12" w:rsidRPr="008D5369" w:rsidRDefault="00346B12" w:rsidP="00832FA9">
      <w:pPr>
        <w:spacing w:after="0" w:line="240" w:lineRule="auto"/>
        <w:jc w:val="center"/>
        <w:rPr>
          <w:rFonts w:ascii="Calibri" w:eastAsia="Times New Roman" w:hAnsi="Calibri" w:cs="Arial"/>
          <w:b/>
          <w:sz w:val="40"/>
          <w:szCs w:val="40"/>
          <w:lang w:eastAsia="en-GB"/>
        </w:rPr>
      </w:pPr>
    </w:p>
    <w:p w:rsidR="00346B12" w:rsidRDefault="00346B12" w:rsidP="00832FA9">
      <w:pPr>
        <w:spacing w:after="0" w:line="240" w:lineRule="auto"/>
        <w:jc w:val="center"/>
        <w:rPr>
          <w:rFonts w:ascii="Calibri" w:eastAsia="Times New Roman" w:hAnsi="Calibri" w:cs="Arial"/>
          <w:b/>
          <w:sz w:val="96"/>
          <w:szCs w:val="96"/>
          <w:lang w:eastAsia="en-GB"/>
        </w:rPr>
      </w:pPr>
      <w:r>
        <w:rPr>
          <w:rFonts w:ascii="Calibri" w:eastAsia="Times New Roman" w:hAnsi="Calibri" w:cs="Arial"/>
          <w:b/>
          <w:sz w:val="96"/>
          <w:szCs w:val="96"/>
          <w:lang w:eastAsia="en-GB"/>
        </w:rPr>
        <w:t>Workbook</w:t>
      </w:r>
    </w:p>
    <w:p w:rsidR="00346B12" w:rsidRDefault="00346B12" w:rsidP="00832FA9">
      <w:pPr>
        <w:spacing w:after="0" w:line="240" w:lineRule="auto"/>
        <w:jc w:val="center"/>
        <w:rPr>
          <w:rFonts w:ascii="Calibri" w:eastAsia="Times New Roman" w:hAnsi="Calibri" w:cs="Arial"/>
          <w:b/>
          <w:sz w:val="96"/>
          <w:szCs w:val="96"/>
          <w:lang w:eastAsia="en-GB"/>
        </w:rPr>
      </w:pPr>
    </w:p>
    <w:p w:rsidR="00346B12" w:rsidRPr="006A6288" w:rsidRDefault="00346B12" w:rsidP="00832FA9">
      <w:pPr>
        <w:spacing w:after="0" w:line="240" w:lineRule="auto"/>
        <w:jc w:val="center"/>
        <w:rPr>
          <w:rFonts w:ascii="Calibri" w:eastAsia="Times New Roman" w:hAnsi="Calibri" w:cs="Arial"/>
          <w:b/>
          <w:sz w:val="96"/>
          <w:szCs w:val="96"/>
          <w:lang w:eastAsia="en-GB"/>
        </w:rPr>
      </w:pPr>
      <w:r>
        <w:rPr>
          <w:rFonts w:ascii="Calibri" w:eastAsia="Times New Roman" w:hAnsi="Calibri" w:cs="Arial"/>
          <w:b/>
          <w:sz w:val="96"/>
          <w:szCs w:val="96"/>
          <w:lang w:eastAsia="en-GB"/>
        </w:rPr>
        <w:t>2016-17</w:t>
      </w:r>
    </w:p>
    <w:p w:rsidR="006A6288" w:rsidRPr="006A6288" w:rsidRDefault="008D5369" w:rsidP="00832FA9">
      <w:pPr>
        <w:spacing w:after="0" w:line="240" w:lineRule="auto"/>
        <w:jc w:val="center"/>
        <w:rPr>
          <w:rFonts w:ascii="Calibri" w:eastAsia="Times New Roman" w:hAnsi="Calibri" w:cs="Arial"/>
          <w:b/>
          <w:sz w:val="96"/>
          <w:szCs w:val="96"/>
          <w:lang w:eastAsia="en-GB"/>
        </w:rPr>
      </w:pPr>
      <w:r>
        <w:rPr>
          <w:rFonts w:ascii="Calibri" w:eastAsia="Times New Roman" w:hAnsi="Calibri" w:cs="Arial"/>
          <w:b/>
          <w:noProof/>
          <w:sz w:val="96"/>
          <w:szCs w:val="96"/>
          <w:lang w:eastAsia="en-GB"/>
        </w:rPr>
        <w:drawing>
          <wp:inline distT="0" distB="0" distL="0" distR="0" wp14:anchorId="790B5D02" wp14:editId="43FC02E6">
            <wp:extent cx="2185060" cy="2185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7871" cy="2187871"/>
                    </a:xfrm>
                    <a:prstGeom prst="rect">
                      <a:avLst/>
                    </a:prstGeom>
                    <a:noFill/>
                  </pic:spPr>
                </pic:pic>
              </a:graphicData>
            </a:graphic>
          </wp:inline>
        </w:drawing>
      </w:r>
    </w:p>
    <w:p w:rsidR="00322617" w:rsidRDefault="00832FA9">
      <w:pPr>
        <w:rPr>
          <w:rFonts w:ascii="Calibri" w:eastAsia="Times New Roman" w:hAnsi="Calibri" w:cs="Arial"/>
          <w:b/>
          <w:sz w:val="44"/>
          <w:szCs w:val="44"/>
          <w:lang w:eastAsia="en-GB"/>
        </w:rPr>
      </w:pPr>
      <w:r>
        <w:rPr>
          <w:rFonts w:ascii="Calibri" w:eastAsia="Times New Roman" w:hAnsi="Calibri" w:cs="Arial"/>
          <w:b/>
          <w:sz w:val="44"/>
          <w:szCs w:val="44"/>
          <w:lang w:eastAsia="en-GB"/>
        </w:rPr>
        <w:br w:type="page"/>
      </w:r>
      <w:r w:rsidR="00322617">
        <w:rPr>
          <w:rFonts w:ascii="Calibri" w:eastAsia="Times New Roman" w:hAnsi="Calibri" w:cs="Arial"/>
          <w:b/>
          <w:sz w:val="44"/>
          <w:szCs w:val="44"/>
          <w:lang w:eastAsia="en-GB"/>
        </w:rPr>
        <w:lastRenderedPageBreak/>
        <w:t>Contents:</w:t>
      </w:r>
    </w:p>
    <w:p w:rsidR="00322617" w:rsidRDefault="00322617">
      <w:pPr>
        <w:rPr>
          <w:rFonts w:ascii="Arial" w:eastAsia="Times New Roman" w:hAnsi="Arial" w:cs="Arial"/>
          <w:sz w:val="28"/>
          <w:szCs w:val="28"/>
          <w:lang w:eastAsia="en-GB"/>
        </w:rPr>
      </w:pPr>
      <w:r>
        <w:rPr>
          <w:rFonts w:ascii="Arial" w:eastAsia="Times New Roman" w:hAnsi="Arial" w:cs="Arial"/>
          <w:sz w:val="28"/>
          <w:szCs w:val="28"/>
          <w:lang w:eastAsia="en-GB"/>
        </w:rPr>
        <w:t>Page</w:t>
      </w:r>
    </w:p>
    <w:p w:rsidR="00322617" w:rsidRPr="00322617" w:rsidRDefault="000A41C2">
      <w:pPr>
        <w:rPr>
          <w:rFonts w:ascii="Arial" w:eastAsia="Times New Roman" w:hAnsi="Arial" w:cs="Arial"/>
          <w:sz w:val="28"/>
          <w:szCs w:val="28"/>
          <w:lang w:eastAsia="en-GB"/>
        </w:rPr>
      </w:pPr>
      <w:r>
        <w:rPr>
          <w:rFonts w:ascii="Arial" w:eastAsia="Times New Roman" w:hAnsi="Arial" w:cs="Arial"/>
          <w:sz w:val="28"/>
          <w:szCs w:val="28"/>
          <w:lang w:eastAsia="en-GB"/>
        </w:rPr>
        <w:t>3</w:t>
      </w:r>
      <w:r>
        <w:rPr>
          <w:rFonts w:ascii="Arial" w:eastAsia="Times New Roman" w:hAnsi="Arial" w:cs="Arial"/>
          <w:sz w:val="28"/>
          <w:szCs w:val="28"/>
          <w:lang w:eastAsia="en-GB"/>
        </w:rPr>
        <w:tab/>
      </w:r>
      <w:r w:rsidR="00322617">
        <w:rPr>
          <w:rFonts w:ascii="Arial" w:eastAsia="Times New Roman" w:hAnsi="Arial" w:cs="Arial"/>
          <w:sz w:val="28"/>
          <w:szCs w:val="28"/>
          <w:lang w:eastAsia="en-GB"/>
        </w:rPr>
        <w:tab/>
      </w:r>
      <w:r w:rsidR="00322617" w:rsidRPr="00322617">
        <w:rPr>
          <w:rFonts w:ascii="Arial" w:eastAsia="Times New Roman" w:hAnsi="Arial" w:cs="Arial"/>
          <w:sz w:val="28"/>
          <w:szCs w:val="28"/>
          <w:lang w:eastAsia="en-GB"/>
        </w:rPr>
        <w:t xml:space="preserve">NMC </w:t>
      </w:r>
      <w:r w:rsidRPr="00322617">
        <w:rPr>
          <w:rFonts w:ascii="Arial" w:eastAsia="Times New Roman" w:hAnsi="Arial" w:cs="Arial"/>
          <w:sz w:val="28"/>
          <w:szCs w:val="28"/>
          <w:lang w:eastAsia="en-GB"/>
        </w:rPr>
        <w:t>Requirements</w:t>
      </w:r>
    </w:p>
    <w:p w:rsidR="00322617" w:rsidRPr="00322617" w:rsidRDefault="000A41C2">
      <w:pPr>
        <w:rPr>
          <w:rFonts w:ascii="Arial" w:eastAsia="Times New Roman" w:hAnsi="Arial" w:cs="Arial"/>
          <w:sz w:val="28"/>
          <w:szCs w:val="28"/>
          <w:lang w:eastAsia="en-GB"/>
        </w:rPr>
      </w:pPr>
      <w:r>
        <w:rPr>
          <w:rFonts w:ascii="Arial" w:eastAsia="Times New Roman" w:hAnsi="Arial" w:cs="Arial"/>
          <w:sz w:val="28"/>
          <w:szCs w:val="28"/>
          <w:lang w:eastAsia="en-GB"/>
        </w:rPr>
        <w:t>4</w:t>
      </w:r>
      <w:r w:rsidR="00322617">
        <w:rPr>
          <w:rFonts w:ascii="Arial" w:eastAsia="Times New Roman" w:hAnsi="Arial" w:cs="Arial"/>
          <w:sz w:val="28"/>
          <w:szCs w:val="28"/>
          <w:lang w:eastAsia="en-GB"/>
        </w:rPr>
        <w:tab/>
      </w:r>
      <w:r w:rsidR="00322617">
        <w:rPr>
          <w:rFonts w:ascii="Arial" w:eastAsia="Times New Roman" w:hAnsi="Arial" w:cs="Arial"/>
          <w:sz w:val="28"/>
          <w:szCs w:val="28"/>
          <w:lang w:eastAsia="en-GB"/>
        </w:rPr>
        <w:tab/>
      </w:r>
      <w:r w:rsidR="00322617" w:rsidRPr="00322617">
        <w:rPr>
          <w:rFonts w:ascii="Arial" w:eastAsia="Times New Roman" w:hAnsi="Arial" w:cs="Arial"/>
          <w:sz w:val="28"/>
          <w:szCs w:val="28"/>
          <w:lang w:eastAsia="en-GB"/>
        </w:rPr>
        <w:t xml:space="preserve">New </w:t>
      </w:r>
      <w:r w:rsidRPr="00322617">
        <w:rPr>
          <w:rFonts w:ascii="Arial" w:eastAsia="Times New Roman" w:hAnsi="Arial" w:cs="Arial"/>
          <w:sz w:val="28"/>
          <w:szCs w:val="28"/>
          <w:lang w:eastAsia="en-GB"/>
        </w:rPr>
        <w:t>pre-registration</w:t>
      </w:r>
      <w:r w:rsidR="00322617" w:rsidRPr="00322617">
        <w:rPr>
          <w:rFonts w:ascii="Arial" w:eastAsia="Times New Roman" w:hAnsi="Arial" w:cs="Arial"/>
          <w:sz w:val="28"/>
          <w:szCs w:val="28"/>
          <w:lang w:eastAsia="en-GB"/>
        </w:rPr>
        <w:t xml:space="preserve"> nursing course overview</w:t>
      </w:r>
      <w:r w:rsidR="00322617">
        <w:rPr>
          <w:rFonts w:ascii="Arial" w:eastAsia="Times New Roman" w:hAnsi="Arial" w:cs="Arial"/>
          <w:sz w:val="28"/>
          <w:szCs w:val="28"/>
          <w:lang w:eastAsia="en-GB"/>
        </w:rPr>
        <w:tab/>
      </w:r>
      <w:r w:rsidR="00322617">
        <w:rPr>
          <w:rFonts w:ascii="Arial" w:eastAsia="Times New Roman" w:hAnsi="Arial" w:cs="Arial"/>
          <w:sz w:val="28"/>
          <w:szCs w:val="28"/>
          <w:lang w:eastAsia="en-GB"/>
        </w:rPr>
        <w:tab/>
      </w:r>
      <w:r w:rsidR="00322617">
        <w:rPr>
          <w:rFonts w:ascii="Arial" w:eastAsia="Times New Roman" w:hAnsi="Arial" w:cs="Arial"/>
          <w:sz w:val="28"/>
          <w:szCs w:val="28"/>
          <w:lang w:eastAsia="en-GB"/>
        </w:rPr>
        <w:tab/>
      </w:r>
    </w:p>
    <w:p w:rsidR="00322617" w:rsidRPr="00322617" w:rsidRDefault="000A41C2" w:rsidP="00322617">
      <w:pPr>
        <w:ind w:left="1440" w:hanging="1440"/>
        <w:rPr>
          <w:rFonts w:ascii="Arial" w:eastAsia="Verdana" w:hAnsi="Arial" w:cs="Arial"/>
          <w:sz w:val="28"/>
          <w:szCs w:val="28"/>
          <w:lang w:eastAsia="en-GB"/>
        </w:rPr>
      </w:pPr>
      <w:r>
        <w:rPr>
          <w:rFonts w:ascii="Arial" w:eastAsia="Verdana" w:hAnsi="Arial" w:cs="Arial"/>
          <w:sz w:val="28"/>
          <w:szCs w:val="28"/>
          <w:lang w:eastAsia="en-GB"/>
        </w:rPr>
        <w:t>5</w:t>
      </w:r>
      <w:r w:rsidR="00322617">
        <w:rPr>
          <w:rFonts w:ascii="Arial" w:eastAsia="Verdana" w:hAnsi="Arial" w:cs="Arial"/>
          <w:sz w:val="28"/>
          <w:szCs w:val="28"/>
          <w:lang w:eastAsia="en-GB"/>
        </w:rPr>
        <w:tab/>
      </w:r>
      <w:r w:rsidR="00322617" w:rsidRPr="00322617">
        <w:rPr>
          <w:rFonts w:ascii="Arial" w:eastAsia="Verdana" w:hAnsi="Arial" w:cs="Arial"/>
          <w:sz w:val="28"/>
          <w:szCs w:val="28"/>
          <w:lang w:eastAsia="en-GB"/>
        </w:rPr>
        <w:t xml:space="preserve">Recognising and celebrating philosophical and </w:t>
      </w:r>
      <w:proofErr w:type="gramStart"/>
      <w:r w:rsidR="00322617" w:rsidRPr="00322617">
        <w:rPr>
          <w:rFonts w:ascii="Arial" w:eastAsia="Verdana" w:hAnsi="Arial" w:cs="Arial"/>
          <w:sz w:val="28"/>
          <w:szCs w:val="28"/>
          <w:lang w:eastAsia="en-GB"/>
        </w:rPr>
        <w:t xml:space="preserve">cultural </w:t>
      </w:r>
      <w:r w:rsidR="00322617">
        <w:rPr>
          <w:rFonts w:ascii="Arial" w:eastAsia="Verdana" w:hAnsi="Arial" w:cs="Arial"/>
          <w:sz w:val="28"/>
          <w:szCs w:val="28"/>
          <w:lang w:eastAsia="en-GB"/>
        </w:rPr>
        <w:t xml:space="preserve"> </w:t>
      </w:r>
      <w:r w:rsidR="00322617" w:rsidRPr="00322617">
        <w:rPr>
          <w:rFonts w:ascii="Arial" w:eastAsia="Verdana" w:hAnsi="Arial" w:cs="Arial"/>
          <w:sz w:val="28"/>
          <w:szCs w:val="28"/>
          <w:lang w:eastAsia="en-GB"/>
        </w:rPr>
        <w:t>difference</w:t>
      </w:r>
      <w:proofErr w:type="gramEnd"/>
      <w:r w:rsidR="00322617" w:rsidRPr="00322617">
        <w:rPr>
          <w:rFonts w:ascii="Arial" w:eastAsia="Verdana" w:hAnsi="Arial" w:cs="Arial"/>
          <w:sz w:val="28"/>
          <w:szCs w:val="28"/>
          <w:lang w:eastAsia="en-GB"/>
        </w:rPr>
        <w:t xml:space="preserve"> and similarities between mentors and students.</w:t>
      </w:r>
    </w:p>
    <w:p w:rsidR="00322617" w:rsidRDefault="000A41C2" w:rsidP="00322617">
      <w:pPr>
        <w:ind w:left="1440" w:hanging="1440"/>
        <w:rPr>
          <w:rFonts w:ascii="Arial" w:eastAsia="Verdana" w:hAnsi="Arial" w:cs="Arial"/>
          <w:sz w:val="28"/>
          <w:szCs w:val="28"/>
          <w:lang w:eastAsia="en-GB"/>
        </w:rPr>
      </w:pPr>
      <w:r>
        <w:rPr>
          <w:rFonts w:ascii="Arial" w:eastAsia="Verdana" w:hAnsi="Arial" w:cs="Arial"/>
          <w:sz w:val="28"/>
          <w:szCs w:val="28"/>
          <w:lang w:eastAsia="en-GB"/>
        </w:rPr>
        <w:t>6</w:t>
      </w:r>
      <w:r w:rsidR="00322617">
        <w:rPr>
          <w:rFonts w:ascii="Arial" w:eastAsia="Verdana" w:hAnsi="Arial" w:cs="Arial"/>
          <w:sz w:val="28"/>
          <w:szCs w:val="28"/>
          <w:lang w:eastAsia="en-GB"/>
        </w:rPr>
        <w:tab/>
      </w:r>
      <w:r w:rsidR="00322617" w:rsidRPr="00322617">
        <w:rPr>
          <w:rFonts w:ascii="Arial" w:eastAsia="Verdana" w:hAnsi="Arial" w:cs="Arial"/>
          <w:sz w:val="28"/>
          <w:szCs w:val="28"/>
          <w:lang w:eastAsia="en-GB"/>
        </w:rPr>
        <w:t>Giving feedback, rigorous assessment, seeking support and failing to fail</w:t>
      </w:r>
    </w:p>
    <w:p w:rsidR="000A41C2" w:rsidRDefault="000A41C2" w:rsidP="000A41C2">
      <w:pPr>
        <w:spacing w:after="0" w:line="240" w:lineRule="auto"/>
        <w:ind w:left="1440" w:hanging="1440"/>
        <w:rPr>
          <w:rFonts w:ascii="Arial" w:eastAsia="Verdana" w:hAnsi="Arial" w:cs="Arial"/>
          <w:sz w:val="28"/>
          <w:szCs w:val="28"/>
          <w:lang w:eastAsia="en-GB"/>
        </w:rPr>
      </w:pPr>
      <w:r>
        <w:rPr>
          <w:rFonts w:ascii="Arial" w:eastAsia="Verdana" w:hAnsi="Arial" w:cs="Arial"/>
          <w:sz w:val="28"/>
          <w:szCs w:val="28"/>
          <w:lang w:eastAsia="en-GB"/>
        </w:rPr>
        <w:t xml:space="preserve">7-8 </w:t>
      </w:r>
      <w:r>
        <w:rPr>
          <w:rFonts w:ascii="Arial" w:eastAsia="Verdana" w:hAnsi="Arial" w:cs="Arial"/>
          <w:sz w:val="28"/>
          <w:szCs w:val="28"/>
          <w:lang w:eastAsia="en-GB"/>
        </w:rPr>
        <w:tab/>
      </w:r>
      <w:r w:rsidRPr="000A41C2">
        <w:rPr>
          <w:rFonts w:ascii="Arial" w:eastAsia="Verdana" w:hAnsi="Arial" w:cs="Arial"/>
          <w:sz w:val="28"/>
          <w:szCs w:val="28"/>
          <w:lang w:eastAsia="en-GB"/>
        </w:rPr>
        <w:t>Hub and Spoke Placements: Definitions, Roles and Responsibilities</w:t>
      </w:r>
    </w:p>
    <w:p w:rsidR="000A41C2" w:rsidRPr="000A41C2" w:rsidRDefault="000A41C2" w:rsidP="000A41C2">
      <w:pPr>
        <w:spacing w:after="0" w:line="240" w:lineRule="auto"/>
        <w:ind w:left="1440" w:hanging="1440"/>
        <w:rPr>
          <w:rFonts w:ascii="Arial" w:eastAsia="Verdana" w:hAnsi="Arial" w:cs="Arial"/>
          <w:sz w:val="28"/>
          <w:szCs w:val="28"/>
          <w:lang w:eastAsia="en-GB"/>
        </w:rPr>
      </w:pPr>
    </w:p>
    <w:p w:rsidR="000A41C2" w:rsidRPr="000A41C2" w:rsidRDefault="000A41C2" w:rsidP="000A41C2">
      <w:pPr>
        <w:ind w:left="1440" w:hanging="1440"/>
        <w:rPr>
          <w:rFonts w:ascii="Arial" w:eastAsia="Times New Roman" w:hAnsi="Arial" w:cs="Arial"/>
          <w:sz w:val="28"/>
          <w:szCs w:val="28"/>
        </w:rPr>
      </w:pPr>
      <w:r>
        <w:rPr>
          <w:rFonts w:ascii="Arial" w:eastAsia="Verdana" w:hAnsi="Arial" w:cs="Arial"/>
          <w:sz w:val="28"/>
          <w:szCs w:val="28"/>
          <w:lang w:eastAsia="en-GB"/>
        </w:rPr>
        <w:t>9</w:t>
      </w:r>
      <w:r>
        <w:rPr>
          <w:rFonts w:ascii="Arial" w:eastAsia="Verdana" w:hAnsi="Arial" w:cs="Arial"/>
          <w:sz w:val="28"/>
          <w:szCs w:val="28"/>
          <w:lang w:eastAsia="en-GB"/>
        </w:rPr>
        <w:tab/>
        <w:t>Form: S</w:t>
      </w:r>
      <w:r w:rsidRPr="000A41C2">
        <w:rPr>
          <w:rFonts w:ascii="Arial" w:eastAsia="Times New Roman" w:hAnsi="Arial" w:cs="Arial"/>
          <w:sz w:val="28"/>
          <w:szCs w:val="28"/>
        </w:rPr>
        <w:t>tudent feedback direct to the mentor/practice assessor</w:t>
      </w:r>
    </w:p>
    <w:p w:rsidR="000A41C2" w:rsidRPr="000A41C2" w:rsidRDefault="000A41C2" w:rsidP="000A41C2">
      <w:pPr>
        <w:autoSpaceDE w:val="0"/>
        <w:autoSpaceDN w:val="0"/>
        <w:adjustRightInd w:val="0"/>
        <w:spacing w:after="0" w:line="240" w:lineRule="atLeast"/>
        <w:rPr>
          <w:rFonts w:ascii="Arial" w:eastAsia="Times New Roman" w:hAnsi="Arial" w:cs="Arial"/>
          <w:bCs/>
          <w:sz w:val="28"/>
          <w:szCs w:val="28"/>
          <w:lang w:eastAsia="en-GB"/>
        </w:rPr>
      </w:pPr>
      <w:r>
        <w:rPr>
          <w:rFonts w:ascii="Arial" w:eastAsia="Verdana" w:hAnsi="Arial" w:cs="Arial"/>
          <w:sz w:val="28"/>
          <w:szCs w:val="28"/>
          <w:lang w:eastAsia="en-GB"/>
        </w:rPr>
        <w:t>10</w:t>
      </w:r>
      <w:r>
        <w:rPr>
          <w:rFonts w:ascii="Arial" w:eastAsia="Verdana" w:hAnsi="Arial" w:cs="Arial"/>
          <w:sz w:val="28"/>
          <w:szCs w:val="28"/>
          <w:lang w:eastAsia="en-GB"/>
        </w:rPr>
        <w:tab/>
      </w:r>
      <w:r>
        <w:rPr>
          <w:rFonts w:ascii="Arial" w:eastAsia="Verdana" w:hAnsi="Arial" w:cs="Arial"/>
          <w:sz w:val="28"/>
          <w:szCs w:val="28"/>
          <w:lang w:eastAsia="en-GB"/>
        </w:rPr>
        <w:tab/>
        <w:t>R</w:t>
      </w:r>
      <w:r w:rsidRPr="000A41C2">
        <w:rPr>
          <w:rFonts w:ascii="Arial" w:eastAsia="Times New Roman" w:hAnsi="Arial" w:cs="Arial"/>
          <w:bCs/>
          <w:sz w:val="28"/>
          <w:szCs w:val="28"/>
          <w:lang w:eastAsia="en-GB"/>
        </w:rPr>
        <w:t>ecord of triennial review meeting</w:t>
      </w:r>
    </w:p>
    <w:p w:rsidR="000A41C2" w:rsidRPr="000A41C2" w:rsidRDefault="000A41C2" w:rsidP="00322617">
      <w:pPr>
        <w:ind w:left="1440" w:hanging="1440"/>
        <w:rPr>
          <w:rFonts w:ascii="Arial" w:eastAsia="Verdana" w:hAnsi="Arial" w:cs="Arial"/>
          <w:sz w:val="28"/>
          <w:szCs w:val="28"/>
          <w:lang w:eastAsia="en-GB"/>
        </w:rPr>
      </w:pPr>
    </w:p>
    <w:p w:rsidR="00322617" w:rsidRPr="00322617" w:rsidRDefault="000A41C2" w:rsidP="00FB3689">
      <w:pPr>
        <w:ind w:left="1440" w:hanging="1440"/>
        <w:rPr>
          <w:rFonts w:ascii="Arial" w:eastAsia="Times New Roman" w:hAnsi="Arial" w:cs="Arial"/>
          <w:sz w:val="28"/>
          <w:szCs w:val="28"/>
          <w:lang w:eastAsia="en-GB"/>
        </w:rPr>
      </w:pPr>
      <w:r>
        <w:rPr>
          <w:rFonts w:ascii="Arial" w:eastAsia="Times New Roman" w:hAnsi="Arial" w:cs="Arial"/>
          <w:sz w:val="28"/>
          <w:szCs w:val="28"/>
          <w:lang w:eastAsia="en-GB"/>
        </w:rPr>
        <w:t>11</w:t>
      </w:r>
      <w:r>
        <w:rPr>
          <w:rFonts w:ascii="Arial" w:eastAsia="Times New Roman" w:hAnsi="Arial" w:cs="Arial"/>
          <w:sz w:val="28"/>
          <w:szCs w:val="28"/>
          <w:lang w:eastAsia="en-GB"/>
        </w:rPr>
        <w:tab/>
      </w:r>
      <w:r w:rsidRPr="000A41C2">
        <w:rPr>
          <w:rFonts w:ascii="Arial" w:eastAsia="Times New Roman" w:hAnsi="Arial" w:cs="Arial"/>
          <w:sz w:val="28"/>
          <w:szCs w:val="28"/>
          <w:lang w:eastAsia="en-GB"/>
        </w:rPr>
        <w:t>Oxford Brookes University Practice Assessor/Mentor evaluations.</w:t>
      </w:r>
    </w:p>
    <w:p w:rsidR="00FB3689" w:rsidRPr="00FB3689" w:rsidRDefault="00FB3689">
      <w:pPr>
        <w:rPr>
          <w:rFonts w:ascii="Arial" w:eastAsia="Times New Roman" w:hAnsi="Arial" w:cs="Arial"/>
          <w:sz w:val="28"/>
          <w:szCs w:val="28"/>
          <w:lang w:eastAsia="en-GB"/>
        </w:rPr>
      </w:pPr>
      <w:r>
        <w:rPr>
          <w:rFonts w:ascii="Calibri" w:eastAsia="Times New Roman" w:hAnsi="Calibri" w:cs="Arial"/>
          <w:sz w:val="36"/>
          <w:szCs w:val="36"/>
          <w:lang w:eastAsia="en-GB"/>
        </w:rPr>
        <w:t>12</w:t>
      </w:r>
      <w:r>
        <w:rPr>
          <w:rFonts w:ascii="Calibri" w:eastAsia="Times New Roman" w:hAnsi="Calibri" w:cs="Arial"/>
          <w:sz w:val="36"/>
          <w:szCs w:val="36"/>
          <w:lang w:eastAsia="en-GB"/>
        </w:rPr>
        <w:tab/>
      </w:r>
      <w:r>
        <w:rPr>
          <w:rFonts w:ascii="Calibri" w:eastAsia="Times New Roman" w:hAnsi="Calibri" w:cs="Arial"/>
          <w:sz w:val="36"/>
          <w:szCs w:val="36"/>
          <w:lang w:eastAsia="en-GB"/>
        </w:rPr>
        <w:tab/>
      </w:r>
      <w:r w:rsidRPr="00FB3689">
        <w:rPr>
          <w:rFonts w:ascii="Arial" w:eastAsia="Times New Roman" w:hAnsi="Arial" w:cs="Arial"/>
          <w:sz w:val="28"/>
          <w:szCs w:val="28"/>
          <w:lang w:eastAsia="en-GB"/>
        </w:rPr>
        <w:t xml:space="preserve">Pre-registration Nursing Course Philosophy </w:t>
      </w:r>
    </w:p>
    <w:p w:rsidR="00FB3689" w:rsidRDefault="00FB3689" w:rsidP="00FB3689">
      <w:pPr>
        <w:ind w:left="1440" w:hanging="1440"/>
        <w:rPr>
          <w:rFonts w:ascii="Arial" w:eastAsia="Times New Roman" w:hAnsi="Arial" w:cs="Arial"/>
          <w:sz w:val="28"/>
          <w:szCs w:val="28"/>
          <w:lang w:eastAsia="en-GB"/>
        </w:rPr>
      </w:pPr>
      <w:r w:rsidRPr="00FB3689">
        <w:rPr>
          <w:rFonts w:ascii="Arial" w:eastAsia="Times New Roman" w:hAnsi="Arial" w:cs="Arial"/>
          <w:sz w:val="28"/>
          <w:szCs w:val="28"/>
          <w:lang w:eastAsia="en-GB"/>
        </w:rPr>
        <w:t>14</w:t>
      </w:r>
      <w:r w:rsidRPr="00FB3689">
        <w:rPr>
          <w:rFonts w:ascii="Arial" w:eastAsia="Times New Roman" w:hAnsi="Arial" w:cs="Arial"/>
          <w:sz w:val="28"/>
          <w:szCs w:val="28"/>
          <w:lang w:eastAsia="en-GB"/>
        </w:rPr>
        <w:tab/>
        <w:t>Pre-registration nursing learning teaching and assessing strategy</w:t>
      </w:r>
    </w:p>
    <w:p w:rsidR="00FB3689" w:rsidRDefault="00FB3689" w:rsidP="00FB3689">
      <w:pPr>
        <w:ind w:left="1440" w:hanging="1440"/>
        <w:rPr>
          <w:rFonts w:ascii="Arial" w:eastAsia="Times New Roman" w:hAnsi="Arial" w:cs="Arial"/>
          <w:sz w:val="28"/>
          <w:szCs w:val="28"/>
          <w:lang w:eastAsia="en-GB"/>
        </w:rPr>
      </w:pPr>
      <w:r>
        <w:rPr>
          <w:rFonts w:ascii="Arial" w:eastAsia="Times New Roman" w:hAnsi="Arial" w:cs="Arial"/>
          <w:sz w:val="28"/>
          <w:szCs w:val="28"/>
          <w:lang w:eastAsia="en-GB"/>
        </w:rPr>
        <w:t>16-23</w:t>
      </w:r>
      <w:r>
        <w:rPr>
          <w:rFonts w:ascii="Arial" w:eastAsia="Times New Roman" w:hAnsi="Arial" w:cs="Arial"/>
          <w:sz w:val="28"/>
          <w:szCs w:val="28"/>
          <w:lang w:eastAsia="en-GB"/>
        </w:rPr>
        <w:tab/>
      </w:r>
      <w:r w:rsidRPr="00FB3689">
        <w:rPr>
          <w:rFonts w:ascii="Arial" w:eastAsia="Times New Roman" w:hAnsi="Arial" w:cs="Arial"/>
          <w:sz w:val="28"/>
          <w:szCs w:val="28"/>
          <w:lang w:eastAsia="en-GB"/>
        </w:rPr>
        <w:t>Guidance for mentors and link lecturers: using RUBRICs and allocating a grade for practice</w:t>
      </w:r>
    </w:p>
    <w:p w:rsidR="00FB3689" w:rsidRPr="00FB3689" w:rsidRDefault="00FB3689" w:rsidP="00FB3689">
      <w:pPr>
        <w:ind w:left="1440" w:hanging="1440"/>
        <w:rPr>
          <w:rFonts w:ascii="Arial" w:eastAsia="Times New Roman" w:hAnsi="Arial" w:cs="Arial"/>
          <w:sz w:val="28"/>
          <w:szCs w:val="28"/>
          <w:lang w:eastAsia="en-GB"/>
        </w:rPr>
      </w:pPr>
      <w:r>
        <w:rPr>
          <w:rFonts w:ascii="Arial" w:eastAsia="Times New Roman" w:hAnsi="Arial" w:cs="Arial"/>
          <w:sz w:val="28"/>
          <w:szCs w:val="28"/>
          <w:lang w:eastAsia="en-GB"/>
        </w:rPr>
        <w:t>24</w:t>
      </w:r>
      <w:r>
        <w:rPr>
          <w:rFonts w:ascii="Arial" w:eastAsia="Times New Roman" w:hAnsi="Arial" w:cs="Arial"/>
          <w:sz w:val="28"/>
          <w:szCs w:val="28"/>
          <w:lang w:eastAsia="en-GB"/>
        </w:rPr>
        <w:tab/>
      </w:r>
      <w:r w:rsidRPr="00FB3689">
        <w:rPr>
          <w:rFonts w:ascii="Arial" w:eastAsia="Times New Roman" w:hAnsi="Arial" w:cs="Arial"/>
          <w:sz w:val="28"/>
          <w:szCs w:val="28"/>
          <w:lang w:eastAsia="en-GB"/>
        </w:rPr>
        <w:t>Template</w:t>
      </w:r>
      <w:r>
        <w:rPr>
          <w:rFonts w:ascii="Arial" w:eastAsia="Times New Roman" w:hAnsi="Arial" w:cs="Arial"/>
          <w:sz w:val="28"/>
          <w:szCs w:val="28"/>
          <w:lang w:eastAsia="en-GB"/>
        </w:rPr>
        <w:t xml:space="preserve">: </w:t>
      </w:r>
      <w:r w:rsidRPr="00FB3689">
        <w:rPr>
          <w:rFonts w:ascii="Arial" w:eastAsia="Times New Roman" w:hAnsi="Arial" w:cs="Arial"/>
          <w:sz w:val="28"/>
          <w:szCs w:val="28"/>
          <w:lang w:eastAsia="en-GB"/>
        </w:rPr>
        <w:t xml:space="preserve">Hub learning opportunities </w:t>
      </w:r>
    </w:p>
    <w:p w:rsidR="00FB3689" w:rsidRPr="00FB3689" w:rsidRDefault="00FB3689" w:rsidP="00FB3689">
      <w:pPr>
        <w:ind w:left="1440" w:hanging="1440"/>
        <w:rPr>
          <w:rFonts w:ascii="Arial" w:eastAsia="Times New Roman" w:hAnsi="Arial" w:cs="Arial"/>
          <w:sz w:val="28"/>
          <w:szCs w:val="28"/>
          <w:lang w:eastAsia="en-GB"/>
        </w:rPr>
      </w:pPr>
      <w:r w:rsidRPr="00FB3689">
        <w:rPr>
          <w:rFonts w:ascii="Arial" w:eastAsia="Times New Roman" w:hAnsi="Arial" w:cs="Arial"/>
          <w:sz w:val="28"/>
          <w:szCs w:val="28"/>
          <w:lang w:eastAsia="en-GB"/>
        </w:rPr>
        <w:t>25-</w:t>
      </w:r>
      <w:r w:rsidR="001410AE">
        <w:rPr>
          <w:rFonts w:ascii="Arial" w:eastAsia="Times New Roman" w:hAnsi="Arial" w:cs="Arial"/>
          <w:sz w:val="28"/>
          <w:szCs w:val="28"/>
          <w:lang w:eastAsia="en-GB"/>
        </w:rPr>
        <w:t>30</w:t>
      </w:r>
      <w:r w:rsidRPr="00FB3689">
        <w:rPr>
          <w:rFonts w:ascii="Arial" w:eastAsia="Times New Roman" w:hAnsi="Arial" w:cs="Arial"/>
          <w:sz w:val="28"/>
          <w:szCs w:val="28"/>
          <w:lang w:eastAsia="en-GB"/>
        </w:rPr>
        <w:t xml:space="preserve"> </w:t>
      </w:r>
      <w:r w:rsidRPr="00FB3689">
        <w:rPr>
          <w:rFonts w:ascii="Arial" w:eastAsia="Times New Roman" w:hAnsi="Arial" w:cs="Arial"/>
          <w:sz w:val="28"/>
          <w:szCs w:val="28"/>
          <w:lang w:eastAsia="en-GB"/>
        </w:rPr>
        <w:tab/>
        <w:t>Self-assessment form: Standard to support learning and ass</w:t>
      </w:r>
      <w:r>
        <w:rPr>
          <w:rFonts w:ascii="Arial" w:eastAsia="Times New Roman" w:hAnsi="Arial" w:cs="Arial"/>
          <w:sz w:val="28"/>
          <w:szCs w:val="28"/>
          <w:lang w:eastAsia="en-GB"/>
        </w:rPr>
        <w:t>essment in practice (8 Domains) &amp; SOM</w:t>
      </w:r>
    </w:p>
    <w:p w:rsidR="00FB3689" w:rsidRDefault="00FB3689" w:rsidP="00FB3689">
      <w:pPr>
        <w:ind w:left="1440" w:hanging="1440"/>
        <w:rPr>
          <w:rFonts w:ascii="Arial" w:eastAsia="Times New Roman" w:hAnsi="Arial" w:cs="Arial"/>
          <w:sz w:val="28"/>
          <w:szCs w:val="28"/>
          <w:lang w:eastAsia="en-GB"/>
        </w:rPr>
      </w:pPr>
      <w:r>
        <w:rPr>
          <w:rFonts w:ascii="Arial" w:eastAsia="Times New Roman" w:hAnsi="Arial" w:cs="Arial"/>
          <w:sz w:val="28"/>
          <w:szCs w:val="28"/>
          <w:lang w:eastAsia="en-GB"/>
        </w:rPr>
        <w:t>3</w:t>
      </w:r>
      <w:r w:rsidR="001410AE">
        <w:rPr>
          <w:rFonts w:ascii="Arial" w:eastAsia="Times New Roman" w:hAnsi="Arial" w:cs="Arial"/>
          <w:sz w:val="28"/>
          <w:szCs w:val="28"/>
          <w:lang w:eastAsia="en-GB"/>
        </w:rPr>
        <w:t>1</w:t>
      </w:r>
      <w:r>
        <w:rPr>
          <w:rFonts w:ascii="Arial" w:eastAsia="Times New Roman" w:hAnsi="Arial" w:cs="Arial"/>
          <w:sz w:val="28"/>
          <w:szCs w:val="28"/>
          <w:lang w:eastAsia="en-GB"/>
        </w:rPr>
        <w:tab/>
      </w:r>
      <w:r w:rsidRPr="00FB3689">
        <w:rPr>
          <w:rFonts w:ascii="Arial" w:eastAsia="Times New Roman" w:hAnsi="Arial" w:cs="Arial"/>
          <w:sz w:val="28"/>
          <w:szCs w:val="28"/>
          <w:lang w:eastAsia="en-GB"/>
        </w:rPr>
        <w:t xml:space="preserve">Useful resources from the Practice Education Unit (PEU) Web pages </w:t>
      </w:r>
    </w:p>
    <w:p w:rsidR="00322617" w:rsidRPr="00FB3689" w:rsidRDefault="001410AE" w:rsidP="00FB3689">
      <w:pPr>
        <w:ind w:left="1440" w:hanging="1440"/>
        <w:rPr>
          <w:rFonts w:ascii="Arial" w:eastAsia="Times New Roman" w:hAnsi="Arial" w:cs="Arial"/>
          <w:sz w:val="28"/>
          <w:szCs w:val="28"/>
          <w:lang w:eastAsia="en-GB"/>
        </w:rPr>
      </w:pPr>
      <w:r>
        <w:rPr>
          <w:rFonts w:ascii="Arial" w:eastAsia="Times New Roman" w:hAnsi="Arial" w:cs="Arial"/>
          <w:sz w:val="28"/>
          <w:szCs w:val="28"/>
          <w:lang w:eastAsia="en-GB"/>
        </w:rPr>
        <w:t>32</w:t>
      </w:r>
      <w:r w:rsidR="00FB3689">
        <w:rPr>
          <w:rFonts w:ascii="Arial" w:eastAsia="Times New Roman" w:hAnsi="Arial" w:cs="Arial"/>
          <w:sz w:val="28"/>
          <w:szCs w:val="28"/>
          <w:lang w:eastAsia="en-GB"/>
        </w:rPr>
        <w:tab/>
        <w:t>Additional resources and web links</w:t>
      </w:r>
      <w:r w:rsidR="00322617" w:rsidRPr="00FB3689">
        <w:rPr>
          <w:rFonts w:ascii="Arial" w:eastAsia="Times New Roman" w:hAnsi="Arial" w:cs="Arial"/>
          <w:sz w:val="28"/>
          <w:szCs w:val="28"/>
          <w:lang w:eastAsia="en-GB"/>
        </w:rPr>
        <w:br w:type="page"/>
      </w:r>
    </w:p>
    <w:p w:rsidR="007D3FE8" w:rsidRDefault="007D3FE8" w:rsidP="007D3FE8">
      <w:pPr>
        <w:rPr>
          <w:rFonts w:ascii="Calibri" w:eastAsia="Times New Roman" w:hAnsi="Calibri" w:cs="Arial"/>
          <w:b/>
          <w:sz w:val="44"/>
          <w:szCs w:val="44"/>
          <w:lang w:eastAsia="en-GB"/>
        </w:rPr>
      </w:pPr>
      <w:r>
        <w:rPr>
          <w:rFonts w:ascii="Calibri" w:eastAsia="Times New Roman" w:hAnsi="Calibri" w:cs="Arial"/>
          <w:b/>
          <w:sz w:val="44"/>
          <w:szCs w:val="44"/>
          <w:lang w:eastAsia="en-GB"/>
        </w:rPr>
        <w:lastRenderedPageBreak/>
        <w:t>The NMC requires that you ‘update’ every year:</w:t>
      </w:r>
    </w:p>
    <w:p w:rsidR="007D3FE8" w:rsidRDefault="007D3FE8" w:rsidP="007D3FE8">
      <w:pPr>
        <w:rPr>
          <w:rFonts w:ascii="Calibri" w:eastAsia="Times New Roman" w:hAnsi="Calibri" w:cs="Arial"/>
          <w:sz w:val="32"/>
          <w:szCs w:val="32"/>
          <w:lang w:eastAsia="en-GB"/>
        </w:rPr>
      </w:pPr>
      <w:r>
        <w:rPr>
          <w:rFonts w:ascii="Calibri" w:eastAsia="Times New Roman" w:hAnsi="Calibri" w:cs="Arial"/>
          <w:sz w:val="32"/>
          <w:szCs w:val="32"/>
          <w:lang w:eastAsia="en-GB"/>
        </w:rPr>
        <w:t xml:space="preserve">It is part of your continued professional development (CPD) </w:t>
      </w:r>
    </w:p>
    <w:p w:rsidR="007D3FE8" w:rsidRDefault="007D3FE8" w:rsidP="007D3FE8">
      <w:pPr>
        <w:rPr>
          <w:rFonts w:ascii="Calibri" w:eastAsia="Times New Roman" w:hAnsi="Calibri" w:cs="Arial"/>
          <w:sz w:val="32"/>
          <w:szCs w:val="32"/>
          <w:lang w:eastAsia="en-GB"/>
        </w:rPr>
      </w:pPr>
      <w:r>
        <w:rPr>
          <w:rFonts w:ascii="Calibri" w:eastAsia="Times New Roman" w:hAnsi="Calibri" w:cs="Arial"/>
          <w:sz w:val="32"/>
          <w:szCs w:val="32"/>
          <w:lang w:eastAsia="en-GB"/>
        </w:rPr>
        <w:t xml:space="preserve">If you have been a mentor for 3 years or more you need to have a </w:t>
      </w:r>
      <w:r>
        <w:rPr>
          <w:rFonts w:ascii="Calibri" w:eastAsia="Times New Roman" w:hAnsi="Calibri" w:cs="Arial"/>
          <w:b/>
          <w:i/>
          <w:sz w:val="32"/>
          <w:szCs w:val="32"/>
          <w:lang w:eastAsia="en-GB"/>
        </w:rPr>
        <w:t>triennial review</w:t>
      </w:r>
      <w:r>
        <w:rPr>
          <w:rFonts w:ascii="Calibri" w:eastAsia="Times New Roman" w:hAnsi="Calibri" w:cs="Arial"/>
          <w:sz w:val="32"/>
          <w:szCs w:val="32"/>
          <w:lang w:eastAsia="en-GB"/>
        </w:rPr>
        <w:t xml:space="preserve"> every 3 years (usually at your appraisal/PDR). At this review: </w:t>
      </w:r>
    </w:p>
    <w:p w:rsidR="007D3FE8" w:rsidRDefault="007D3FE8" w:rsidP="007D3FE8">
      <w:pPr>
        <w:pStyle w:val="ListParagraph"/>
        <w:numPr>
          <w:ilvl w:val="0"/>
          <w:numId w:val="27"/>
        </w:numPr>
        <w:ind w:left="360"/>
        <w:rPr>
          <w:rFonts w:ascii="Calibri" w:eastAsia="Times New Roman" w:hAnsi="Calibri" w:cs="Arial"/>
          <w:sz w:val="32"/>
          <w:szCs w:val="32"/>
          <w:lang w:eastAsia="en-GB"/>
        </w:rPr>
      </w:pPr>
      <w:r>
        <w:rPr>
          <w:rFonts w:ascii="Calibri" w:eastAsia="Times New Roman" w:hAnsi="Calibri" w:cs="Arial"/>
          <w:sz w:val="32"/>
          <w:szCs w:val="32"/>
          <w:lang w:eastAsia="en-GB"/>
        </w:rPr>
        <w:t xml:space="preserve">You should self- assess against the 8 domains to identify your </w:t>
      </w:r>
      <w:r>
        <w:rPr>
          <w:rFonts w:ascii="Calibri" w:eastAsia="Times New Roman" w:hAnsi="Calibri" w:cs="Arial"/>
          <w:b/>
          <w:i/>
          <w:sz w:val="32"/>
          <w:szCs w:val="32"/>
          <w:lang w:eastAsia="en-GB"/>
        </w:rPr>
        <w:t>strengths and weaknesses</w:t>
      </w:r>
      <w:r>
        <w:rPr>
          <w:rFonts w:ascii="Calibri" w:eastAsia="Times New Roman" w:hAnsi="Calibri" w:cs="Arial"/>
          <w:sz w:val="32"/>
          <w:szCs w:val="32"/>
          <w:lang w:eastAsia="en-GB"/>
        </w:rPr>
        <w:t xml:space="preserve"> and then write an </w:t>
      </w:r>
      <w:r>
        <w:rPr>
          <w:rFonts w:ascii="Calibri" w:eastAsia="Times New Roman" w:hAnsi="Calibri" w:cs="Arial"/>
          <w:b/>
          <w:i/>
          <w:sz w:val="32"/>
          <w:szCs w:val="32"/>
          <w:lang w:eastAsia="en-GB"/>
        </w:rPr>
        <w:t>action plan</w:t>
      </w:r>
      <w:r>
        <w:rPr>
          <w:rFonts w:ascii="Calibri" w:eastAsia="Times New Roman" w:hAnsi="Calibri" w:cs="Arial"/>
          <w:sz w:val="32"/>
          <w:szCs w:val="32"/>
          <w:lang w:eastAsia="en-GB"/>
        </w:rPr>
        <w:t xml:space="preserve"> for your mentoring role</w:t>
      </w:r>
    </w:p>
    <w:p w:rsidR="007D3FE8" w:rsidRDefault="007D3FE8" w:rsidP="007D3FE8">
      <w:pPr>
        <w:pStyle w:val="ListParagraph"/>
        <w:ind w:left="360"/>
        <w:rPr>
          <w:rFonts w:ascii="Calibri" w:eastAsia="Times New Roman" w:hAnsi="Calibri" w:cs="Arial"/>
          <w:sz w:val="32"/>
          <w:szCs w:val="32"/>
          <w:lang w:eastAsia="en-GB"/>
        </w:rPr>
      </w:pPr>
    </w:p>
    <w:p w:rsidR="007D3FE8" w:rsidRDefault="007D3FE8" w:rsidP="007D3FE8">
      <w:pPr>
        <w:pStyle w:val="ListParagraph"/>
        <w:numPr>
          <w:ilvl w:val="0"/>
          <w:numId w:val="27"/>
        </w:numPr>
        <w:ind w:left="360"/>
        <w:rPr>
          <w:rFonts w:ascii="Calibri" w:eastAsia="Times New Roman" w:hAnsi="Calibri" w:cs="Arial"/>
          <w:sz w:val="32"/>
          <w:szCs w:val="32"/>
          <w:lang w:eastAsia="en-GB"/>
        </w:rPr>
      </w:pPr>
      <w:r>
        <w:rPr>
          <w:rFonts w:ascii="Calibri" w:eastAsia="Times New Roman" w:hAnsi="Calibri" w:cs="Arial"/>
          <w:sz w:val="32"/>
          <w:szCs w:val="32"/>
          <w:lang w:eastAsia="en-GB"/>
        </w:rPr>
        <w:t xml:space="preserve">Keep a log of the students you have mentored (the Standard states you should have a minimum of 2 students in 3 years).  </w:t>
      </w:r>
    </w:p>
    <w:p w:rsidR="007D3FE8" w:rsidRDefault="007D3FE8" w:rsidP="007D3FE8">
      <w:pPr>
        <w:pStyle w:val="ListParagraph"/>
        <w:ind w:left="360"/>
        <w:rPr>
          <w:rFonts w:ascii="Calibri" w:eastAsia="Times New Roman" w:hAnsi="Calibri" w:cs="Arial"/>
          <w:sz w:val="32"/>
          <w:szCs w:val="32"/>
          <w:lang w:eastAsia="en-GB"/>
        </w:rPr>
      </w:pPr>
    </w:p>
    <w:p w:rsidR="007D3FE8" w:rsidRDefault="007D3FE8" w:rsidP="007D3FE8">
      <w:pPr>
        <w:pStyle w:val="ListParagraph"/>
        <w:numPr>
          <w:ilvl w:val="0"/>
          <w:numId w:val="27"/>
        </w:numPr>
        <w:ind w:left="360"/>
        <w:rPr>
          <w:rFonts w:ascii="Calibri" w:eastAsia="Times New Roman" w:hAnsi="Calibri" w:cs="Arial"/>
          <w:sz w:val="32"/>
          <w:szCs w:val="32"/>
          <w:lang w:eastAsia="en-GB"/>
        </w:rPr>
      </w:pPr>
      <w:r>
        <w:rPr>
          <w:rFonts w:ascii="Calibri" w:eastAsia="Times New Roman" w:hAnsi="Calibri" w:cs="Arial"/>
          <w:sz w:val="32"/>
          <w:szCs w:val="32"/>
          <w:lang w:eastAsia="en-GB"/>
        </w:rPr>
        <w:t xml:space="preserve">You should gather </w:t>
      </w:r>
      <w:r>
        <w:rPr>
          <w:rFonts w:ascii="Calibri" w:eastAsia="Times New Roman" w:hAnsi="Calibri" w:cs="Arial"/>
          <w:b/>
          <w:i/>
          <w:sz w:val="32"/>
          <w:szCs w:val="32"/>
          <w:lang w:eastAsia="en-GB"/>
        </w:rPr>
        <w:t>feedback</w:t>
      </w:r>
      <w:r>
        <w:rPr>
          <w:rFonts w:ascii="Calibri" w:eastAsia="Times New Roman" w:hAnsi="Calibri" w:cs="Arial"/>
          <w:sz w:val="32"/>
          <w:szCs w:val="32"/>
          <w:lang w:eastAsia="en-GB"/>
        </w:rPr>
        <w:t xml:space="preserve"> from others (colleagues and students) to validate your self-assessment</w:t>
      </w:r>
    </w:p>
    <w:p w:rsidR="007D3FE8" w:rsidRDefault="007D3FE8" w:rsidP="007D3FE8">
      <w:pPr>
        <w:pStyle w:val="ListParagraph"/>
        <w:rPr>
          <w:rFonts w:ascii="Calibri" w:eastAsia="Times New Roman" w:hAnsi="Calibri" w:cs="Arial"/>
          <w:sz w:val="32"/>
          <w:szCs w:val="32"/>
          <w:lang w:eastAsia="en-GB"/>
        </w:rPr>
      </w:pPr>
    </w:p>
    <w:p w:rsidR="007D3FE8" w:rsidRDefault="007D3FE8" w:rsidP="007D3FE8">
      <w:pPr>
        <w:pStyle w:val="ListParagraph"/>
        <w:numPr>
          <w:ilvl w:val="0"/>
          <w:numId w:val="27"/>
        </w:numPr>
        <w:ind w:left="360"/>
        <w:rPr>
          <w:rFonts w:ascii="Calibri" w:eastAsia="Times New Roman" w:hAnsi="Calibri" w:cs="Arial"/>
          <w:sz w:val="32"/>
          <w:szCs w:val="32"/>
          <w:lang w:eastAsia="en-GB"/>
        </w:rPr>
      </w:pPr>
      <w:r>
        <w:rPr>
          <w:rFonts w:ascii="Calibri" w:eastAsia="Times New Roman" w:hAnsi="Calibri" w:cs="Arial"/>
          <w:sz w:val="32"/>
          <w:szCs w:val="32"/>
          <w:lang w:eastAsia="en-GB"/>
        </w:rPr>
        <w:t xml:space="preserve">If you are a </w:t>
      </w:r>
      <w:r>
        <w:rPr>
          <w:rFonts w:ascii="Calibri" w:eastAsia="Times New Roman" w:hAnsi="Calibri" w:cs="Arial"/>
          <w:b/>
          <w:i/>
          <w:sz w:val="32"/>
          <w:szCs w:val="32"/>
          <w:lang w:eastAsia="en-GB"/>
        </w:rPr>
        <w:t>sign-off mentor</w:t>
      </w:r>
      <w:r>
        <w:rPr>
          <w:rFonts w:ascii="Calibri" w:eastAsia="Times New Roman" w:hAnsi="Calibri" w:cs="Arial"/>
          <w:sz w:val="32"/>
          <w:szCs w:val="32"/>
          <w:lang w:eastAsia="en-GB"/>
        </w:rPr>
        <w:t xml:space="preserve"> (SOM) then you should </w:t>
      </w:r>
      <w:r w:rsidR="009914C2">
        <w:rPr>
          <w:rFonts w:ascii="Calibri" w:eastAsia="Times New Roman" w:hAnsi="Calibri" w:cs="Arial"/>
          <w:sz w:val="32"/>
          <w:szCs w:val="32"/>
          <w:lang w:eastAsia="en-GB"/>
        </w:rPr>
        <w:t>self-assess</w:t>
      </w:r>
      <w:r>
        <w:rPr>
          <w:rFonts w:ascii="Calibri" w:eastAsia="Times New Roman" w:hAnsi="Calibri" w:cs="Arial"/>
          <w:sz w:val="32"/>
          <w:szCs w:val="32"/>
          <w:lang w:eastAsia="en-GB"/>
        </w:rPr>
        <w:t xml:space="preserve"> against the additional SOM criteria too</w:t>
      </w:r>
    </w:p>
    <w:p w:rsidR="007D3FE8" w:rsidRDefault="007D3FE8" w:rsidP="007D3FE8">
      <w:pPr>
        <w:rPr>
          <w:rFonts w:ascii="Calibri" w:eastAsia="Times New Roman" w:hAnsi="Calibri" w:cs="Arial"/>
          <w:b/>
          <w:sz w:val="32"/>
          <w:szCs w:val="32"/>
          <w:lang w:eastAsia="en-GB"/>
        </w:rPr>
      </w:pPr>
      <w:r>
        <w:rPr>
          <w:rFonts w:ascii="Calibri" w:eastAsia="Times New Roman" w:hAnsi="Calibri" w:cs="Arial"/>
          <w:noProof/>
          <w:sz w:val="32"/>
          <w:szCs w:val="32"/>
          <w:lang w:eastAsia="en-GB"/>
        </w:rPr>
        <w:drawing>
          <wp:inline distT="0" distB="0" distL="0" distR="0" wp14:anchorId="23BE86EF" wp14:editId="5F4B4661">
            <wp:extent cx="1152525" cy="1171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152525" cy="1171575"/>
                    </a:xfrm>
                    <a:prstGeom prst="rect">
                      <a:avLst/>
                    </a:prstGeom>
                    <a:noFill/>
                    <a:ln>
                      <a:noFill/>
                    </a:ln>
                  </pic:spPr>
                </pic:pic>
              </a:graphicData>
            </a:graphic>
          </wp:inline>
        </w:drawing>
      </w:r>
      <w:r>
        <w:rPr>
          <w:rFonts w:ascii="Calibri" w:eastAsia="Times New Roman" w:hAnsi="Calibri" w:cs="Arial"/>
          <w:sz w:val="32"/>
          <w:szCs w:val="32"/>
          <w:lang w:eastAsia="en-GB"/>
        </w:rPr>
        <w:t xml:space="preserve">You can use all this evidence for your Triennial review and also </w:t>
      </w:r>
      <w:r>
        <w:rPr>
          <w:rFonts w:ascii="Calibri" w:eastAsia="Times New Roman" w:hAnsi="Calibri" w:cs="Arial"/>
          <w:b/>
          <w:i/>
          <w:sz w:val="32"/>
          <w:szCs w:val="32"/>
          <w:lang w:eastAsia="en-GB"/>
        </w:rPr>
        <w:t>N</w:t>
      </w:r>
      <w:bookmarkStart w:id="0" w:name="_GoBack"/>
      <w:bookmarkEnd w:id="0"/>
      <w:r>
        <w:rPr>
          <w:rFonts w:ascii="Calibri" w:eastAsia="Times New Roman" w:hAnsi="Calibri" w:cs="Arial"/>
          <w:b/>
          <w:i/>
          <w:sz w:val="32"/>
          <w:szCs w:val="32"/>
          <w:lang w:eastAsia="en-GB"/>
        </w:rPr>
        <w:t>MC revalidation</w:t>
      </w:r>
      <w:r>
        <w:rPr>
          <w:rFonts w:ascii="Calibri" w:eastAsia="Times New Roman" w:hAnsi="Calibri" w:cs="Arial"/>
          <w:sz w:val="32"/>
          <w:szCs w:val="32"/>
          <w:lang w:eastAsia="en-GB"/>
        </w:rPr>
        <w:t xml:space="preserve"> </w:t>
      </w:r>
    </w:p>
    <w:p w:rsidR="007D3FE8" w:rsidRDefault="007D3FE8" w:rsidP="007D3FE8">
      <w:pPr>
        <w:pStyle w:val="ListParagraph"/>
        <w:ind w:left="360"/>
        <w:rPr>
          <w:rFonts w:ascii="Calibri" w:eastAsia="Times New Roman" w:hAnsi="Calibri" w:cs="Arial"/>
          <w:sz w:val="32"/>
          <w:szCs w:val="32"/>
          <w:lang w:eastAsia="en-GB"/>
        </w:rPr>
      </w:pPr>
    </w:p>
    <w:p w:rsidR="007D3FE8" w:rsidRDefault="007D3FE8" w:rsidP="007D3FE8">
      <w:pPr>
        <w:pStyle w:val="ListParagraph"/>
        <w:numPr>
          <w:ilvl w:val="0"/>
          <w:numId w:val="27"/>
        </w:numPr>
        <w:ind w:left="360"/>
        <w:rPr>
          <w:rFonts w:ascii="Calibri" w:eastAsia="Times New Roman" w:hAnsi="Calibri" w:cs="Arial"/>
          <w:sz w:val="32"/>
          <w:szCs w:val="32"/>
          <w:lang w:eastAsia="en-GB"/>
        </w:rPr>
      </w:pPr>
      <w:r>
        <w:rPr>
          <w:rFonts w:ascii="Calibri" w:eastAsia="Times New Roman" w:hAnsi="Calibri" w:cs="Arial"/>
          <w:sz w:val="32"/>
          <w:szCs w:val="32"/>
          <w:lang w:eastAsia="en-GB"/>
        </w:rPr>
        <w:t>If you are on our Practice Education Management System (PEMs) system you should be sent and evaluation form by email to complete</w:t>
      </w:r>
    </w:p>
    <w:p w:rsidR="007D3FE8" w:rsidRDefault="007D3FE8">
      <w:pPr>
        <w:rPr>
          <w:rFonts w:ascii="Calibri" w:eastAsia="Times New Roman" w:hAnsi="Calibri" w:cs="Arial"/>
          <w:b/>
          <w:sz w:val="44"/>
          <w:szCs w:val="44"/>
          <w:lang w:eastAsia="en-GB"/>
        </w:rPr>
      </w:pPr>
    </w:p>
    <w:p w:rsidR="00FA4867" w:rsidRDefault="00FA4867">
      <w:pPr>
        <w:rPr>
          <w:rFonts w:ascii="Calibri" w:eastAsia="Times New Roman" w:hAnsi="Calibri" w:cs="Arial"/>
          <w:b/>
          <w:sz w:val="44"/>
          <w:szCs w:val="44"/>
          <w:lang w:eastAsia="en-GB"/>
        </w:rPr>
        <w:sectPr w:rsidR="00FA4867" w:rsidSect="006A6288">
          <w:footerReference w:type="default" r:id="rId11"/>
          <w:pgSz w:w="11906" w:h="16838"/>
          <w:pgMar w:top="1440" w:right="1440" w:bottom="1440" w:left="1440" w:header="708" w:footer="708" w:gutter="0"/>
          <w:pgBorders w:display="firstPage" w:offsetFrom="page">
            <w:top w:val="single" w:sz="18" w:space="24" w:color="365F91" w:themeColor="accent1" w:themeShade="BF"/>
            <w:left w:val="single" w:sz="18" w:space="24" w:color="365F91" w:themeColor="accent1" w:themeShade="BF"/>
            <w:bottom w:val="single" w:sz="18" w:space="24" w:color="365F91" w:themeColor="accent1" w:themeShade="BF"/>
            <w:right w:val="single" w:sz="18" w:space="24" w:color="365F91" w:themeColor="accent1" w:themeShade="BF"/>
          </w:pgBorders>
          <w:cols w:space="708"/>
          <w:docGrid w:linePitch="360"/>
        </w:sectPr>
      </w:pPr>
    </w:p>
    <w:p w:rsidR="006A6288" w:rsidRPr="00423825" w:rsidRDefault="003076FB">
      <w:pPr>
        <w:rPr>
          <w:rFonts w:ascii="Calibri" w:eastAsia="Times New Roman" w:hAnsi="Calibri" w:cs="Arial"/>
          <w:b/>
          <w:sz w:val="40"/>
          <w:szCs w:val="40"/>
          <w:lang w:eastAsia="en-GB"/>
        </w:rPr>
      </w:pPr>
      <w:r w:rsidRPr="00423825">
        <w:rPr>
          <w:rFonts w:ascii="Calibri" w:eastAsia="Times New Roman" w:hAnsi="Calibri" w:cs="Arial"/>
          <w:b/>
          <w:sz w:val="40"/>
          <w:szCs w:val="40"/>
          <w:lang w:eastAsia="en-GB"/>
        </w:rPr>
        <w:lastRenderedPageBreak/>
        <w:t xml:space="preserve">Exciting </w:t>
      </w:r>
      <w:r w:rsidR="006A6288" w:rsidRPr="00423825">
        <w:rPr>
          <w:rFonts w:ascii="Calibri" w:eastAsia="Times New Roman" w:hAnsi="Calibri" w:cs="Arial"/>
          <w:b/>
          <w:sz w:val="40"/>
          <w:szCs w:val="40"/>
          <w:lang w:eastAsia="en-GB"/>
        </w:rPr>
        <w:t xml:space="preserve">New </w:t>
      </w:r>
      <w:r w:rsidR="00423825" w:rsidRPr="00423825">
        <w:rPr>
          <w:rFonts w:ascii="Calibri" w:eastAsia="Times New Roman" w:hAnsi="Calibri" w:cs="Arial"/>
          <w:b/>
          <w:sz w:val="40"/>
          <w:szCs w:val="40"/>
          <w:lang w:eastAsia="en-GB"/>
        </w:rPr>
        <w:t>Pre-Registration Nursing Curriculum</w:t>
      </w:r>
    </w:p>
    <w:p w:rsidR="006A6288" w:rsidRPr="002D6E31" w:rsidRDefault="006A6288" w:rsidP="00423825">
      <w:pPr>
        <w:pStyle w:val="ListParagraph"/>
        <w:numPr>
          <w:ilvl w:val="0"/>
          <w:numId w:val="11"/>
        </w:numPr>
        <w:ind w:left="360"/>
        <w:rPr>
          <w:rFonts w:ascii="Calibri" w:eastAsia="Times New Roman" w:hAnsi="Calibri" w:cs="Arial"/>
          <w:sz w:val="48"/>
          <w:szCs w:val="48"/>
          <w:lang w:eastAsia="en-GB"/>
        </w:rPr>
      </w:pPr>
      <w:r w:rsidRPr="002D6E31">
        <w:rPr>
          <w:rFonts w:ascii="Calibri" w:eastAsia="Times New Roman" w:hAnsi="Calibri" w:cs="Arial"/>
          <w:sz w:val="48"/>
          <w:szCs w:val="48"/>
          <w:lang w:eastAsia="en-GB"/>
        </w:rPr>
        <w:t>Starts Sept 2016</w:t>
      </w:r>
    </w:p>
    <w:p w:rsidR="00423825" w:rsidRPr="002D6E31" w:rsidRDefault="00423825" w:rsidP="00423825">
      <w:pPr>
        <w:pStyle w:val="ListParagraph"/>
        <w:ind w:left="360"/>
        <w:rPr>
          <w:rFonts w:ascii="Calibri" w:eastAsia="Times New Roman" w:hAnsi="Calibri" w:cs="Arial"/>
          <w:sz w:val="48"/>
          <w:szCs w:val="48"/>
          <w:lang w:eastAsia="en-GB"/>
        </w:rPr>
      </w:pPr>
    </w:p>
    <w:p w:rsidR="00423825" w:rsidRPr="002D6E31" w:rsidRDefault="00423825" w:rsidP="00423825">
      <w:pPr>
        <w:pStyle w:val="ListParagraph"/>
        <w:numPr>
          <w:ilvl w:val="0"/>
          <w:numId w:val="11"/>
        </w:numPr>
        <w:ind w:left="360"/>
        <w:rPr>
          <w:rFonts w:ascii="Calibri" w:eastAsia="Times New Roman" w:hAnsi="Calibri" w:cs="Arial"/>
          <w:sz w:val="48"/>
          <w:szCs w:val="48"/>
          <w:lang w:eastAsia="en-GB"/>
        </w:rPr>
      </w:pPr>
      <w:r w:rsidRPr="002D6E31">
        <w:rPr>
          <w:rFonts w:ascii="Calibri" w:eastAsia="Times New Roman" w:hAnsi="Calibri" w:cs="Arial"/>
          <w:sz w:val="48"/>
          <w:szCs w:val="48"/>
          <w:lang w:eastAsia="en-GB"/>
        </w:rPr>
        <w:t xml:space="preserve">It is underpinned by a new philosophy and learning teaching and assessment strategy (see </w:t>
      </w:r>
      <w:r w:rsidR="00322617">
        <w:rPr>
          <w:rFonts w:ascii="Calibri" w:eastAsia="Times New Roman" w:hAnsi="Calibri" w:cs="Arial"/>
          <w:sz w:val="48"/>
          <w:szCs w:val="48"/>
          <w:lang w:eastAsia="en-GB"/>
        </w:rPr>
        <w:t>appendix)</w:t>
      </w:r>
      <w:r w:rsidRPr="002D6E31">
        <w:rPr>
          <w:rFonts w:ascii="Calibri" w:eastAsia="Times New Roman" w:hAnsi="Calibri" w:cs="Arial"/>
          <w:sz w:val="48"/>
          <w:szCs w:val="48"/>
          <w:lang w:eastAsia="en-GB"/>
        </w:rPr>
        <w:t xml:space="preserve"> </w:t>
      </w:r>
    </w:p>
    <w:p w:rsidR="007B0013" w:rsidRPr="002D6E31" w:rsidRDefault="007B0013" w:rsidP="00423825">
      <w:pPr>
        <w:pStyle w:val="ListParagraph"/>
        <w:ind w:left="360"/>
        <w:rPr>
          <w:rFonts w:ascii="Calibri" w:eastAsia="Times New Roman" w:hAnsi="Calibri" w:cs="Arial"/>
          <w:sz w:val="48"/>
          <w:szCs w:val="48"/>
          <w:lang w:eastAsia="en-GB"/>
        </w:rPr>
      </w:pPr>
    </w:p>
    <w:p w:rsidR="006A6288" w:rsidRPr="002D6E31" w:rsidRDefault="006A6288" w:rsidP="00423825">
      <w:pPr>
        <w:pStyle w:val="ListParagraph"/>
        <w:numPr>
          <w:ilvl w:val="0"/>
          <w:numId w:val="11"/>
        </w:numPr>
        <w:ind w:left="360"/>
        <w:rPr>
          <w:rFonts w:ascii="Calibri" w:eastAsia="Times New Roman" w:hAnsi="Calibri" w:cs="Arial"/>
          <w:sz w:val="48"/>
          <w:szCs w:val="48"/>
          <w:lang w:eastAsia="en-GB"/>
        </w:rPr>
      </w:pPr>
      <w:r w:rsidRPr="002D6E31">
        <w:rPr>
          <w:rFonts w:ascii="Calibri" w:eastAsia="Times New Roman" w:hAnsi="Calibri" w:cs="Arial"/>
          <w:sz w:val="48"/>
          <w:szCs w:val="48"/>
          <w:lang w:eastAsia="en-GB"/>
        </w:rPr>
        <w:t>Applied to Adult, Child and Mental Health Fields</w:t>
      </w:r>
      <w:r w:rsidR="007B0013" w:rsidRPr="002D6E31">
        <w:rPr>
          <w:rFonts w:ascii="Calibri" w:eastAsia="Times New Roman" w:hAnsi="Calibri" w:cs="Arial"/>
          <w:sz w:val="48"/>
          <w:szCs w:val="48"/>
          <w:lang w:eastAsia="en-GB"/>
        </w:rPr>
        <w:t xml:space="preserve"> and combined fields (Adult/MH, Child/MH) and MSc pre-registration courses</w:t>
      </w:r>
    </w:p>
    <w:p w:rsidR="007B0013" w:rsidRPr="002D6E31" w:rsidRDefault="007B0013" w:rsidP="00423825">
      <w:pPr>
        <w:pStyle w:val="ListParagraph"/>
        <w:ind w:left="360"/>
        <w:rPr>
          <w:rFonts w:ascii="Calibri" w:eastAsia="Times New Roman" w:hAnsi="Calibri" w:cs="Arial"/>
          <w:sz w:val="48"/>
          <w:szCs w:val="48"/>
          <w:lang w:eastAsia="en-GB"/>
        </w:rPr>
      </w:pPr>
    </w:p>
    <w:p w:rsidR="006A6288" w:rsidRPr="002D6E31" w:rsidRDefault="006A6288" w:rsidP="00423825">
      <w:pPr>
        <w:pStyle w:val="ListParagraph"/>
        <w:numPr>
          <w:ilvl w:val="0"/>
          <w:numId w:val="11"/>
        </w:numPr>
        <w:ind w:left="360"/>
        <w:rPr>
          <w:rFonts w:ascii="Calibri" w:eastAsia="Times New Roman" w:hAnsi="Calibri" w:cs="Arial"/>
          <w:sz w:val="48"/>
          <w:szCs w:val="48"/>
          <w:lang w:eastAsia="en-GB"/>
        </w:rPr>
      </w:pPr>
      <w:r w:rsidRPr="002D6E31">
        <w:rPr>
          <w:rFonts w:ascii="Calibri" w:eastAsia="Times New Roman" w:hAnsi="Calibri" w:cs="Arial"/>
          <w:sz w:val="48"/>
          <w:szCs w:val="48"/>
          <w:lang w:eastAsia="en-GB"/>
        </w:rPr>
        <w:t xml:space="preserve">Developed by </w:t>
      </w:r>
      <w:r w:rsidR="001147E1" w:rsidRPr="002D6E31">
        <w:rPr>
          <w:rFonts w:ascii="Calibri" w:eastAsia="Times New Roman" w:hAnsi="Calibri" w:cs="Arial"/>
          <w:sz w:val="48"/>
          <w:szCs w:val="48"/>
          <w:lang w:eastAsia="en-GB"/>
        </w:rPr>
        <w:t>wide consultation</w:t>
      </w:r>
    </w:p>
    <w:p w:rsidR="007B0013" w:rsidRPr="002D6E31" w:rsidRDefault="007B0013" w:rsidP="00423825">
      <w:pPr>
        <w:pStyle w:val="ListParagraph"/>
        <w:ind w:left="360"/>
        <w:rPr>
          <w:rFonts w:ascii="Calibri" w:eastAsia="Times New Roman" w:hAnsi="Calibri" w:cs="Arial"/>
          <w:sz w:val="48"/>
          <w:szCs w:val="48"/>
          <w:lang w:eastAsia="en-GB"/>
        </w:rPr>
      </w:pPr>
    </w:p>
    <w:p w:rsidR="001147E1" w:rsidRPr="002D6E31" w:rsidRDefault="001147E1" w:rsidP="00423825">
      <w:pPr>
        <w:pStyle w:val="ListParagraph"/>
        <w:numPr>
          <w:ilvl w:val="0"/>
          <w:numId w:val="11"/>
        </w:numPr>
        <w:ind w:left="360"/>
        <w:rPr>
          <w:rFonts w:ascii="Calibri" w:eastAsia="Times New Roman" w:hAnsi="Calibri" w:cs="Arial"/>
          <w:sz w:val="48"/>
          <w:szCs w:val="48"/>
          <w:lang w:eastAsia="en-GB"/>
        </w:rPr>
      </w:pPr>
      <w:r w:rsidRPr="002D6E31">
        <w:rPr>
          <w:rFonts w:ascii="Calibri" w:eastAsia="Times New Roman" w:hAnsi="Calibri" w:cs="Arial"/>
          <w:sz w:val="48"/>
          <w:szCs w:val="48"/>
          <w:lang w:eastAsia="en-GB"/>
        </w:rPr>
        <w:t>Competencies are the same</w:t>
      </w:r>
      <w:r w:rsidR="007B0013" w:rsidRPr="002D6E31">
        <w:rPr>
          <w:rFonts w:ascii="Calibri" w:eastAsia="Times New Roman" w:hAnsi="Calibri" w:cs="Arial"/>
          <w:sz w:val="48"/>
          <w:szCs w:val="48"/>
          <w:lang w:eastAsia="en-GB"/>
        </w:rPr>
        <w:t xml:space="preserve"> (NMC 2010)</w:t>
      </w:r>
    </w:p>
    <w:p w:rsidR="007B0013" w:rsidRPr="002D6E31" w:rsidRDefault="007B0013" w:rsidP="00423825">
      <w:pPr>
        <w:pStyle w:val="ListParagraph"/>
        <w:ind w:left="360"/>
        <w:rPr>
          <w:rFonts w:ascii="Calibri" w:eastAsia="Times New Roman" w:hAnsi="Calibri" w:cs="Arial"/>
          <w:sz w:val="48"/>
          <w:szCs w:val="48"/>
          <w:lang w:eastAsia="en-GB"/>
        </w:rPr>
      </w:pPr>
    </w:p>
    <w:p w:rsidR="001147E1" w:rsidRPr="002D6E31" w:rsidRDefault="001147E1" w:rsidP="00423825">
      <w:pPr>
        <w:pStyle w:val="ListParagraph"/>
        <w:numPr>
          <w:ilvl w:val="0"/>
          <w:numId w:val="11"/>
        </w:numPr>
        <w:ind w:left="360"/>
        <w:rPr>
          <w:rFonts w:ascii="Calibri" w:eastAsia="Times New Roman" w:hAnsi="Calibri" w:cs="Arial"/>
          <w:sz w:val="48"/>
          <w:szCs w:val="48"/>
          <w:lang w:eastAsia="en-GB"/>
        </w:rPr>
      </w:pPr>
      <w:r w:rsidRPr="002D6E31">
        <w:rPr>
          <w:rFonts w:ascii="Calibri" w:eastAsia="Times New Roman" w:hAnsi="Calibri" w:cs="Arial"/>
          <w:sz w:val="48"/>
          <w:szCs w:val="48"/>
          <w:lang w:eastAsia="en-GB"/>
        </w:rPr>
        <w:t xml:space="preserve">Grading of practice </w:t>
      </w:r>
      <w:r w:rsidR="007B0013" w:rsidRPr="002D6E31">
        <w:rPr>
          <w:rFonts w:ascii="Calibri" w:eastAsia="Times New Roman" w:hAnsi="Calibri" w:cs="Arial"/>
          <w:sz w:val="48"/>
          <w:szCs w:val="48"/>
          <w:lang w:eastAsia="en-GB"/>
        </w:rPr>
        <w:t xml:space="preserve">will be </w:t>
      </w:r>
      <w:r w:rsidR="002D6E31" w:rsidRPr="002D6E31">
        <w:rPr>
          <w:rFonts w:ascii="Calibri" w:eastAsia="Times New Roman" w:hAnsi="Calibri" w:cs="Arial"/>
          <w:sz w:val="48"/>
          <w:szCs w:val="48"/>
          <w:lang w:eastAsia="en-GB"/>
        </w:rPr>
        <w:t xml:space="preserve">introduced </w:t>
      </w:r>
      <w:r w:rsidR="007B0013" w:rsidRPr="002D6E31">
        <w:rPr>
          <w:rFonts w:ascii="Calibri" w:eastAsia="Times New Roman" w:hAnsi="Calibri" w:cs="Arial"/>
          <w:sz w:val="48"/>
          <w:szCs w:val="48"/>
          <w:lang w:eastAsia="en-GB"/>
        </w:rPr>
        <w:t xml:space="preserve">for all </w:t>
      </w:r>
      <w:r w:rsidR="002D6E31" w:rsidRPr="002D6E31">
        <w:rPr>
          <w:rFonts w:ascii="Calibri" w:eastAsia="Times New Roman" w:hAnsi="Calibri" w:cs="Arial"/>
          <w:sz w:val="48"/>
          <w:szCs w:val="48"/>
          <w:lang w:eastAsia="en-GB"/>
        </w:rPr>
        <w:t>s</w:t>
      </w:r>
      <w:r w:rsidR="007B0013" w:rsidRPr="002D6E31">
        <w:rPr>
          <w:rFonts w:ascii="Calibri" w:eastAsia="Times New Roman" w:hAnsi="Calibri" w:cs="Arial"/>
          <w:sz w:val="48"/>
          <w:szCs w:val="48"/>
          <w:lang w:eastAsia="en-GB"/>
        </w:rPr>
        <w:t xml:space="preserve">tudents on the </w:t>
      </w:r>
      <w:r w:rsidR="002D6E31" w:rsidRPr="002D6E31">
        <w:rPr>
          <w:rFonts w:ascii="Calibri" w:eastAsia="Times New Roman" w:hAnsi="Calibri" w:cs="Arial"/>
          <w:sz w:val="48"/>
          <w:szCs w:val="48"/>
          <w:lang w:eastAsia="en-GB"/>
        </w:rPr>
        <w:t xml:space="preserve">new </w:t>
      </w:r>
      <w:r w:rsidR="007B0013" w:rsidRPr="002D6E31">
        <w:rPr>
          <w:rFonts w:ascii="Calibri" w:eastAsia="Times New Roman" w:hAnsi="Calibri" w:cs="Arial"/>
          <w:sz w:val="48"/>
          <w:szCs w:val="48"/>
          <w:lang w:eastAsia="en-GB"/>
        </w:rPr>
        <w:t>course</w:t>
      </w:r>
      <w:r w:rsidRPr="002D6E31">
        <w:rPr>
          <w:rFonts w:ascii="Calibri" w:eastAsia="Times New Roman" w:hAnsi="Calibri" w:cs="Arial"/>
          <w:sz w:val="48"/>
          <w:szCs w:val="48"/>
          <w:lang w:eastAsia="en-GB"/>
        </w:rPr>
        <w:t xml:space="preserve"> </w:t>
      </w:r>
    </w:p>
    <w:p w:rsidR="007B0013" w:rsidRPr="002D6E31" w:rsidRDefault="007B0013" w:rsidP="00423825">
      <w:pPr>
        <w:pStyle w:val="ListParagraph"/>
        <w:ind w:left="360"/>
        <w:rPr>
          <w:rFonts w:ascii="Calibri" w:eastAsia="Times New Roman" w:hAnsi="Calibri" w:cs="Arial"/>
          <w:sz w:val="48"/>
          <w:szCs w:val="48"/>
          <w:lang w:eastAsia="en-GB"/>
        </w:rPr>
      </w:pPr>
    </w:p>
    <w:p w:rsidR="00520E77" w:rsidRPr="002D6E31" w:rsidRDefault="001147E1" w:rsidP="009D4836">
      <w:pPr>
        <w:pStyle w:val="ListParagraph"/>
        <w:numPr>
          <w:ilvl w:val="0"/>
          <w:numId w:val="11"/>
        </w:numPr>
        <w:ind w:left="360"/>
        <w:rPr>
          <w:rFonts w:ascii="Arial" w:eastAsia="Times New Roman" w:hAnsi="Arial" w:cs="Arial"/>
          <w:lang w:eastAsia="en-GB"/>
        </w:rPr>
      </w:pPr>
      <w:r w:rsidRPr="002D6E31">
        <w:rPr>
          <w:rFonts w:ascii="Calibri" w:eastAsia="Times New Roman" w:hAnsi="Calibri" w:cs="Arial"/>
          <w:sz w:val="48"/>
          <w:szCs w:val="48"/>
          <w:lang w:eastAsia="en-GB"/>
        </w:rPr>
        <w:t xml:space="preserve">Adopting </w:t>
      </w:r>
      <w:r w:rsidR="002D6E31" w:rsidRPr="002D6E31">
        <w:rPr>
          <w:rFonts w:ascii="Calibri" w:eastAsia="Times New Roman" w:hAnsi="Calibri" w:cs="Arial"/>
          <w:sz w:val="48"/>
          <w:szCs w:val="48"/>
          <w:lang w:eastAsia="en-GB"/>
        </w:rPr>
        <w:t>‘</w:t>
      </w:r>
      <w:r w:rsidRPr="002D6E31">
        <w:rPr>
          <w:rFonts w:ascii="Calibri" w:eastAsia="Times New Roman" w:hAnsi="Calibri" w:cs="Arial"/>
          <w:sz w:val="48"/>
          <w:szCs w:val="48"/>
          <w:lang w:eastAsia="en-GB"/>
        </w:rPr>
        <w:t>hub and spoke</w:t>
      </w:r>
      <w:r w:rsidR="002D6E31" w:rsidRPr="002D6E31">
        <w:rPr>
          <w:rFonts w:ascii="Calibri" w:eastAsia="Times New Roman" w:hAnsi="Calibri" w:cs="Arial"/>
          <w:sz w:val="48"/>
          <w:szCs w:val="48"/>
          <w:lang w:eastAsia="en-GB"/>
        </w:rPr>
        <w:t>’</w:t>
      </w:r>
      <w:r w:rsidRPr="002D6E31">
        <w:rPr>
          <w:rFonts w:ascii="Calibri" w:eastAsia="Times New Roman" w:hAnsi="Calibri" w:cs="Arial"/>
          <w:sz w:val="48"/>
          <w:szCs w:val="48"/>
          <w:lang w:eastAsia="en-GB"/>
        </w:rPr>
        <w:t xml:space="preserve"> mentoring model</w:t>
      </w:r>
      <w:r w:rsidR="0016728D" w:rsidRPr="002D6E31">
        <w:rPr>
          <w:rFonts w:ascii="Calibri" w:eastAsia="Times New Roman" w:hAnsi="Calibri" w:cs="Arial"/>
          <w:sz w:val="48"/>
          <w:szCs w:val="48"/>
          <w:lang w:eastAsia="en-GB"/>
        </w:rPr>
        <w:t xml:space="preserve"> </w:t>
      </w:r>
    </w:p>
    <w:p w:rsidR="00423825" w:rsidRDefault="00423825">
      <w:pPr>
        <w:rPr>
          <w:rFonts w:ascii="Arial" w:eastAsia="Verdana" w:hAnsi="Arial" w:cs="Arial"/>
          <w:b/>
          <w:sz w:val="28"/>
          <w:szCs w:val="28"/>
          <w:lang w:eastAsia="en-GB"/>
        </w:rPr>
      </w:pPr>
      <w:r>
        <w:rPr>
          <w:rFonts w:ascii="Arial" w:eastAsia="Verdana" w:hAnsi="Arial" w:cs="Arial"/>
          <w:b/>
          <w:sz w:val="28"/>
          <w:szCs w:val="28"/>
          <w:lang w:eastAsia="en-GB"/>
        </w:rPr>
        <w:br w:type="page"/>
      </w:r>
    </w:p>
    <w:p w:rsidR="006A4F51" w:rsidRDefault="006A4F51">
      <w:pPr>
        <w:rPr>
          <w:rFonts w:ascii="Arial" w:eastAsia="Verdana" w:hAnsi="Arial" w:cs="Arial"/>
          <w:b/>
          <w:sz w:val="28"/>
          <w:szCs w:val="28"/>
          <w:lang w:eastAsia="en-GB"/>
        </w:rPr>
      </w:pPr>
      <w:r w:rsidRPr="00BB2F32">
        <w:rPr>
          <w:rFonts w:ascii="Arial" w:eastAsia="Verdana" w:hAnsi="Arial" w:cs="Arial"/>
          <w:b/>
          <w:sz w:val="28"/>
          <w:szCs w:val="28"/>
          <w:lang w:eastAsia="en-GB"/>
        </w:rPr>
        <w:lastRenderedPageBreak/>
        <w:t xml:space="preserve">Recognising and celebrating philosophical and cultural difference and similarities </w:t>
      </w:r>
      <w:r w:rsidR="007F55E4">
        <w:rPr>
          <w:rFonts w:ascii="Arial" w:eastAsia="Verdana" w:hAnsi="Arial" w:cs="Arial"/>
          <w:b/>
          <w:sz w:val="28"/>
          <w:szCs w:val="28"/>
          <w:lang w:eastAsia="en-GB"/>
        </w:rPr>
        <w:t>between mentors and students.</w:t>
      </w:r>
    </w:p>
    <w:p w:rsidR="002D6E31" w:rsidRPr="002D6E31" w:rsidRDefault="002D6E31">
      <w:pPr>
        <w:rPr>
          <w:rFonts w:ascii="Arial" w:eastAsia="Verdana" w:hAnsi="Arial" w:cs="Arial"/>
          <w:sz w:val="28"/>
          <w:szCs w:val="28"/>
          <w:lang w:eastAsia="en-GB"/>
        </w:rPr>
      </w:pPr>
      <w:r w:rsidRPr="002D6E31">
        <w:rPr>
          <w:rFonts w:ascii="Arial" w:eastAsia="Verdana" w:hAnsi="Arial" w:cs="Arial"/>
          <w:sz w:val="28"/>
          <w:szCs w:val="28"/>
          <w:lang w:eastAsia="en-GB"/>
        </w:rPr>
        <w:t>We have a rich and diverse range of mentors and students from a variety of backgrounds</w:t>
      </w:r>
      <w:r>
        <w:rPr>
          <w:rFonts w:ascii="Arial" w:eastAsia="Verdana" w:hAnsi="Arial" w:cs="Arial"/>
          <w:sz w:val="28"/>
          <w:szCs w:val="28"/>
          <w:lang w:eastAsia="en-GB"/>
        </w:rPr>
        <w:t>, cultures</w:t>
      </w:r>
      <w:r w:rsidRPr="002D6E31">
        <w:rPr>
          <w:rFonts w:ascii="Arial" w:eastAsia="Verdana" w:hAnsi="Arial" w:cs="Arial"/>
          <w:sz w:val="28"/>
          <w:szCs w:val="28"/>
          <w:lang w:eastAsia="en-GB"/>
        </w:rPr>
        <w:t xml:space="preserve"> and </w:t>
      </w:r>
      <w:r>
        <w:rPr>
          <w:rFonts w:ascii="Arial" w:eastAsia="Verdana" w:hAnsi="Arial" w:cs="Arial"/>
          <w:sz w:val="28"/>
          <w:szCs w:val="28"/>
          <w:lang w:eastAsia="en-GB"/>
        </w:rPr>
        <w:t xml:space="preserve">with a range of </w:t>
      </w:r>
      <w:r w:rsidRPr="002D6E31">
        <w:rPr>
          <w:rFonts w:ascii="Arial" w:eastAsia="Verdana" w:hAnsi="Arial" w:cs="Arial"/>
          <w:sz w:val="28"/>
          <w:szCs w:val="28"/>
          <w:lang w:eastAsia="en-GB"/>
        </w:rPr>
        <w:t>experiences</w:t>
      </w:r>
      <w:r>
        <w:rPr>
          <w:rFonts w:ascii="Arial" w:eastAsia="Verdana" w:hAnsi="Arial" w:cs="Arial"/>
          <w:sz w:val="28"/>
          <w:szCs w:val="28"/>
          <w:lang w:eastAsia="en-GB"/>
        </w:rPr>
        <w:t xml:space="preserve"> – It is important to consider this when supporting students on placement</w:t>
      </w:r>
      <w:r w:rsidRPr="002D6E31">
        <w:rPr>
          <w:rFonts w:ascii="Arial" w:eastAsia="Verdana" w:hAnsi="Arial" w:cs="Arial"/>
          <w:sz w:val="28"/>
          <w:szCs w:val="28"/>
          <w:lang w:eastAsia="en-GB"/>
        </w:rPr>
        <w:t xml:space="preserve"> </w:t>
      </w:r>
    </w:p>
    <w:p w:rsidR="006A4F51" w:rsidRDefault="006A4F51" w:rsidP="006A4F51">
      <w:pPr>
        <w:pBdr>
          <w:top w:val="single" w:sz="4" w:space="1" w:color="auto"/>
          <w:left w:val="single" w:sz="4" w:space="4" w:color="auto"/>
          <w:bottom w:val="single" w:sz="4" w:space="1" w:color="auto"/>
          <w:right w:val="single" w:sz="4" w:space="4" w:color="auto"/>
        </w:pBdr>
        <w:rPr>
          <w:rFonts w:ascii="Arial" w:eastAsia="Verdana" w:hAnsi="Arial" w:cs="Arial"/>
          <w:b/>
          <w:sz w:val="28"/>
          <w:szCs w:val="28"/>
          <w:lang w:eastAsia="en-GB"/>
        </w:rPr>
      </w:pPr>
      <w:r>
        <w:rPr>
          <w:rFonts w:ascii="Arial" w:eastAsia="Verdana" w:hAnsi="Arial" w:cs="Arial"/>
          <w:b/>
          <w:sz w:val="28"/>
          <w:szCs w:val="28"/>
          <w:lang w:eastAsia="en-GB"/>
        </w:rPr>
        <w:t xml:space="preserve">Discuss: </w:t>
      </w:r>
    </w:p>
    <w:p w:rsidR="002D6E31" w:rsidRPr="007F55E4" w:rsidRDefault="006A4F51" w:rsidP="006A4F51">
      <w:pPr>
        <w:pBdr>
          <w:top w:val="single" w:sz="4" w:space="1" w:color="auto"/>
          <w:left w:val="single" w:sz="4" w:space="4" w:color="auto"/>
          <w:bottom w:val="single" w:sz="4" w:space="1" w:color="auto"/>
          <w:right w:val="single" w:sz="4" w:space="4" w:color="auto"/>
        </w:pBdr>
        <w:rPr>
          <w:rFonts w:ascii="Arial" w:eastAsia="Verdana" w:hAnsi="Arial" w:cs="Arial"/>
          <w:b/>
          <w:lang w:eastAsia="en-GB"/>
        </w:rPr>
      </w:pPr>
      <w:r w:rsidRPr="007F55E4">
        <w:rPr>
          <w:rFonts w:ascii="Arial" w:eastAsia="Verdana" w:hAnsi="Arial" w:cs="Arial"/>
          <w:b/>
          <w:lang w:eastAsia="en-GB"/>
        </w:rPr>
        <w:t xml:space="preserve">What was your nurse education like? </w:t>
      </w:r>
      <w:r w:rsidR="002D6E31" w:rsidRPr="007F55E4">
        <w:rPr>
          <w:rFonts w:ascii="Arial" w:eastAsia="Verdana" w:hAnsi="Arial" w:cs="Arial"/>
          <w:b/>
          <w:lang w:eastAsia="en-GB"/>
        </w:rPr>
        <w:t xml:space="preserve">When, where and what was it like? </w:t>
      </w:r>
    </w:p>
    <w:p w:rsidR="002D6E31" w:rsidRDefault="002D6E31" w:rsidP="006A4F51">
      <w:pPr>
        <w:pBdr>
          <w:top w:val="single" w:sz="4" w:space="1" w:color="auto"/>
          <w:left w:val="single" w:sz="4" w:space="4" w:color="auto"/>
          <w:bottom w:val="single" w:sz="4" w:space="1" w:color="auto"/>
          <w:right w:val="single" w:sz="4" w:space="4" w:color="auto"/>
        </w:pBdr>
        <w:rPr>
          <w:rFonts w:ascii="Arial" w:eastAsia="Verdana" w:hAnsi="Arial" w:cs="Arial"/>
          <w:lang w:eastAsia="en-GB"/>
        </w:rPr>
      </w:pPr>
    </w:p>
    <w:p w:rsidR="002D6E31" w:rsidRDefault="002D6E31" w:rsidP="006A4F51">
      <w:pPr>
        <w:pBdr>
          <w:top w:val="single" w:sz="4" w:space="1" w:color="auto"/>
          <w:left w:val="single" w:sz="4" w:space="4" w:color="auto"/>
          <w:bottom w:val="single" w:sz="4" w:space="1" w:color="auto"/>
          <w:right w:val="single" w:sz="4" w:space="4" w:color="auto"/>
        </w:pBdr>
        <w:rPr>
          <w:rFonts w:ascii="Arial" w:eastAsia="Verdana" w:hAnsi="Arial" w:cs="Arial"/>
          <w:lang w:eastAsia="en-GB"/>
        </w:rPr>
      </w:pPr>
    </w:p>
    <w:p w:rsidR="002D6E31" w:rsidRDefault="002D6E31" w:rsidP="006A4F51">
      <w:pPr>
        <w:pBdr>
          <w:top w:val="single" w:sz="4" w:space="1" w:color="auto"/>
          <w:left w:val="single" w:sz="4" w:space="4" w:color="auto"/>
          <w:bottom w:val="single" w:sz="4" w:space="1" w:color="auto"/>
          <w:right w:val="single" w:sz="4" w:space="4" w:color="auto"/>
        </w:pBdr>
        <w:rPr>
          <w:rFonts w:ascii="Arial" w:eastAsia="Verdana" w:hAnsi="Arial" w:cs="Arial"/>
          <w:lang w:eastAsia="en-GB"/>
        </w:rPr>
      </w:pPr>
    </w:p>
    <w:p w:rsidR="006A4F51" w:rsidRPr="007F55E4" w:rsidRDefault="006A4F51" w:rsidP="006A4F51">
      <w:pPr>
        <w:pBdr>
          <w:top w:val="single" w:sz="4" w:space="1" w:color="auto"/>
          <w:left w:val="single" w:sz="4" w:space="4" w:color="auto"/>
          <w:bottom w:val="single" w:sz="4" w:space="1" w:color="auto"/>
          <w:right w:val="single" w:sz="4" w:space="4" w:color="auto"/>
        </w:pBdr>
        <w:rPr>
          <w:rFonts w:ascii="Arial" w:eastAsia="Verdana" w:hAnsi="Arial" w:cs="Arial"/>
          <w:b/>
          <w:lang w:eastAsia="en-GB"/>
        </w:rPr>
      </w:pPr>
      <w:r w:rsidRPr="007F55E4">
        <w:rPr>
          <w:rFonts w:ascii="Arial" w:eastAsia="Verdana" w:hAnsi="Arial" w:cs="Arial"/>
          <w:b/>
          <w:lang w:eastAsia="en-GB"/>
        </w:rPr>
        <w:t>What do you value</w:t>
      </w:r>
      <w:r w:rsidR="002D6E31" w:rsidRPr="007F55E4">
        <w:rPr>
          <w:rFonts w:ascii="Arial" w:eastAsia="Verdana" w:hAnsi="Arial" w:cs="Arial"/>
          <w:b/>
          <w:lang w:eastAsia="en-GB"/>
        </w:rPr>
        <w:t xml:space="preserve"> as important in professional nursing (consider</w:t>
      </w:r>
      <w:r w:rsidRPr="007F55E4">
        <w:rPr>
          <w:rFonts w:ascii="Arial" w:eastAsia="Verdana" w:hAnsi="Arial" w:cs="Arial"/>
          <w:b/>
          <w:lang w:eastAsia="en-GB"/>
        </w:rPr>
        <w:t xml:space="preserve"> </w:t>
      </w:r>
      <w:r w:rsidR="002D6E31" w:rsidRPr="007F55E4">
        <w:rPr>
          <w:rFonts w:ascii="Arial" w:eastAsia="Verdana" w:hAnsi="Arial" w:cs="Arial"/>
          <w:b/>
          <w:lang w:eastAsia="en-GB"/>
        </w:rPr>
        <w:t xml:space="preserve">nursing fundamental care, </w:t>
      </w:r>
      <w:r w:rsidRPr="007F55E4">
        <w:rPr>
          <w:rFonts w:ascii="Arial" w:eastAsia="Verdana" w:hAnsi="Arial" w:cs="Arial"/>
          <w:b/>
          <w:lang w:eastAsia="en-GB"/>
        </w:rPr>
        <w:t>person centred care, technical skills)</w:t>
      </w:r>
      <w:r w:rsidR="002D6E31" w:rsidRPr="007F55E4">
        <w:rPr>
          <w:rFonts w:ascii="Arial" w:eastAsia="Verdana" w:hAnsi="Arial" w:cs="Arial"/>
          <w:b/>
          <w:lang w:eastAsia="en-GB"/>
        </w:rPr>
        <w:t>?</w:t>
      </w:r>
    </w:p>
    <w:p w:rsidR="006A4F51" w:rsidRDefault="006A4F51" w:rsidP="006A4F51">
      <w:pPr>
        <w:pBdr>
          <w:top w:val="single" w:sz="4" w:space="1" w:color="auto"/>
          <w:left w:val="single" w:sz="4" w:space="4" w:color="auto"/>
          <w:bottom w:val="single" w:sz="4" w:space="1" w:color="auto"/>
          <w:right w:val="single" w:sz="4" w:space="4" w:color="auto"/>
        </w:pBdr>
        <w:rPr>
          <w:rFonts w:ascii="Arial" w:eastAsia="Verdana" w:hAnsi="Arial" w:cs="Arial"/>
          <w:b/>
          <w:sz w:val="28"/>
          <w:szCs w:val="28"/>
          <w:lang w:eastAsia="en-GB"/>
        </w:rPr>
      </w:pPr>
    </w:p>
    <w:p w:rsidR="002D6E31" w:rsidRDefault="002D6E31" w:rsidP="006A4F51">
      <w:pPr>
        <w:pBdr>
          <w:top w:val="single" w:sz="4" w:space="1" w:color="auto"/>
          <w:left w:val="single" w:sz="4" w:space="4" w:color="auto"/>
          <w:bottom w:val="single" w:sz="4" w:space="1" w:color="auto"/>
          <w:right w:val="single" w:sz="4" w:space="4" w:color="auto"/>
        </w:pBdr>
        <w:rPr>
          <w:rFonts w:ascii="Arial" w:eastAsia="Verdana" w:hAnsi="Arial" w:cs="Arial"/>
          <w:b/>
          <w:sz w:val="28"/>
          <w:szCs w:val="28"/>
          <w:lang w:eastAsia="en-GB"/>
        </w:rPr>
      </w:pPr>
    </w:p>
    <w:p w:rsidR="002D6E31" w:rsidRDefault="002D6E31" w:rsidP="006A4F51">
      <w:pPr>
        <w:pBdr>
          <w:top w:val="single" w:sz="4" w:space="1" w:color="auto"/>
          <w:left w:val="single" w:sz="4" w:space="4" w:color="auto"/>
          <w:bottom w:val="single" w:sz="4" w:space="1" w:color="auto"/>
          <w:right w:val="single" w:sz="4" w:space="4" w:color="auto"/>
        </w:pBdr>
        <w:rPr>
          <w:rFonts w:ascii="Arial" w:eastAsia="Verdana" w:hAnsi="Arial" w:cs="Arial"/>
          <w:lang w:eastAsia="en-GB"/>
        </w:rPr>
      </w:pPr>
    </w:p>
    <w:p w:rsidR="006A4F51" w:rsidRPr="007F55E4" w:rsidRDefault="002D6E31" w:rsidP="006A4F51">
      <w:pPr>
        <w:pBdr>
          <w:top w:val="single" w:sz="4" w:space="1" w:color="auto"/>
          <w:left w:val="single" w:sz="4" w:space="4" w:color="auto"/>
          <w:bottom w:val="single" w:sz="4" w:space="1" w:color="auto"/>
          <w:right w:val="single" w:sz="4" w:space="4" w:color="auto"/>
        </w:pBdr>
        <w:rPr>
          <w:rFonts w:ascii="Arial" w:eastAsia="Verdana" w:hAnsi="Arial" w:cs="Arial"/>
          <w:b/>
          <w:lang w:eastAsia="en-GB"/>
        </w:rPr>
      </w:pPr>
      <w:r w:rsidRPr="007F55E4">
        <w:rPr>
          <w:rFonts w:ascii="Arial" w:eastAsia="Verdana" w:hAnsi="Arial" w:cs="Arial"/>
          <w:b/>
          <w:lang w:eastAsia="en-GB"/>
        </w:rPr>
        <w:t>What do you consider to be the role of the student (</w:t>
      </w:r>
      <w:proofErr w:type="gramStart"/>
      <w:r w:rsidRPr="007F55E4">
        <w:rPr>
          <w:rFonts w:ascii="Arial" w:eastAsia="Verdana" w:hAnsi="Arial" w:cs="Arial"/>
          <w:b/>
          <w:lang w:eastAsia="en-GB"/>
        </w:rPr>
        <w:t>e.g</w:t>
      </w:r>
      <w:r w:rsidR="007F55E4">
        <w:rPr>
          <w:rFonts w:ascii="Arial" w:eastAsia="Verdana" w:hAnsi="Arial" w:cs="Arial"/>
          <w:b/>
          <w:lang w:eastAsia="en-GB"/>
        </w:rPr>
        <w:t>.</w:t>
      </w:r>
      <w:proofErr w:type="gramEnd"/>
      <w:r w:rsidR="007F55E4">
        <w:rPr>
          <w:rFonts w:ascii="Arial" w:eastAsia="Verdana" w:hAnsi="Arial" w:cs="Arial"/>
          <w:b/>
          <w:lang w:eastAsia="en-GB"/>
        </w:rPr>
        <w:t xml:space="preserve"> </w:t>
      </w:r>
      <w:r w:rsidRPr="007F55E4">
        <w:rPr>
          <w:rFonts w:ascii="Arial" w:eastAsia="Verdana" w:hAnsi="Arial" w:cs="Arial"/>
          <w:b/>
          <w:lang w:eastAsia="en-GB"/>
        </w:rPr>
        <w:t xml:space="preserve"> </w:t>
      </w:r>
      <w:proofErr w:type="gramStart"/>
      <w:r w:rsidRPr="007F55E4">
        <w:rPr>
          <w:rFonts w:ascii="Arial" w:eastAsia="Verdana" w:hAnsi="Arial" w:cs="Arial"/>
          <w:b/>
          <w:lang w:eastAsia="en-GB"/>
        </w:rPr>
        <w:t>partner</w:t>
      </w:r>
      <w:proofErr w:type="gramEnd"/>
      <w:r w:rsidRPr="007F55E4">
        <w:rPr>
          <w:rFonts w:ascii="Arial" w:eastAsia="Verdana" w:hAnsi="Arial" w:cs="Arial"/>
          <w:b/>
          <w:lang w:eastAsia="en-GB"/>
        </w:rPr>
        <w:t>, adult learner, subordinate</w:t>
      </w:r>
      <w:r w:rsidR="007F55E4">
        <w:rPr>
          <w:rFonts w:ascii="Arial" w:eastAsia="Verdana" w:hAnsi="Arial" w:cs="Arial"/>
          <w:b/>
          <w:lang w:eastAsia="en-GB"/>
        </w:rPr>
        <w:t>, apprentice</w:t>
      </w:r>
      <w:r w:rsidRPr="007F55E4">
        <w:rPr>
          <w:rFonts w:ascii="Arial" w:eastAsia="Verdana" w:hAnsi="Arial" w:cs="Arial"/>
          <w:b/>
          <w:lang w:eastAsia="en-GB"/>
        </w:rPr>
        <w:t>)?</w:t>
      </w:r>
    </w:p>
    <w:p w:rsidR="006A4F51" w:rsidRDefault="006A4F51" w:rsidP="006A4F51">
      <w:pPr>
        <w:pBdr>
          <w:top w:val="single" w:sz="4" w:space="1" w:color="auto"/>
          <w:left w:val="single" w:sz="4" w:space="4" w:color="auto"/>
          <w:bottom w:val="single" w:sz="4" w:space="1" w:color="auto"/>
          <w:right w:val="single" w:sz="4" w:space="4" w:color="auto"/>
        </w:pBdr>
        <w:rPr>
          <w:rFonts w:ascii="Arial" w:eastAsia="Verdana" w:hAnsi="Arial" w:cs="Arial"/>
          <w:b/>
          <w:sz w:val="28"/>
          <w:szCs w:val="28"/>
          <w:lang w:eastAsia="en-GB"/>
        </w:rPr>
      </w:pPr>
    </w:p>
    <w:p w:rsidR="006A4F51" w:rsidRPr="007F55E4" w:rsidRDefault="002D6E31" w:rsidP="002D6E31">
      <w:pPr>
        <w:pBdr>
          <w:top w:val="single" w:sz="4" w:space="1" w:color="auto"/>
          <w:left w:val="single" w:sz="4" w:space="4" w:color="auto"/>
          <w:bottom w:val="single" w:sz="4" w:space="0" w:color="auto"/>
          <w:right w:val="single" w:sz="4" w:space="4" w:color="auto"/>
        </w:pBdr>
        <w:rPr>
          <w:rFonts w:ascii="Arial" w:eastAsia="Verdana" w:hAnsi="Arial" w:cs="Arial"/>
          <w:b/>
          <w:lang w:eastAsia="en-GB"/>
        </w:rPr>
      </w:pPr>
      <w:r w:rsidRPr="007F55E4">
        <w:rPr>
          <w:rFonts w:ascii="Arial" w:eastAsia="Verdana" w:hAnsi="Arial" w:cs="Arial"/>
          <w:b/>
          <w:lang w:eastAsia="en-GB"/>
        </w:rPr>
        <w:t>How might your responses to the above questions impact on your approach to mentoring?</w:t>
      </w:r>
    </w:p>
    <w:p w:rsidR="006A4F51" w:rsidRDefault="006A4F51" w:rsidP="002D6E31">
      <w:pPr>
        <w:pBdr>
          <w:top w:val="single" w:sz="4" w:space="1" w:color="auto"/>
          <w:left w:val="single" w:sz="4" w:space="4" w:color="auto"/>
          <w:bottom w:val="single" w:sz="4" w:space="0" w:color="auto"/>
          <w:right w:val="single" w:sz="4" w:space="4" w:color="auto"/>
        </w:pBdr>
        <w:rPr>
          <w:rFonts w:ascii="Arial" w:eastAsia="Verdana" w:hAnsi="Arial" w:cs="Arial"/>
          <w:b/>
          <w:sz w:val="28"/>
          <w:szCs w:val="28"/>
          <w:lang w:eastAsia="en-GB"/>
        </w:rPr>
      </w:pPr>
    </w:p>
    <w:p w:rsidR="007F55E4" w:rsidRDefault="007F55E4" w:rsidP="002D6E31">
      <w:pPr>
        <w:pBdr>
          <w:top w:val="single" w:sz="4" w:space="1" w:color="auto"/>
          <w:left w:val="single" w:sz="4" w:space="4" w:color="auto"/>
          <w:bottom w:val="single" w:sz="4" w:space="0" w:color="auto"/>
          <w:right w:val="single" w:sz="4" w:space="4" w:color="auto"/>
        </w:pBdr>
        <w:rPr>
          <w:rFonts w:ascii="Arial" w:eastAsia="Verdana" w:hAnsi="Arial" w:cs="Arial"/>
          <w:b/>
          <w:sz w:val="28"/>
          <w:szCs w:val="28"/>
          <w:lang w:eastAsia="en-GB"/>
        </w:rPr>
      </w:pPr>
    </w:p>
    <w:p w:rsidR="006A4F51" w:rsidRDefault="006A4F51" w:rsidP="002D6E31">
      <w:pPr>
        <w:pBdr>
          <w:top w:val="single" w:sz="4" w:space="1" w:color="auto"/>
          <w:left w:val="single" w:sz="4" w:space="4" w:color="auto"/>
          <w:bottom w:val="single" w:sz="4" w:space="0" w:color="auto"/>
          <w:right w:val="single" w:sz="4" w:space="4" w:color="auto"/>
        </w:pBdr>
        <w:rPr>
          <w:rFonts w:ascii="Arial" w:eastAsia="Verdana" w:hAnsi="Arial" w:cs="Arial"/>
          <w:b/>
          <w:sz w:val="28"/>
          <w:szCs w:val="28"/>
          <w:lang w:eastAsia="en-GB"/>
        </w:rPr>
      </w:pPr>
    </w:p>
    <w:p w:rsidR="00BB2F32" w:rsidRDefault="007F55E4" w:rsidP="00BB2F32">
      <w:pPr>
        <w:pBdr>
          <w:top w:val="single" w:sz="4" w:space="1" w:color="auto"/>
          <w:left w:val="single" w:sz="4" w:space="4" w:color="auto"/>
          <w:bottom w:val="single" w:sz="4" w:space="1" w:color="auto"/>
          <w:right w:val="single" w:sz="4" w:space="4" w:color="auto"/>
        </w:pBdr>
        <w:rPr>
          <w:rFonts w:ascii="Arial" w:eastAsia="Verdana" w:hAnsi="Arial" w:cs="Arial"/>
          <w:b/>
          <w:lang w:eastAsia="en-GB"/>
        </w:rPr>
      </w:pPr>
      <w:r>
        <w:rPr>
          <w:rFonts w:ascii="Arial" w:eastAsia="Verdana" w:hAnsi="Arial" w:cs="Arial"/>
          <w:b/>
          <w:lang w:eastAsia="en-GB"/>
        </w:rPr>
        <w:t xml:space="preserve">How </w:t>
      </w:r>
      <w:r w:rsidR="007045EE">
        <w:rPr>
          <w:rFonts w:ascii="Arial" w:eastAsia="Verdana" w:hAnsi="Arial" w:cs="Arial"/>
          <w:b/>
          <w:lang w:eastAsia="en-GB"/>
        </w:rPr>
        <w:t xml:space="preserve">and when </w:t>
      </w:r>
      <w:r>
        <w:rPr>
          <w:rFonts w:ascii="Arial" w:eastAsia="Verdana" w:hAnsi="Arial" w:cs="Arial"/>
          <w:b/>
          <w:lang w:eastAsia="en-GB"/>
        </w:rPr>
        <w:t xml:space="preserve">might you discuss the above issues with students?  </w:t>
      </w:r>
    </w:p>
    <w:p w:rsidR="007F55E4" w:rsidRDefault="007F55E4" w:rsidP="00BB2F32">
      <w:pPr>
        <w:pBdr>
          <w:top w:val="single" w:sz="4" w:space="1" w:color="auto"/>
          <w:left w:val="single" w:sz="4" w:space="4" w:color="auto"/>
          <w:bottom w:val="single" w:sz="4" w:space="1" w:color="auto"/>
          <w:right w:val="single" w:sz="4" w:space="4" w:color="auto"/>
        </w:pBdr>
        <w:rPr>
          <w:rFonts w:ascii="Arial" w:eastAsia="Verdana" w:hAnsi="Arial" w:cs="Arial"/>
          <w:b/>
          <w:sz w:val="28"/>
          <w:szCs w:val="28"/>
          <w:lang w:eastAsia="en-GB"/>
        </w:rPr>
      </w:pPr>
    </w:p>
    <w:p w:rsidR="00BB2F32" w:rsidRDefault="00BB2F32" w:rsidP="00BB2F32">
      <w:pPr>
        <w:pBdr>
          <w:top w:val="single" w:sz="4" w:space="1" w:color="auto"/>
          <w:left w:val="single" w:sz="4" w:space="4" w:color="auto"/>
          <w:bottom w:val="single" w:sz="4" w:space="1" w:color="auto"/>
          <w:right w:val="single" w:sz="4" w:space="4" w:color="auto"/>
        </w:pBdr>
        <w:rPr>
          <w:rFonts w:ascii="Arial" w:eastAsia="Verdana" w:hAnsi="Arial" w:cs="Arial"/>
          <w:b/>
          <w:sz w:val="28"/>
          <w:szCs w:val="28"/>
          <w:lang w:eastAsia="en-GB"/>
        </w:rPr>
      </w:pPr>
    </w:p>
    <w:p w:rsidR="00BB2F32" w:rsidRDefault="00BB2F32" w:rsidP="00BB2F32">
      <w:pPr>
        <w:pBdr>
          <w:top w:val="single" w:sz="4" w:space="1" w:color="auto"/>
          <w:left w:val="single" w:sz="4" w:space="4" w:color="auto"/>
          <w:bottom w:val="single" w:sz="4" w:space="1" w:color="auto"/>
          <w:right w:val="single" w:sz="4" w:space="4" w:color="auto"/>
        </w:pBdr>
        <w:rPr>
          <w:rFonts w:ascii="Arial" w:eastAsia="Verdana" w:hAnsi="Arial" w:cs="Arial"/>
          <w:b/>
          <w:sz w:val="28"/>
          <w:szCs w:val="28"/>
          <w:lang w:eastAsia="en-GB"/>
        </w:rPr>
      </w:pPr>
    </w:p>
    <w:p w:rsidR="00BB2F32" w:rsidRDefault="00BB2F32">
      <w:pPr>
        <w:rPr>
          <w:rFonts w:ascii="Arial" w:eastAsia="Verdana" w:hAnsi="Arial" w:cs="Arial"/>
          <w:b/>
          <w:sz w:val="28"/>
          <w:szCs w:val="28"/>
          <w:lang w:eastAsia="en-GB"/>
        </w:rPr>
      </w:pPr>
      <w:r>
        <w:rPr>
          <w:rFonts w:ascii="Arial" w:eastAsia="Verdana" w:hAnsi="Arial" w:cs="Arial"/>
          <w:b/>
          <w:sz w:val="28"/>
          <w:szCs w:val="28"/>
          <w:lang w:eastAsia="en-GB"/>
        </w:rPr>
        <w:br w:type="page"/>
      </w:r>
      <w:r>
        <w:rPr>
          <w:rFonts w:ascii="Arial" w:eastAsia="Verdana" w:hAnsi="Arial" w:cs="Arial"/>
          <w:b/>
          <w:sz w:val="28"/>
          <w:szCs w:val="28"/>
          <w:lang w:eastAsia="en-GB"/>
        </w:rPr>
        <w:lastRenderedPageBreak/>
        <w:t>Giving feedback, rigorous assessment, seeking support and failing to fail</w:t>
      </w:r>
    </w:p>
    <w:p w:rsidR="00BB2F32" w:rsidRDefault="00BB2F32">
      <w:pPr>
        <w:rPr>
          <w:rFonts w:ascii="Arial" w:eastAsia="Verdana" w:hAnsi="Arial" w:cs="Arial"/>
          <w:b/>
          <w:sz w:val="28"/>
          <w:szCs w:val="28"/>
          <w:lang w:eastAsia="en-GB"/>
        </w:rPr>
      </w:pPr>
      <w:r>
        <w:rPr>
          <w:rFonts w:ascii="Arial" w:eastAsia="Verdana" w:hAnsi="Arial" w:cs="Arial"/>
          <w:b/>
          <w:sz w:val="28"/>
          <w:szCs w:val="28"/>
          <w:lang w:eastAsia="en-GB"/>
        </w:rPr>
        <w:t>Discuss:</w:t>
      </w:r>
    </w:p>
    <w:p w:rsidR="00BB2F32" w:rsidRDefault="00BB2F32">
      <w:pPr>
        <w:rPr>
          <w:rFonts w:ascii="Arial" w:eastAsia="Verdana" w:hAnsi="Arial" w:cs="Arial"/>
          <w:sz w:val="28"/>
          <w:szCs w:val="28"/>
          <w:lang w:eastAsia="en-GB"/>
        </w:rPr>
      </w:pPr>
      <w:r w:rsidRPr="00BB2F32">
        <w:rPr>
          <w:rFonts w:ascii="Arial" w:eastAsia="Verdana" w:hAnsi="Arial" w:cs="Arial"/>
          <w:sz w:val="28"/>
          <w:szCs w:val="28"/>
          <w:lang w:eastAsia="en-GB"/>
        </w:rPr>
        <w:t>How you rigorously assess and give constructive feedback from the start of the placement</w:t>
      </w:r>
      <w:r>
        <w:rPr>
          <w:rFonts w:ascii="Arial" w:eastAsia="Verdana" w:hAnsi="Arial" w:cs="Arial"/>
          <w:sz w:val="28"/>
          <w:szCs w:val="28"/>
          <w:lang w:eastAsia="en-GB"/>
        </w:rPr>
        <w:t>?</w:t>
      </w:r>
    </w:p>
    <w:p w:rsidR="007F55E4" w:rsidRDefault="007F55E4">
      <w:pPr>
        <w:rPr>
          <w:rFonts w:ascii="Arial" w:eastAsia="Verdana" w:hAnsi="Arial" w:cs="Arial"/>
          <w:sz w:val="28"/>
          <w:szCs w:val="28"/>
          <w:lang w:eastAsia="en-GB"/>
        </w:rPr>
      </w:pPr>
    </w:p>
    <w:p w:rsidR="007F55E4" w:rsidRPr="00BB2F32" w:rsidRDefault="007F55E4">
      <w:pPr>
        <w:rPr>
          <w:rFonts w:ascii="Arial" w:eastAsia="Verdana" w:hAnsi="Arial" w:cs="Arial"/>
          <w:sz w:val="28"/>
          <w:szCs w:val="28"/>
          <w:lang w:eastAsia="en-GB"/>
        </w:rPr>
      </w:pPr>
    </w:p>
    <w:p w:rsidR="00BB2F32" w:rsidRPr="00BB2F32" w:rsidRDefault="00BB2F32">
      <w:pPr>
        <w:rPr>
          <w:rFonts w:ascii="Arial" w:eastAsia="Verdana" w:hAnsi="Arial" w:cs="Arial"/>
          <w:sz w:val="28"/>
          <w:szCs w:val="28"/>
          <w:lang w:eastAsia="en-GB"/>
        </w:rPr>
      </w:pPr>
    </w:p>
    <w:p w:rsidR="00BB2F32" w:rsidRDefault="00BB2F32">
      <w:pPr>
        <w:rPr>
          <w:rFonts w:ascii="Arial" w:eastAsia="Verdana" w:hAnsi="Arial" w:cs="Arial"/>
          <w:sz w:val="28"/>
          <w:szCs w:val="28"/>
          <w:lang w:eastAsia="en-GB"/>
        </w:rPr>
      </w:pPr>
      <w:r w:rsidRPr="00BB2F32">
        <w:rPr>
          <w:rFonts w:ascii="Arial" w:eastAsia="Verdana" w:hAnsi="Arial" w:cs="Arial"/>
          <w:sz w:val="28"/>
          <w:szCs w:val="28"/>
          <w:lang w:eastAsia="en-GB"/>
        </w:rPr>
        <w:t>What you would do if a student’s knowledge, skill or attitude concerned you</w:t>
      </w:r>
      <w:r>
        <w:rPr>
          <w:rFonts w:ascii="Arial" w:eastAsia="Verdana" w:hAnsi="Arial" w:cs="Arial"/>
          <w:sz w:val="28"/>
          <w:szCs w:val="28"/>
          <w:lang w:eastAsia="en-GB"/>
        </w:rPr>
        <w:t>?</w:t>
      </w:r>
      <w:r w:rsidRPr="00BB2F32">
        <w:rPr>
          <w:rFonts w:ascii="Arial" w:eastAsia="Verdana" w:hAnsi="Arial" w:cs="Arial"/>
          <w:sz w:val="28"/>
          <w:szCs w:val="28"/>
          <w:lang w:eastAsia="en-GB"/>
        </w:rPr>
        <w:t xml:space="preserve"> </w:t>
      </w:r>
    </w:p>
    <w:p w:rsidR="00BB2F32" w:rsidRDefault="00BB2F32">
      <w:pPr>
        <w:rPr>
          <w:rFonts w:ascii="Arial" w:eastAsia="Verdana" w:hAnsi="Arial" w:cs="Arial"/>
          <w:sz w:val="28"/>
          <w:szCs w:val="28"/>
          <w:lang w:eastAsia="en-GB"/>
        </w:rPr>
      </w:pPr>
    </w:p>
    <w:p w:rsidR="007F55E4" w:rsidRDefault="007F55E4">
      <w:pPr>
        <w:rPr>
          <w:rFonts w:ascii="Arial" w:eastAsia="Verdana" w:hAnsi="Arial" w:cs="Arial"/>
          <w:sz w:val="28"/>
          <w:szCs w:val="28"/>
          <w:lang w:eastAsia="en-GB"/>
        </w:rPr>
      </w:pPr>
    </w:p>
    <w:p w:rsidR="007F55E4" w:rsidRDefault="007F55E4">
      <w:pPr>
        <w:rPr>
          <w:rFonts w:ascii="Arial" w:eastAsia="Verdana" w:hAnsi="Arial" w:cs="Arial"/>
          <w:sz w:val="28"/>
          <w:szCs w:val="28"/>
          <w:lang w:eastAsia="en-GB"/>
        </w:rPr>
      </w:pPr>
    </w:p>
    <w:p w:rsidR="00BB2F32" w:rsidRPr="00BB2F32" w:rsidRDefault="00BB2F32">
      <w:pPr>
        <w:rPr>
          <w:rFonts w:ascii="Arial" w:eastAsia="Verdana" w:hAnsi="Arial" w:cs="Arial"/>
          <w:sz w:val="28"/>
          <w:szCs w:val="28"/>
          <w:lang w:eastAsia="en-GB"/>
        </w:rPr>
      </w:pPr>
      <w:r>
        <w:rPr>
          <w:rFonts w:ascii="Arial" w:eastAsia="Verdana" w:hAnsi="Arial" w:cs="Arial"/>
          <w:sz w:val="28"/>
          <w:szCs w:val="28"/>
          <w:lang w:eastAsia="en-GB"/>
        </w:rPr>
        <w:t>How do you get support and ensure you are fair and transparent?</w:t>
      </w:r>
    </w:p>
    <w:p w:rsidR="00BB2F32" w:rsidRDefault="00BB2F32">
      <w:pPr>
        <w:rPr>
          <w:rFonts w:ascii="Arial" w:eastAsia="Verdana" w:hAnsi="Arial" w:cs="Arial"/>
          <w:b/>
          <w:sz w:val="28"/>
          <w:szCs w:val="28"/>
          <w:lang w:eastAsia="en-GB"/>
        </w:rPr>
      </w:pPr>
    </w:p>
    <w:p w:rsidR="00BB2F32" w:rsidRDefault="00BB2F32">
      <w:pPr>
        <w:rPr>
          <w:rFonts w:ascii="Arial" w:eastAsia="Verdana" w:hAnsi="Arial" w:cs="Arial"/>
          <w:b/>
          <w:sz w:val="28"/>
          <w:szCs w:val="28"/>
          <w:lang w:eastAsia="en-GB"/>
        </w:rPr>
      </w:pPr>
    </w:p>
    <w:p w:rsidR="007F55E4" w:rsidRDefault="007F55E4">
      <w:pPr>
        <w:rPr>
          <w:rFonts w:ascii="Arial" w:eastAsia="Verdana" w:hAnsi="Arial" w:cs="Arial"/>
          <w:b/>
          <w:sz w:val="28"/>
          <w:szCs w:val="28"/>
          <w:lang w:eastAsia="en-GB"/>
        </w:rPr>
      </w:pPr>
    </w:p>
    <w:p w:rsidR="007F55E4" w:rsidRDefault="007F55E4">
      <w:pPr>
        <w:rPr>
          <w:rFonts w:ascii="Arial" w:eastAsia="Verdana" w:hAnsi="Arial" w:cs="Arial"/>
          <w:b/>
          <w:sz w:val="28"/>
          <w:szCs w:val="28"/>
          <w:lang w:eastAsia="en-GB"/>
        </w:rPr>
      </w:pPr>
    </w:p>
    <w:p w:rsidR="00BB2F32" w:rsidRPr="00BB2F32" w:rsidRDefault="00BB2F32">
      <w:pPr>
        <w:rPr>
          <w:rFonts w:ascii="Arial" w:eastAsia="Verdana" w:hAnsi="Arial" w:cs="Arial"/>
          <w:sz w:val="28"/>
          <w:szCs w:val="28"/>
          <w:lang w:eastAsia="en-GB"/>
        </w:rPr>
      </w:pPr>
      <w:r w:rsidRPr="00BB2F32">
        <w:rPr>
          <w:rFonts w:ascii="Arial" w:eastAsia="Verdana" w:hAnsi="Arial" w:cs="Arial"/>
          <w:sz w:val="28"/>
          <w:szCs w:val="28"/>
          <w:lang w:eastAsia="en-GB"/>
        </w:rPr>
        <w:t>What are the challenges of supporting a student who may fail</w:t>
      </w:r>
      <w:r w:rsidR="007F55E4">
        <w:rPr>
          <w:rFonts w:ascii="Arial" w:eastAsia="Verdana" w:hAnsi="Arial" w:cs="Arial"/>
          <w:sz w:val="28"/>
          <w:szCs w:val="28"/>
          <w:lang w:eastAsia="en-GB"/>
        </w:rPr>
        <w:t>?</w:t>
      </w:r>
      <w:r w:rsidRPr="00BB2F32">
        <w:rPr>
          <w:rFonts w:ascii="Arial" w:eastAsia="Verdana" w:hAnsi="Arial" w:cs="Arial"/>
          <w:sz w:val="28"/>
          <w:szCs w:val="28"/>
          <w:lang w:eastAsia="en-GB"/>
        </w:rPr>
        <w:t xml:space="preserve"> </w:t>
      </w:r>
    </w:p>
    <w:p w:rsidR="00BB2F32" w:rsidRDefault="00BB2F32">
      <w:pPr>
        <w:rPr>
          <w:rFonts w:ascii="Arial" w:eastAsia="Verdana" w:hAnsi="Arial" w:cs="Arial"/>
          <w:b/>
          <w:sz w:val="28"/>
          <w:szCs w:val="28"/>
          <w:lang w:eastAsia="en-GB"/>
        </w:rPr>
      </w:pPr>
      <w:r>
        <w:rPr>
          <w:rFonts w:ascii="Arial" w:eastAsia="Verdana" w:hAnsi="Arial" w:cs="Arial"/>
          <w:b/>
          <w:sz w:val="28"/>
          <w:szCs w:val="28"/>
          <w:lang w:eastAsia="en-GB"/>
        </w:rPr>
        <w:br w:type="page"/>
      </w:r>
    </w:p>
    <w:p w:rsidR="001147E1" w:rsidRPr="00832FA9" w:rsidRDefault="001147E1" w:rsidP="001147E1">
      <w:pPr>
        <w:spacing w:after="0" w:line="240" w:lineRule="auto"/>
        <w:jc w:val="center"/>
        <w:rPr>
          <w:rFonts w:ascii="Arial" w:eastAsia="Verdana" w:hAnsi="Arial" w:cs="Arial"/>
          <w:b/>
          <w:sz w:val="28"/>
          <w:szCs w:val="28"/>
          <w:lang w:eastAsia="en-GB"/>
        </w:rPr>
      </w:pPr>
      <w:r w:rsidRPr="00832FA9">
        <w:rPr>
          <w:rFonts w:ascii="Arial" w:eastAsia="Verdana" w:hAnsi="Arial" w:cs="Arial"/>
          <w:b/>
          <w:sz w:val="28"/>
          <w:szCs w:val="28"/>
          <w:lang w:eastAsia="en-GB"/>
        </w:rPr>
        <w:lastRenderedPageBreak/>
        <w:t>Hub and Spoke Placements: Definitions, Roles and Responsibilities</w:t>
      </w:r>
    </w:p>
    <w:p w:rsidR="001147E1" w:rsidRDefault="001147E1" w:rsidP="001147E1">
      <w:pPr>
        <w:spacing w:after="0" w:line="240" w:lineRule="auto"/>
        <w:jc w:val="center"/>
        <w:rPr>
          <w:rFonts w:ascii="Arial" w:eastAsia="Verdana" w:hAnsi="Arial" w:cs="Arial"/>
          <w:b/>
          <w:lang w:eastAsia="en-GB"/>
        </w:rPr>
      </w:pPr>
    </w:p>
    <w:p w:rsidR="001147E1" w:rsidRDefault="007F55E4" w:rsidP="001147E1">
      <w:pPr>
        <w:spacing w:after="0" w:line="240" w:lineRule="auto"/>
        <w:jc w:val="center"/>
        <w:rPr>
          <w:rFonts w:ascii="Arial" w:eastAsia="Verdana" w:hAnsi="Arial" w:cs="Arial"/>
          <w:b/>
          <w:lang w:eastAsia="en-GB"/>
        </w:rPr>
      </w:pPr>
      <w:r>
        <w:rPr>
          <w:noProof/>
          <w:lang w:eastAsia="en-GB"/>
        </w:rPr>
        <w:drawing>
          <wp:inline distT="0" distB="0" distL="0" distR="0" wp14:anchorId="66504CF8" wp14:editId="31A5A7F4">
            <wp:extent cx="2085975" cy="2057400"/>
            <wp:effectExtent l="0" t="0" r="9525" b="0"/>
            <wp:docPr id="7" name="Picture 7" descr="http://ux.artu.tv/wp-content/uploads/hubandspokes.png"/>
            <wp:cNvGraphicFramePr/>
            <a:graphic xmlns:a="http://schemas.openxmlformats.org/drawingml/2006/main">
              <a:graphicData uri="http://schemas.openxmlformats.org/drawingml/2006/picture">
                <pic:pic xmlns:pic="http://schemas.openxmlformats.org/drawingml/2006/picture">
                  <pic:nvPicPr>
                    <pic:cNvPr id="4" name="Picture 4" descr="http://ux.artu.tv/wp-content/uploads/hubandspokes.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7776" cy="2069039"/>
                    </a:xfrm>
                    <a:prstGeom prst="rect">
                      <a:avLst/>
                    </a:prstGeom>
                    <a:noFill/>
                    <a:ln>
                      <a:noFill/>
                    </a:ln>
                  </pic:spPr>
                </pic:pic>
              </a:graphicData>
            </a:graphic>
          </wp:inline>
        </w:drawing>
      </w:r>
    </w:p>
    <w:p w:rsidR="001147E1" w:rsidRPr="001147E1" w:rsidRDefault="001147E1" w:rsidP="001147E1">
      <w:pPr>
        <w:spacing w:after="0" w:line="240" w:lineRule="auto"/>
        <w:jc w:val="center"/>
        <w:rPr>
          <w:rFonts w:ascii="Arial" w:eastAsia="Verdana" w:hAnsi="Arial" w:cs="Arial"/>
          <w:b/>
          <w:lang w:eastAsia="en-GB"/>
        </w:rPr>
      </w:pPr>
    </w:p>
    <w:p w:rsidR="007F55E4" w:rsidRDefault="007F55E4" w:rsidP="001147E1">
      <w:pPr>
        <w:spacing w:after="0" w:line="240" w:lineRule="auto"/>
        <w:rPr>
          <w:rFonts w:ascii="Arial" w:eastAsia="Verdana" w:hAnsi="Arial" w:cs="Arial"/>
          <w:lang w:eastAsia="en-GB"/>
        </w:rPr>
      </w:pPr>
    </w:p>
    <w:p w:rsidR="001147E1" w:rsidRPr="001147E1" w:rsidRDefault="001147E1" w:rsidP="001147E1">
      <w:pPr>
        <w:spacing w:after="0" w:line="240" w:lineRule="auto"/>
        <w:rPr>
          <w:rFonts w:ascii="Arial" w:eastAsia="Verdana" w:hAnsi="Arial" w:cs="Arial"/>
          <w:b/>
          <w:lang w:eastAsia="en-GB"/>
        </w:rPr>
      </w:pPr>
      <w:r w:rsidRPr="001147E1">
        <w:rPr>
          <w:rFonts w:ascii="Arial" w:eastAsia="Verdana" w:hAnsi="Arial" w:cs="Arial"/>
          <w:lang w:eastAsia="en-GB"/>
        </w:rPr>
        <w:t xml:space="preserve">Following consultation and the redesign of our nursing programmes we are implementing a placement learning model called ‘Hub and Spoke’ from September 2016. This model will allow students to formally increase the breadth of their experience to meet the NMC </w:t>
      </w:r>
      <w:hyperlink r:id="rId13" w:history="1">
        <w:r w:rsidRPr="001147E1">
          <w:rPr>
            <w:rFonts w:ascii="Arial" w:eastAsia="Verdana" w:hAnsi="Arial" w:cs="Arial"/>
            <w:lang w:eastAsia="en-GB"/>
          </w:rPr>
          <w:t>Standards for Pre-registratio</w:t>
        </w:r>
        <w:bookmarkStart w:id="1" w:name="_Hlt387846485"/>
        <w:bookmarkStart w:id="2" w:name="_Hlt387846486"/>
        <w:r w:rsidRPr="001147E1">
          <w:rPr>
            <w:rFonts w:ascii="Arial" w:eastAsia="Verdana" w:hAnsi="Arial" w:cs="Arial"/>
            <w:lang w:eastAsia="en-GB"/>
          </w:rPr>
          <w:t>n</w:t>
        </w:r>
        <w:bookmarkEnd w:id="1"/>
        <w:bookmarkEnd w:id="2"/>
        <w:r w:rsidRPr="001147E1">
          <w:rPr>
            <w:rFonts w:ascii="Arial" w:eastAsia="Verdana" w:hAnsi="Arial" w:cs="Arial"/>
            <w:lang w:eastAsia="en-GB"/>
          </w:rPr>
          <w:t xml:space="preserve"> Nurse Education (2010)</w:t>
        </w:r>
      </w:hyperlink>
      <w:r w:rsidRPr="001147E1">
        <w:rPr>
          <w:rFonts w:ascii="Arial" w:eastAsia="Verdana" w:hAnsi="Arial" w:cs="Arial"/>
          <w:lang w:eastAsia="en-GB"/>
        </w:rPr>
        <w:t>. You may have already been informally supporting your students to have this style of placement; we are now formally implementing this for all nursing students in all years of the programme.</w:t>
      </w:r>
    </w:p>
    <w:p w:rsidR="001147E1" w:rsidRPr="001147E1" w:rsidRDefault="001147E1" w:rsidP="001147E1">
      <w:pPr>
        <w:spacing w:after="0" w:line="240" w:lineRule="auto"/>
        <w:rPr>
          <w:rFonts w:ascii="Arial" w:eastAsia="Verdana" w:hAnsi="Arial" w:cs="Arial"/>
          <w:lang w:eastAsia="en-GB"/>
        </w:rPr>
      </w:pPr>
    </w:p>
    <w:p w:rsidR="001147E1" w:rsidRPr="00832FA9" w:rsidRDefault="001147E1" w:rsidP="001147E1">
      <w:pPr>
        <w:spacing w:after="0" w:line="240" w:lineRule="auto"/>
        <w:rPr>
          <w:rFonts w:ascii="Arial" w:eastAsia="Verdana" w:hAnsi="Arial" w:cs="Arial"/>
          <w:b/>
          <w:sz w:val="28"/>
          <w:szCs w:val="28"/>
          <w:lang w:eastAsia="en-GB"/>
        </w:rPr>
      </w:pPr>
      <w:r w:rsidRPr="00832FA9">
        <w:rPr>
          <w:rFonts w:ascii="Arial" w:eastAsia="Verdana" w:hAnsi="Arial" w:cs="Arial"/>
          <w:b/>
          <w:sz w:val="28"/>
          <w:szCs w:val="28"/>
          <w:lang w:eastAsia="en-GB"/>
        </w:rPr>
        <w:t xml:space="preserve">Hub Placement: </w:t>
      </w:r>
    </w:p>
    <w:p w:rsidR="001147E1" w:rsidRDefault="001147E1" w:rsidP="001147E1">
      <w:pPr>
        <w:spacing w:after="0" w:line="240" w:lineRule="auto"/>
        <w:rPr>
          <w:rFonts w:ascii="Arial" w:eastAsia="Verdana" w:hAnsi="Arial" w:cs="Arial"/>
          <w:b/>
          <w:lang w:eastAsia="en-GB"/>
        </w:rPr>
      </w:pPr>
    </w:p>
    <w:p w:rsidR="001147E1" w:rsidRPr="001147E1" w:rsidRDefault="001147E1" w:rsidP="001147E1">
      <w:pPr>
        <w:spacing w:after="0" w:line="240" w:lineRule="auto"/>
        <w:rPr>
          <w:rFonts w:ascii="Arial" w:eastAsia="Verdana" w:hAnsi="Arial" w:cs="Arial"/>
          <w:lang w:eastAsia="en-GB"/>
        </w:rPr>
      </w:pPr>
      <w:r w:rsidRPr="001147E1">
        <w:rPr>
          <w:rFonts w:ascii="Arial" w:eastAsia="Verdana" w:hAnsi="Arial" w:cs="Arial"/>
          <w:lang w:eastAsia="en-GB"/>
        </w:rPr>
        <w:t>This is the setting where the student has been allocated for the main part of their placement. It is where the mentor is based and where their summative practice assessment will take place. To be appropriately assessed the student will need to be supervised by their mentor directly or indirectly for a minimum of 40% of the time during the placement allocation. The Hub placement will be a minimum of 4 weeks long. It is expected that the majority of students will spend some time away from their Hub mentor and placement experiencing Spoke visits. A Hub placement may be a rotation of more than one placement.</w:t>
      </w:r>
    </w:p>
    <w:p w:rsidR="001147E1" w:rsidRPr="001147E1" w:rsidRDefault="001147E1" w:rsidP="001147E1">
      <w:pPr>
        <w:spacing w:after="0" w:line="240" w:lineRule="auto"/>
        <w:rPr>
          <w:rFonts w:ascii="Arial" w:eastAsia="Verdana" w:hAnsi="Arial" w:cs="Arial"/>
          <w:b/>
          <w:lang w:eastAsia="en-GB"/>
        </w:rPr>
      </w:pPr>
    </w:p>
    <w:p w:rsidR="001147E1" w:rsidRPr="00832FA9" w:rsidRDefault="001147E1" w:rsidP="001147E1">
      <w:pPr>
        <w:spacing w:after="0" w:line="240" w:lineRule="auto"/>
        <w:rPr>
          <w:rFonts w:ascii="Arial" w:eastAsia="Verdana" w:hAnsi="Arial" w:cs="Arial"/>
          <w:sz w:val="28"/>
          <w:szCs w:val="28"/>
          <w:lang w:eastAsia="en-GB"/>
        </w:rPr>
      </w:pPr>
      <w:r w:rsidRPr="00832FA9">
        <w:rPr>
          <w:rFonts w:ascii="Arial" w:eastAsia="Verdana" w:hAnsi="Arial" w:cs="Arial"/>
          <w:b/>
          <w:sz w:val="28"/>
          <w:szCs w:val="28"/>
          <w:lang w:eastAsia="en-GB"/>
        </w:rPr>
        <w:t>Spoke placement</w:t>
      </w:r>
      <w:r w:rsidRPr="00832FA9">
        <w:rPr>
          <w:rFonts w:ascii="Arial" w:eastAsia="Verdana" w:hAnsi="Arial" w:cs="Arial"/>
          <w:sz w:val="28"/>
          <w:szCs w:val="28"/>
          <w:lang w:eastAsia="en-GB"/>
        </w:rPr>
        <w:t xml:space="preserve">s: </w:t>
      </w:r>
    </w:p>
    <w:p w:rsidR="001147E1" w:rsidRDefault="001147E1" w:rsidP="001147E1">
      <w:pPr>
        <w:spacing w:after="0" w:line="240" w:lineRule="auto"/>
        <w:rPr>
          <w:rFonts w:ascii="Arial" w:eastAsia="Verdana" w:hAnsi="Arial" w:cs="Arial"/>
          <w:lang w:eastAsia="en-GB"/>
        </w:rPr>
      </w:pPr>
    </w:p>
    <w:p w:rsidR="001147E1" w:rsidRPr="001147E1" w:rsidRDefault="001147E1" w:rsidP="001147E1">
      <w:pPr>
        <w:spacing w:after="0" w:line="240" w:lineRule="auto"/>
        <w:rPr>
          <w:rFonts w:ascii="Arial" w:eastAsia="Verdana" w:hAnsi="Arial" w:cs="Arial"/>
          <w:lang w:eastAsia="en-GB"/>
        </w:rPr>
      </w:pPr>
      <w:r w:rsidRPr="001147E1">
        <w:rPr>
          <w:rFonts w:ascii="Arial" w:eastAsia="Verdana" w:hAnsi="Arial" w:cs="Arial"/>
          <w:lang w:eastAsia="en-GB"/>
        </w:rPr>
        <w:t>To enhance learning experiences, the student will access Spoke placements. The spoke placement is often clinically linked to the Hub but may not be, with learning opportunities related to, for example, essential care needs, patient pathways, education, research or leadership. All spoke placements are deemed to be formative or observational. They will be overseen by a range of supervisors who will feedback to the Hub mentor in order to contribute to the student’s summative assessment. If the Spoke placement is seen as a regular and essential part of the placement experience attendance by the student is non-negotiable*. There are two different types of spoke placements: ‘Long Spoke Experiences’ and ‘Insight Spoke Experiences’.</w:t>
      </w:r>
      <w:r w:rsidRPr="001147E1">
        <w:rPr>
          <w:rFonts w:ascii="Arial" w:eastAsia="Verdana" w:hAnsi="Arial" w:cs="Arial"/>
        </w:rPr>
        <w:t xml:space="preserve"> For all spoke placements the student should keep a record of the experiences that they have accessed in their Practice Assessment Document </w:t>
      </w:r>
      <w:r w:rsidRPr="001147E1">
        <w:rPr>
          <w:rFonts w:ascii="Arial" w:eastAsia="Verdana" w:hAnsi="Arial" w:cs="Arial"/>
          <w:i/>
        </w:rPr>
        <w:t>‘Spoke Placement Learning Log’</w:t>
      </w:r>
      <w:r w:rsidRPr="001147E1">
        <w:rPr>
          <w:rFonts w:ascii="Arial" w:eastAsia="Verdana" w:hAnsi="Arial" w:cs="Arial"/>
        </w:rPr>
        <w:t>. The student has the responsibility of maintaining their practice documentation so that there is an on-going record of their achievements.</w:t>
      </w:r>
    </w:p>
    <w:p w:rsidR="001147E1" w:rsidRPr="001147E1" w:rsidRDefault="001147E1" w:rsidP="001147E1">
      <w:pPr>
        <w:spacing w:after="0" w:line="240" w:lineRule="auto"/>
        <w:rPr>
          <w:rFonts w:ascii="Arial" w:eastAsia="Verdana" w:hAnsi="Arial" w:cs="Arial"/>
          <w:lang w:eastAsia="en-GB"/>
        </w:rPr>
      </w:pPr>
    </w:p>
    <w:p w:rsidR="00832FA9" w:rsidRPr="00832FA9" w:rsidRDefault="001147E1" w:rsidP="001147E1">
      <w:pPr>
        <w:spacing w:after="0" w:line="240" w:lineRule="auto"/>
        <w:rPr>
          <w:rFonts w:ascii="Arial" w:eastAsia="Verdana" w:hAnsi="Arial" w:cs="Arial"/>
          <w:b/>
          <w:sz w:val="24"/>
          <w:szCs w:val="24"/>
          <w:lang w:eastAsia="en-GB"/>
        </w:rPr>
      </w:pPr>
      <w:r w:rsidRPr="00832FA9">
        <w:rPr>
          <w:rFonts w:ascii="Arial" w:eastAsia="Verdana" w:hAnsi="Arial" w:cs="Arial"/>
          <w:b/>
          <w:sz w:val="24"/>
          <w:szCs w:val="24"/>
          <w:lang w:eastAsia="en-GB"/>
        </w:rPr>
        <w:t xml:space="preserve">Long Spoke Experience </w:t>
      </w:r>
    </w:p>
    <w:p w:rsidR="00832FA9" w:rsidRDefault="00832FA9" w:rsidP="001147E1">
      <w:pPr>
        <w:spacing w:after="0" w:line="240" w:lineRule="auto"/>
        <w:rPr>
          <w:rFonts w:ascii="Arial" w:eastAsia="Verdana" w:hAnsi="Arial" w:cs="Arial"/>
          <w:b/>
          <w:sz w:val="28"/>
          <w:szCs w:val="28"/>
          <w:lang w:eastAsia="en-GB"/>
        </w:rPr>
      </w:pPr>
    </w:p>
    <w:p w:rsidR="001147E1" w:rsidRPr="001147E1" w:rsidRDefault="001147E1" w:rsidP="001147E1">
      <w:pPr>
        <w:spacing w:after="0" w:line="240" w:lineRule="auto"/>
        <w:rPr>
          <w:rFonts w:ascii="Arial" w:eastAsia="Verdana" w:hAnsi="Arial" w:cs="Arial"/>
          <w:lang w:eastAsia="en-GB"/>
        </w:rPr>
      </w:pPr>
      <w:r w:rsidRPr="001147E1">
        <w:rPr>
          <w:rFonts w:ascii="Arial" w:eastAsia="Verdana" w:hAnsi="Arial" w:cs="Arial"/>
          <w:lang w:eastAsia="en-GB"/>
        </w:rPr>
        <w:t xml:space="preserve">During some ‘Hub’ placement experiences, students may* undertake ‘Long Spoke’ placements. These long spoke placements will be between 3 days – 4 weeks long and are undertaken either in one block or spaced over the duration of the placement block.  </w:t>
      </w:r>
    </w:p>
    <w:p w:rsidR="001147E1" w:rsidRPr="001147E1" w:rsidRDefault="001147E1" w:rsidP="001147E1">
      <w:pPr>
        <w:spacing w:after="0" w:line="240" w:lineRule="auto"/>
        <w:rPr>
          <w:rFonts w:ascii="Arial" w:eastAsia="Verdana" w:hAnsi="Arial" w:cs="Arial"/>
          <w:lang w:eastAsia="en-GB"/>
        </w:rPr>
      </w:pPr>
    </w:p>
    <w:p w:rsidR="001147E1" w:rsidRPr="001147E1" w:rsidRDefault="001147E1" w:rsidP="001147E1">
      <w:pPr>
        <w:spacing w:after="0" w:line="240" w:lineRule="auto"/>
        <w:rPr>
          <w:rFonts w:ascii="Arial" w:eastAsia="Verdana" w:hAnsi="Arial" w:cs="Arial"/>
        </w:rPr>
      </w:pPr>
      <w:r w:rsidRPr="001147E1">
        <w:rPr>
          <w:rFonts w:ascii="Arial" w:eastAsia="Verdana" w:hAnsi="Arial" w:cs="Arial"/>
          <w:lang w:eastAsia="en-GB"/>
        </w:rPr>
        <w:t xml:space="preserve">For ‘Long Spoke’ experiences the Spoke supervisor and student should complete the </w:t>
      </w:r>
      <w:r w:rsidRPr="001147E1">
        <w:rPr>
          <w:rFonts w:ascii="Arial" w:eastAsia="Verdana" w:hAnsi="Arial" w:cs="Arial"/>
          <w:i/>
          <w:lang w:eastAsia="en-GB"/>
        </w:rPr>
        <w:t>‘Short / Spoke Placements’</w:t>
      </w:r>
      <w:r w:rsidRPr="001147E1">
        <w:rPr>
          <w:rFonts w:ascii="Arial" w:eastAsia="Verdana" w:hAnsi="Arial" w:cs="Arial"/>
          <w:lang w:eastAsia="en-GB"/>
        </w:rPr>
        <w:t xml:space="preserve"> paperwork. There is the expectation that the Hub mentor and Spoke supervisor will communicate with each other regarding the student’s progress, particularly </w:t>
      </w:r>
      <w:r w:rsidRPr="001147E1">
        <w:rPr>
          <w:rFonts w:ascii="Arial" w:eastAsia="Verdana" w:hAnsi="Arial" w:cs="Arial"/>
        </w:rPr>
        <w:t>if the student has demonstrated competence whilst on the spoke placement, (especially in situations where the competence could not be achieved in the hub placement). The spoke supervisor can document how the student has achieved a competency in the spoke placement and this may, if felt necessary, be followed up by an email or telephone conversation between the spoke supervisor and hub mentor. Only when the Hub mentor is satisfied with the learning experience and the documented outcomes should they sign-off the competency for the student.</w:t>
      </w:r>
    </w:p>
    <w:p w:rsidR="001147E1" w:rsidRPr="001147E1" w:rsidRDefault="001147E1" w:rsidP="001147E1">
      <w:pPr>
        <w:spacing w:after="0" w:line="240" w:lineRule="auto"/>
        <w:rPr>
          <w:rFonts w:ascii="Arial" w:eastAsia="Verdana" w:hAnsi="Arial" w:cs="Arial"/>
          <w:lang w:eastAsia="en-GB"/>
        </w:rPr>
      </w:pPr>
    </w:p>
    <w:p w:rsidR="001147E1" w:rsidRPr="00832FA9" w:rsidRDefault="001147E1" w:rsidP="001147E1">
      <w:pPr>
        <w:spacing w:after="0" w:line="240" w:lineRule="auto"/>
        <w:rPr>
          <w:rFonts w:ascii="Arial" w:eastAsia="Verdana" w:hAnsi="Arial" w:cs="Arial"/>
          <w:sz w:val="24"/>
          <w:szCs w:val="24"/>
          <w:lang w:eastAsia="en-GB"/>
        </w:rPr>
      </w:pPr>
      <w:r w:rsidRPr="00832FA9">
        <w:rPr>
          <w:rFonts w:ascii="Arial" w:eastAsia="Verdana" w:hAnsi="Arial" w:cs="Arial"/>
          <w:b/>
          <w:sz w:val="24"/>
          <w:szCs w:val="24"/>
          <w:lang w:eastAsia="en-GB"/>
        </w:rPr>
        <w:t>Insight Spoke Experience</w:t>
      </w:r>
      <w:r w:rsidRPr="00832FA9">
        <w:rPr>
          <w:rFonts w:ascii="Arial" w:eastAsia="Verdana" w:hAnsi="Arial" w:cs="Arial"/>
          <w:sz w:val="24"/>
          <w:szCs w:val="24"/>
          <w:lang w:eastAsia="en-GB"/>
        </w:rPr>
        <w:t xml:space="preserve">: </w:t>
      </w:r>
    </w:p>
    <w:p w:rsidR="001147E1" w:rsidRDefault="001147E1" w:rsidP="001147E1">
      <w:pPr>
        <w:spacing w:after="0" w:line="240" w:lineRule="auto"/>
        <w:rPr>
          <w:rFonts w:ascii="Arial" w:eastAsia="Verdana" w:hAnsi="Arial" w:cs="Arial"/>
          <w:lang w:eastAsia="en-GB"/>
        </w:rPr>
      </w:pPr>
    </w:p>
    <w:p w:rsidR="001147E1" w:rsidRPr="001147E1" w:rsidRDefault="001147E1" w:rsidP="001147E1">
      <w:pPr>
        <w:spacing w:after="0" w:line="240" w:lineRule="auto"/>
        <w:rPr>
          <w:rFonts w:ascii="Arial" w:eastAsia="Verdana" w:hAnsi="Arial" w:cs="Arial"/>
        </w:rPr>
      </w:pPr>
      <w:r w:rsidRPr="001147E1">
        <w:rPr>
          <w:rFonts w:ascii="Arial" w:eastAsia="Verdana" w:hAnsi="Arial" w:cs="Arial"/>
          <w:lang w:eastAsia="en-GB"/>
        </w:rPr>
        <w:t xml:space="preserve">During all Hub placements students should organise and attend ‘Insight Spoke’ experiences. These can last from 1 hour to 2 days. These visits still require the student to consider learning objectives and note their learning post visit. The aim of the experience is to enhance students’ overall understanding of health and social care and contribute to their specific learning needs. The student is required* to attend these experiences but the choice of visit is decided in negotiation with the Hub mentor, and documented in the initial and midway action plans – this allows the student opportunity for flexibility in the design of their experiences. </w:t>
      </w:r>
      <w:r w:rsidRPr="001147E1">
        <w:rPr>
          <w:rFonts w:ascii="Arial" w:eastAsia="Verdana" w:hAnsi="Arial" w:cs="Arial"/>
        </w:rPr>
        <w:t xml:space="preserve">It is not anticipated that a student would be able to demonstrate competence solely by undertaking an Insight Spoke experience. Supervisors should document feedback about the student on the </w:t>
      </w:r>
      <w:r w:rsidRPr="001147E1">
        <w:rPr>
          <w:rFonts w:ascii="Arial" w:eastAsia="Verdana" w:hAnsi="Arial" w:cs="Arial"/>
          <w:lang w:eastAsia="en-GB"/>
        </w:rPr>
        <w:t>‘</w:t>
      </w:r>
      <w:r w:rsidRPr="001147E1">
        <w:rPr>
          <w:rFonts w:ascii="Arial" w:eastAsia="Verdana" w:hAnsi="Arial" w:cs="Arial"/>
          <w:i/>
          <w:lang w:eastAsia="en-GB"/>
        </w:rPr>
        <w:t>Feedback from other professional / non-mentor</w:t>
      </w:r>
      <w:r w:rsidRPr="001147E1">
        <w:rPr>
          <w:rFonts w:ascii="Arial" w:eastAsia="Verdana" w:hAnsi="Arial" w:cs="Arial"/>
          <w:lang w:eastAsia="en-GB"/>
        </w:rPr>
        <w:t>’ form which the Hub mentor can take into account when assessing the student.</w:t>
      </w:r>
    </w:p>
    <w:p w:rsidR="001147E1" w:rsidRPr="001147E1" w:rsidRDefault="001147E1" w:rsidP="001147E1">
      <w:pPr>
        <w:spacing w:after="0" w:line="240" w:lineRule="auto"/>
        <w:rPr>
          <w:rFonts w:ascii="Arial" w:eastAsia="Verdana" w:hAnsi="Arial" w:cs="Arial"/>
        </w:rPr>
      </w:pPr>
    </w:p>
    <w:p w:rsidR="001147E1" w:rsidRPr="00832FA9" w:rsidRDefault="001147E1" w:rsidP="001147E1">
      <w:pPr>
        <w:spacing w:after="0" w:line="240" w:lineRule="auto"/>
        <w:rPr>
          <w:rFonts w:ascii="Arial" w:eastAsia="Verdana" w:hAnsi="Arial" w:cs="Arial"/>
          <w:b/>
          <w:sz w:val="28"/>
          <w:szCs w:val="28"/>
        </w:rPr>
      </w:pPr>
      <w:r w:rsidRPr="00832FA9">
        <w:rPr>
          <w:rFonts w:ascii="Arial" w:eastAsia="Verdana" w:hAnsi="Arial" w:cs="Arial"/>
          <w:b/>
          <w:sz w:val="28"/>
          <w:szCs w:val="28"/>
        </w:rPr>
        <w:t xml:space="preserve">*Students not achieving: </w:t>
      </w:r>
    </w:p>
    <w:p w:rsidR="001147E1" w:rsidRDefault="001147E1" w:rsidP="001147E1">
      <w:pPr>
        <w:spacing w:after="0" w:line="240" w:lineRule="auto"/>
        <w:rPr>
          <w:rFonts w:ascii="Arial" w:eastAsia="Verdana" w:hAnsi="Arial" w:cs="Arial"/>
          <w:b/>
        </w:rPr>
      </w:pPr>
    </w:p>
    <w:p w:rsidR="001147E1" w:rsidRPr="001147E1" w:rsidRDefault="001147E1" w:rsidP="001147E1">
      <w:pPr>
        <w:spacing w:after="0" w:line="240" w:lineRule="auto"/>
        <w:rPr>
          <w:rFonts w:ascii="Arial" w:eastAsia="Verdana" w:hAnsi="Arial" w:cs="Arial"/>
        </w:rPr>
      </w:pPr>
      <w:r w:rsidRPr="001147E1">
        <w:rPr>
          <w:rFonts w:ascii="Arial" w:eastAsia="Verdana" w:hAnsi="Arial" w:cs="Arial"/>
        </w:rPr>
        <w:t xml:space="preserve">For students where there are concerns regarding their development towards the achievement of competence a decision is required by the mentor regarding the value of attending spoke placements. In the majority of cases students in this situation should not be undertaking Insight Spoke Experiences.  If the student is failing and has a Long Spoke experience planned, the length and appropriateness of the placement to meet the requirements of the retrieval action </w:t>
      </w:r>
      <w:proofErr w:type="gramStart"/>
      <w:r w:rsidRPr="001147E1">
        <w:rPr>
          <w:rFonts w:ascii="Arial" w:eastAsia="Verdana" w:hAnsi="Arial" w:cs="Arial"/>
        </w:rPr>
        <w:t>plan,</w:t>
      </w:r>
      <w:proofErr w:type="gramEnd"/>
      <w:r w:rsidRPr="001147E1">
        <w:rPr>
          <w:rFonts w:ascii="Arial" w:eastAsia="Verdana" w:hAnsi="Arial" w:cs="Arial"/>
        </w:rPr>
        <w:t xml:space="preserve"> should be gauged by the mentor before making a decision as to whether the student should attend this spoke. </w:t>
      </w:r>
    </w:p>
    <w:p w:rsidR="001147E1" w:rsidRPr="001147E1" w:rsidRDefault="001147E1" w:rsidP="001147E1">
      <w:pPr>
        <w:spacing w:after="0" w:line="240" w:lineRule="auto"/>
        <w:rPr>
          <w:rFonts w:ascii="Arial" w:eastAsia="Verdana" w:hAnsi="Arial" w:cs="Arial"/>
        </w:rPr>
      </w:pPr>
    </w:p>
    <w:p w:rsidR="001147E1" w:rsidRPr="00832FA9" w:rsidRDefault="001147E1" w:rsidP="001147E1">
      <w:pPr>
        <w:spacing w:after="0" w:line="240" w:lineRule="auto"/>
        <w:rPr>
          <w:rFonts w:ascii="Arial" w:eastAsia="Verdana" w:hAnsi="Arial" w:cs="Arial"/>
          <w:b/>
          <w:sz w:val="28"/>
          <w:szCs w:val="28"/>
        </w:rPr>
      </w:pPr>
      <w:r w:rsidRPr="00832FA9">
        <w:rPr>
          <w:rFonts w:ascii="Arial" w:eastAsia="Verdana" w:hAnsi="Arial" w:cs="Arial"/>
          <w:sz w:val="28"/>
          <w:szCs w:val="28"/>
        </w:rPr>
        <w:t>The decision to “allow” a student to undertake a spoke placement always rests with the mentor.</w:t>
      </w:r>
    </w:p>
    <w:p w:rsidR="001147E1" w:rsidRPr="001147E1" w:rsidRDefault="001147E1" w:rsidP="001147E1">
      <w:pPr>
        <w:spacing w:after="0" w:line="240" w:lineRule="auto"/>
        <w:rPr>
          <w:rFonts w:ascii="Arial" w:eastAsia="Verdana" w:hAnsi="Arial" w:cs="Arial"/>
        </w:rPr>
      </w:pPr>
    </w:p>
    <w:p w:rsidR="001147E1" w:rsidRPr="001147E1" w:rsidRDefault="001147E1" w:rsidP="001147E1">
      <w:pPr>
        <w:spacing w:after="0" w:line="240" w:lineRule="auto"/>
        <w:rPr>
          <w:rFonts w:ascii="Arial" w:eastAsia="Verdana" w:hAnsi="Arial" w:cs="Arial"/>
        </w:rPr>
      </w:pPr>
      <w:r w:rsidRPr="001147E1">
        <w:rPr>
          <w:rFonts w:ascii="Arial" w:eastAsia="Verdana" w:hAnsi="Arial" w:cs="Arial"/>
        </w:rPr>
        <w:t xml:space="preserve">If a student is not achieving competence, or is potentially failing to achieve, the mentor should apply the guidance found on </w:t>
      </w:r>
      <w:hyperlink r:id="rId14" w:tgtFrame="_blank" w:history="1">
        <w:r w:rsidRPr="001147E1">
          <w:rPr>
            <w:rFonts w:ascii="Arial" w:eastAsia="Calibri" w:hAnsi="Arial" w:cs="Arial"/>
            <w:b/>
            <w:bCs/>
            <w:color w:val="1155CC"/>
            <w:u w:val="single"/>
            <w:shd w:val="clear" w:color="auto" w:fill="FFFFFF"/>
          </w:rPr>
          <w:t>http://www.hls.brookes.ac.uk/images/pdfs/plu/guidance-for-mentors-pre-reg-students-event-student-failing-competencies-practice.docx</w:t>
        </w:r>
      </w:hyperlink>
      <w:r w:rsidRPr="001147E1">
        <w:rPr>
          <w:rFonts w:ascii="Arial" w:eastAsia="Verdana" w:hAnsi="Arial" w:cs="Arial"/>
        </w:rPr>
        <w:t xml:space="preserve"> and also contact the University Link Lecturer, as soon as they have concerns and/or make this decision.</w:t>
      </w:r>
    </w:p>
    <w:p w:rsidR="001147E1" w:rsidRPr="001147E1" w:rsidRDefault="001147E1" w:rsidP="001147E1">
      <w:pPr>
        <w:spacing w:after="0" w:line="240" w:lineRule="auto"/>
        <w:rPr>
          <w:rFonts w:ascii="Arial" w:eastAsia="Verdana" w:hAnsi="Arial" w:cs="Arial"/>
        </w:rPr>
      </w:pPr>
    </w:p>
    <w:p w:rsidR="001147E1" w:rsidRPr="001147E1" w:rsidRDefault="001147E1" w:rsidP="001147E1">
      <w:pPr>
        <w:spacing w:after="0" w:line="240" w:lineRule="auto"/>
        <w:rPr>
          <w:rFonts w:ascii="Arial" w:eastAsia="Verdana" w:hAnsi="Arial" w:cs="Arial"/>
        </w:rPr>
      </w:pPr>
    </w:p>
    <w:p w:rsidR="001147E1" w:rsidRPr="001147E1" w:rsidRDefault="001147E1" w:rsidP="001147E1">
      <w:pPr>
        <w:spacing w:after="0" w:line="240" w:lineRule="auto"/>
        <w:rPr>
          <w:rFonts w:ascii="Arial" w:eastAsia="Verdana" w:hAnsi="Arial" w:cs="Arial"/>
        </w:rPr>
      </w:pPr>
    </w:p>
    <w:p w:rsidR="001147E1" w:rsidRPr="001147E1" w:rsidRDefault="003076FB" w:rsidP="001147E1">
      <w:pPr>
        <w:spacing w:after="0" w:line="240" w:lineRule="auto"/>
        <w:jc w:val="both"/>
        <w:rPr>
          <w:rFonts w:ascii="Arial" w:eastAsia="Verdana" w:hAnsi="Arial" w:cs="Arial"/>
        </w:rPr>
      </w:pPr>
      <w:r>
        <w:rPr>
          <w:rFonts w:ascii="Arial" w:eastAsia="Verdana" w:hAnsi="Arial" w:cs="Arial"/>
        </w:rPr>
        <w:t xml:space="preserve">See </w:t>
      </w:r>
      <w:r w:rsidR="00322617">
        <w:rPr>
          <w:rFonts w:ascii="Arial" w:eastAsia="Verdana" w:hAnsi="Arial" w:cs="Arial"/>
        </w:rPr>
        <w:t xml:space="preserve">Appendix </w:t>
      </w:r>
      <w:r w:rsidR="009914C2">
        <w:rPr>
          <w:rFonts w:ascii="Arial" w:eastAsia="Verdana" w:hAnsi="Arial" w:cs="Arial"/>
        </w:rPr>
        <w:t>for</w:t>
      </w:r>
      <w:r>
        <w:rPr>
          <w:rFonts w:ascii="Arial" w:eastAsia="Verdana" w:hAnsi="Arial" w:cs="Arial"/>
        </w:rPr>
        <w:t xml:space="preserve"> some planning forms</w:t>
      </w:r>
    </w:p>
    <w:p w:rsidR="001147E1" w:rsidRPr="001147E1" w:rsidRDefault="001147E1" w:rsidP="001147E1">
      <w:pPr>
        <w:spacing w:after="0" w:line="240" w:lineRule="auto"/>
        <w:jc w:val="both"/>
        <w:rPr>
          <w:rFonts w:ascii="Arial" w:eastAsia="Verdana" w:hAnsi="Arial" w:cs="Arial"/>
        </w:rPr>
      </w:pPr>
    </w:p>
    <w:p w:rsidR="001147E1" w:rsidRPr="001147E1" w:rsidRDefault="001147E1" w:rsidP="001147E1">
      <w:pPr>
        <w:spacing w:after="0" w:line="240" w:lineRule="auto"/>
        <w:jc w:val="both"/>
        <w:rPr>
          <w:rFonts w:ascii="Arial" w:eastAsia="Verdana" w:hAnsi="Arial" w:cs="Arial"/>
        </w:rPr>
      </w:pPr>
    </w:p>
    <w:p w:rsidR="001147E1" w:rsidRPr="001147E1" w:rsidRDefault="001147E1" w:rsidP="001147E1">
      <w:pPr>
        <w:spacing w:after="0" w:line="240" w:lineRule="auto"/>
        <w:jc w:val="both"/>
        <w:rPr>
          <w:rFonts w:ascii="Arial" w:eastAsia="Verdana" w:hAnsi="Arial" w:cs="Arial"/>
        </w:rPr>
      </w:pPr>
    </w:p>
    <w:p w:rsidR="001147E1" w:rsidRPr="001147E1" w:rsidRDefault="001147E1" w:rsidP="001147E1">
      <w:pPr>
        <w:spacing w:after="0" w:line="240" w:lineRule="auto"/>
        <w:jc w:val="both"/>
        <w:rPr>
          <w:rFonts w:ascii="Arial" w:eastAsia="Verdana" w:hAnsi="Arial" w:cs="Arial"/>
        </w:rPr>
      </w:pPr>
    </w:p>
    <w:p w:rsidR="001147E1" w:rsidRPr="001147E1" w:rsidRDefault="001147E1" w:rsidP="001147E1">
      <w:pPr>
        <w:spacing w:after="0" w:line="240" w:lineRule="auto"/>
        <w:jc w:val="both"/>
        <w:rPr>
          <w:rFonts w:ascii="Arial" w:eastAsia="Verdana" w:hAnsi="Arial" w:cs="Arial"/>
          <w:lang w:eastAsia="en-GB"/>
        </w:rPr>
      </w:pPr>
    </w:p>
    <w:p w:rsidR="001147E1" w:rsidRDefault="001147E1">
      <w:pPr>
        <w:rPr>
          <w:rFonts w:ascii="Arial" w:eastAsia="Times New Roman" w:hAnsi="Arial" w:cs="Arial"/>
          <w:b/>
        </w:rPr>
      </w:pPr>
      <w:r>
        <w:rPr>
          <w:rFonts w:ascii="Arial" w:eastAsia="Times New Roman" w:hAnsi="Arial" w:cs="Arial"/>
          <w:b/>
        </w:rPr>
        <w:br w:type="page"/>
      </w:r>
    </w:p>
    <w:p w:rsidR="00CE0F66" w:rsidRPr="00CE0F66" w:rsidRDefault="00CE0F66" w:rsidP="00CE0F66">
      <w:pPr>
        <w:jc w:val="center"/>
        <w:rPr>
          <w:rFonts w:ascii="Arial" w:eastAsia="Times New Roman" w:hAnsi="Arial" w:cs="Arial"/>
          <w:b/>
        </w:rPr>
      </w:pPr>
      <w:r w:rsidRPr="00CE0F66">
        <w:rPr>
          <w:rFonts w:ascii="Arial" w:eastAsia="Times New Roman" w:hAnsi="Arial" w:cs="Arial"/>
          <w:b/>
        </w:rPr>
        <w:lastRenderedPageBreak/>
        <w:t>FACULTY OF HEALTH AND LIFE SCIENCES</w:t>
      </w:r>
      <w:r w:rsidR="0042551F">
        <w:rPr>
          <w:rFonts w:ascii="Arial" w:eastAsia="Times New Roman" w:hAnsi="Arial" w:cs="Arial"/>
          <w:b/>
        </w:rPr>
        <w:t xml:space="preserve">: </w:t>
      </w:r>
      <w:r w:rsidRPr="00CE0F66">
        <w:rPr>
          <w:rFonts w:ascii="Arial" w:eastAsia="Times New Roman" w:hAnsi="Arial" w:cs="Arial"/>
          <w:b/>
        </w:rPr>
        <w:t>PRACTICE EDUCATION UNIT</w:t>
      </w:r>
    </w:p>
    <w:p w:rsidR="00CE0F66" w:rsidRPr="00CE0F66" w:rsidRDefault="00CE0F66" w:rsidP="0042551F">
      <w:pPr>
        <w:jc w:val="center"/>
        <w:rPr>
          <w:rFonts w:ascii="Arial" w:eastAsia="Times New Roman" w:hAnsi="Arial" w:cs="Arial"/>
          <w:b/>
        </w:rPr>
      </w:pPr>
      <w:r w:rsidRPr="00CE0F66">
        <w:rPr>
          <w:rFonts w:ascii="Arial" w:eastAsia="Times New Roman" w:hAnsi="Arial" w:cs="Arial"/>
          <w:b/>
        </w:rPr>
        <w:t xml:space="preserve">STUDENT FEEDBACK DIRECT TO THE </w:t>
      </w:r>
      <w:r w:rsidR="000A41C2">
        <w:rPr>
          <w:rFonts w:ascii="Arial" w:eastAsia="Times New Roman" w:hAnsi="Arial" w:cs="Arial"/>
          <w:b/>
        </w:rPr>
        <w:t>MENTOR/</w:t>
      </w:r>
      <w:r w:rsidRPr="00CE0F66">
        <w:rPr>
          <w:rFonts w:ascii="Arial" w:eastAsia="Times New Roman" w:hAnsi="Arial" w:cs="Arial"/>
          <w:b/>
        </w:rPr>
        <w:t>PRACTICE ASSESSOR</w:t>
      </w:r>
    </w:p>
    <w:p w:rsidR="00CE0F66" w:rsidRPr="00CE0F66" w:rsidRDefault="00CE0F66" w:rsidP="00CE0F66">
      <w:pPr>
        <w:rPr>
          <w:rFonts w:ascii="Arial" w:eastAsia="Times New Roman" w:hAnsi="Arial" w:cs="Arial"/>
        </w:rPr>
      </w:pPr>
      <w:r w:rsidRPr="00CE0F66">
        <w:rPr>
          <w:rFonts w:ascii="Arial" w:eastAsia="Times New Roman" w:hAnsi="Arial" w:cs="Arial"/>
        </w:rPr>
        <w:t>Please tick the box which reflects your views.</w:t>
      </w:r>
    </w:p>
    <w:p w:rsidR="00CE0F66" w:rsidRPr="00CE0F66" w:rsidRDefault="00CE0F66" w:rsidP="00CE0F66">
      <w:pPr>
        <w:rPr>
          <w:rFonts w:ascii="Arial" w:eastAsia="Times New Roman" w:hAnsi="Arial" w:cs="Arial"/>
        </w:rPr>
      </w:pPr>
      <w:r w:rsidRPr="00CE0F66">
        <w:rPr>
          <w:rFonts w:ascii="Arial" w:eastAsia="Times New Roman" w:hAnsi="Arial" w:cs="Arial"/>
        </w:rPr>
        <w:t>1=</w:t>
      </w:r>
      <w:proofErr w:type="gramStart"/>
      <w:r w:rsidRPr="00CE0F66">
        <w:rPr>
          <w:rFonts w:ascii="Arial" w:eastAsia="Times New Roman" w:hAnsi="Arial" w:cs="Arial"/>
        </w:rPr>
        <w:t>Strongly</w:t>
      </w:r>
      <w:proofErr w:type="gramEnd"/>
      <w:r w:rsidRPr="00CE0F66">
        <w:rPr>
          <w:rFonts w:ascii="Arial" w:eastAsia="Times New Roman" w:hAnsi="Arial" w:cs="Arial"/>
        </w:rPr>
        <w:t xml:space="preserve"> agree. 2=Agree 3=</w:t>
      </w:r>
      <w:proofErr w:type="gramStart"/>
      <w:r w:rsidRPr="00CE0F66">
        <w:rPr>
          <w:rFonts w:ascii="Arial" w:eastAsia="Times New Roman" w:hAnsi="Arial" w:cs="Arial"/>
        </w:rPr>
        <w:t>Neither</w:t>
      </w:r>
      <w:proofErr w:type="gramEnd"/>
      <w:r w:rsidRPr="00CE0F66">
        <w:rPr>
          <w:rFonts w:ascii="Arial" w:eastAsia="Times New Roman" w:hAnsi="Arial" w:cs="Arial"/>
        </w:rPr>
        <w:t xml:space="preserve"> agree nor disagree 4=Disagree 5=Strongly disagree</w:t>
      </w:r>
    </w:p>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6663"/>
        <w:gridCol w:w="567"/>
        <w:gridCol w:w="567"/>
        <w:gridCol w:w="567"/>
        <w:gridCol w:w="567"/>
        <w:gridCol w:w="567"/>
      </w:tblGrid>
      <w:tr w:rsidR="00CE0F66" w:rsidRPr="00CE0F66" w:rsidTr="00CE0F66">
        <w:trPr>
          <w:trHeight w:val="400"/>
        </w:trPr>
        <w:tc>
          <w:tcPr>
            <w:tcW w:w="567" w:type="dxa"/>
            <w:shd w:val="clear" w:color="auto" w:fill="auto"/>
          </w:tcPr>
          <w:p w:rsidR="00CE0F66" w:rsidRPr="00CE0F66" w:rsidRDefault="00CE0F66" w:rsidP="00CE0F66">
            <w:pPr>
              <w:spacing w:after="0" w:line="240" w:lineRule="auto"/>
              <w:rPr>
                <w:rFonts w:ascii="Calibri" w:eastAsia="Calibri" w:hAnsi="Calibri" w:cs="Times New Roman"/>
                <w:b/>
                <w:sz w:val="24"/>
                <w:szCs w:val="24"/>
              </w:rPr>
            </w:pPr>
          </w:p>
        </w:tc>
        <w:tc>
          <w:tcPr>
            <w:tcW w:w="6663" w:type="dxa"/>
            <w:shd w:val="clear" w:color="auto" w:fill="auto"/>
          </w:tcPr>
          <w:p w:rsidR="00CE0F66" w:rsidRPr="00CE0F66" w:rsidRDefault="00CE0F66" w:rsidP="00CE0F66">
            <w:pPr>
              <w:spacing w:after="0" w:line="240" w:lineRule="auto"/>
              <w:rPr>
                <w:rFonts w:ascii="Calibri" w:eastAsia="Calibri" w:hAnsi="Calibri" w:cs="Times New Roman"/>
                <w:b/>
                <w:sz w:val="28"/>
                <w:szCs w:val="28"/>
              </w:rPr>
            </w:pPr>
            <w:r w:rsidRPr="00CE0F66">
              <w:rPr>
                <w:rFonts w:ascii="Calibri" w:eastAsia="Calibri" w:hAnsi="Calibri" w:cs="Times New Roman"/>
                <w:b/>
                <w:sz w:val="28"/>
                <w:szCs w:val="28"/>
              </w:rPr>
              <w:t>My Practice Assessor…….</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b/>
                <w:sz w:val="24"/>
                <w:szCs w:val="24"/>
              </w:rPr>
            </w:pPr>
            <w:r w:rsidRPr="00CE0F66">
              <w:rPr>
                <w:rFonts w:ascii="Calibri" w:eastAsia="Calibri" w:hAnsi="Calibri" w:cs="Times New Roman"/>
                <w:b/>
                <w:sz w:val="24"/>
                <w:szCs w:val="24"/>
              </w:rPr>
              <w:t>1</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b/>
                <w:sz w:val="24"/>
                <w:szCs w:val="24"/>
              </w:rPr>
            </w:pPr>
            <w:r w:rsidRPr="00CE0F66">
              <w:rPr>
                <w:rFonts w:ascii="Calibri" w:eastAsia="Calibri" w:hAnsi="Calibri" w:cs="Times New Roman"/>
                <w:b/>
                <w:sz w:val="24"/>
                <w:szCs w:val="24"/>
              </w:rPr>
              <w:t>2</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b/>
                <w:sz w:val="24"/>
                <w:szCs w:val="24"/>
              </w:rPr>
            </w:pPr>
            <w:r w:rsidRPr="00CE0F66">
              <w:rPr>
                <w:rFonts w:ascii="Calibri" w:eastAsia="Calibri" w:hAnsi="Calibri" w:cs="Times New Roman"/>
                <w:b/>
                <w:sz w:val="24"/>
                <w:szCs w:val="24"/>
              </w:rPr>
              <w:t>3</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b/>
                <w:sz w:val="24"/>
                <w:szCs w:val="24"/>
              </w:rPr>
            </w:pPr>
            <w:r w:rsidRPr="00CE0F66">
              <w:rPr>
                <w:rFonts w:ascii="Calibri" w:eastAsia="Calibri" w:hAnsi="Calibri" w:cs="Times New Roman"/>
                <w:b/>
                <w:sz w:val="24"/>
                <w:szCs w:val="24"/>
              </w:rPr>
              <w:t>4</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b/>
                <w:sz w:val="24"/>
                <w:szCs w:val="24"/>
              </w:rPr>
            </w:pPr>
            <w:r w:rsidRPr="00CE0F66">
              <w:rPr>
                <w:rFonts w:ascii="Calibri" w:eastAsia="Calibri" w:hAnsi="Calibri" w:cs="Times New Roman"/>
                <w:b/>
                <w:sz w:val="24"/>
                <w:szCs w:val="24"/>
              </w:rPr>
              <w:t>5</w:t>
            </w:r>
          </w:p>
        </w:tc>
      </w:tr>
      <w:tr w:rsidR="00CE0F66" w:rsidRPr="00CE0F66" w:rsidTr="00CE0F66">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1</w:t>
            </w:r>
          </w:p>
        </w:tc>
        <w:tc>
          <w:tcPr>
            <w:tcW w:w="6663"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 xml:space="preserve"> was enthusiastic about facilitating my learning </w:t>
            </w:r>
          </w:p>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r>
      <w:tr w:rsidR="00CE0F66" w:rsidRPr="00CE0F66" w:rsidTr="00CE0F66">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2</w:t>
            </w:r>
          </w:p>
        </w:tc>
        <w:tc>
          <w:tcPr>
            <w:tcW w:w="6663"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roofErr w:type="gramStart"/>
            <w:r w:rsidRPr="00CE0F66">
              <w:rPr>
                <w:rFonts w:ascii="Calibri" w:eastAsia="Calibri" w:hAnsi="Calibri" w:cs="Times New Roman"/>
                <w:sz w:val="24"/>
                <w:szCs w:val="24"/>
              </w:rPr>
              <w:t>established</w:t>
            </w:r>
            <w:proofErr w:type="gramEnd"/>
            <w:r w:rsidRPr="00CE0F66">
              <w:rPr>
                <w:rFonts w:ascii="Calibri" w:eastAsia="Calibri" w:hAnsi="Calibri" w:cs="Times New Roman"/>
                <w:sz w:val="24"/>
                <w:szCs w:val="24"/>
              </w:rPr>
              <w:t xml:space="preserve"> ground rules of what was expected of  me during the placement e.g. professional behaviour, knowledge.</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r>
      <w:tr w:rsidR="00CE0F66" w:rsidRPr="00CE0F66" w:rsidTr="00CE0F66">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3</w:t>
            </w:r>
          </w:p>
        </w:tc>
        <w:tc>
          <w:tcPr>
            <w:tcW w:w="6663"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roofErr w:type="gramStart"/>
            <w:r w:rsidRPr="00CE0F66">
              <w:rPr>
                <w:rFonts w:ascii="Calibri" w:eastAsia="Calibri" w:hAnsi="Calibri" w:cs="Times New Roman"/>
                <w:sz w:val="24"/>
                <w:szCs w:val="24"/>
              </w:rPr>
              <w:t>( or</w:t>
            </w:r>
            <w:proofErr w:type="gramEnd"/>
            <w:r w:rsidRPr="00CE0F66">
              <w:rPr>
                <w:rFonts w:ascii="Calibri" w:eastAsia="Calibri" w:hAnsi="Calibri" w:cs="Times New Roman"/>
                <w:sz w:val="24"/>
                <w:szCs w:val="24"/>
              </w:rPr>
              <w:t xml:space="preserve"> another staff member) provided an informative induction at the beginning of the placement.</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r>
      <w:tr w:rsidR="00CE0F66" w:rsidRPr="00CE0F66" w:rsidTr="00CE0F66">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4</w:t>
            </w:r>
          </w:p>
        </w:tc>
        <w:tc>
          <w:tcPr>
            <w:tcW w:w="6663"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roofErr w:type="gramStart"/>
            <w:r w:rsidRPr="00CE0F66">
              <w:rPr>
                <w:rFonts w:ascii="Calibri" w:eastAsia="Calibri" w:hAnsi="Calibri" w:cs="Times New Roman"/>
                <w:sz w:val="24"/>
                <w:szCs w:val="24"/>
              </w:rPr>
              <w:t>provided</w:t>
            </w:r>
            <w:proofErr w:type="gramEnd"/>
            <w:r w:rsidRPr="00CE0F66">
              <w:rPr>
                <w:rFonts w:ascii="Calibri" w:eastAsia="Calibri" w:hAnsi="Calibri" w:cs="Times New Roman"/>
                <w:sz w:val="24"/>
                <w:szCs w:val="24"/>
              </w:rPr>
              <w:t xml:space="preserve"> opportunities for me to be involved in the multi-professional team, where appropriate.</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r>
      <w:tr w:rsidR="00CE0F66" w:rsidRPr="00CE0F66" w:rsidTr="00CE0F66">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5</w:t>
            </w:r>
          </w:p>
        </w:tc>
        <w:tc>
          <w:tcPr>
            <w:tcW w:w="6663"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roofErr w:type="gramStart"/>
            <w:r w:rsidRPr="00CE0F66">
              <w:rPr>
                <w:rFonts w:ascii="Calibri" w:eastAsia="Calibri" w:hAnsi="Calibri" w:cs="Times New Roman"/>
                <w:sz w:val="24"/>
                <w:szCs w:val="24"/>
              </w:rPr>
              <w:t>took</w:t>
            </w:r>
            <w:proofErr w:type="gramEnd"/>
            <w:r w:rsidRPr="00CE0F66">
              <w:rPr>
                <w:rFonts w:ascii="Calibri" w:eastAsia="Calibri" w:hAnsi="Calibri" w:cs="Times New Roman"/>
                <w:sz w:val="24"/>
                <w:szCs w:val="24"/>
              </w:rPr>
              <w:t xml:space="preserve"> into account my stage of training and  past experience in relation to facilitating my learning.</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r>
      <w:tr w:rsidR="00CE0F66" w:rsidRPr="00CE0F66" w:rsidTr="00CE0F66">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6</w:t>
            </w:r>
          </w:p>
        </w:tc>
        <w:tc>
          <w:tcPr>
            <w:tcW w:w="6663"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roofErr w:type="gramStart"/>
            <w:r w:rsidRPr="00CE0F66">
              <w:rPr>
                <w:rFonts w:ascii="Calibri" w:eastAsia="Calibri" w:hAnsi="Calibri" w:cs="Times New Roman"/>
                <w:sz w:val="24"/>
                <w:szCs w:val="24"/>
              </w:rPr>
              <w:t>provided</w:t>
            </w:r>
            <w:proofErr w:type="gramEnd"/>
            <w:r w:rsidRPr="00CE0F66">
              <w:rPr>
                <w:rFonts w:ascii="Calibri" w:eastAsia="Calibri" w:hAnsi="Calibri" w:cs="Times New Roman"/>
                <w:sz w:val="24"/>
                <w:szCs w:val="24"/>
              </w:rPr>
              <w:t xml:space="preserve"> an appropriate level of supervision (direct-indirect) throughout the placement, appropriate for my stage of development.  </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r>
      <w:tr w:rsidR="00CE0F66" w:rsidRPr="00CE0F66" w:rsidTr="00CE0F66">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7</w:t>
            </w:r>
          </w:p>
        </w:tc>
        <w:tc>
          <w:tcPr>
            <w:tcW w:w="6663"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 xml:space="preserve">facilitated a good working relationship/ partnership </w:t>
            </w:r>
          </w:p>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r>
      <w:tr w:rsidR="00CE0F66" w:rsidRPr="00CE0F66" w:rsidTr="00CE0F66">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8</w:t>
            </w:r>
          </w:p>
        </w:tc>
        <w:tc>
          <w:tcPr>
            <w:tcW w:w="6663"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roofErr w:type="gramStart"/>
            <w:r w:rsidRPr="00CE0F66">
              <w:rPr>
                <w:rFonts w:ascii="Calibri" w:eastAsia="Calibri" w:hAnsi="Calibri" w:cs="Times New Roman"/>
                <w:sz w:val="24"/>
                <w:szCs w:val="24"/>
              </w:rPr>
              <w:t>helped</w:t>
            </w:r>
            <w:proofErr w:type="gramEnd"/>
            <w:r w:rsidRPr="00CE0F66">
              <w:rPr>
                <w:rFonts w:ascii="Calibri" w:eastAsia="Calibri" w:hAnsi="Calibri" w:cs="Times New Roman"/>
                <w:sz w:val="24"/>
                <w:szCs w:val="24"/>
              </w:rPr>
              <w:t xml:space="preserve"> me to understand the relationship between theory and practice.    </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r>
      <w:tr w:rsidR="00CE0F66" w:rsidRPr="00CE0F66" w:rsidTr="00CE0F66">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9</w:t>
            </w:r>
          </w:p>
        </w:tc>
        <w:tc>
          <w:tcPr>
            <w:tcW w:w="6663"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 xml:space="preserve">encouraged me to  take responsibility for developing my own learning  </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r>
      <w:tr w:rsidR="00CE0F66" w:rsidRPr="00CE0F66" w:rsidTr="00CE0F66">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10</w:t>
            </w:r>
          </w:p>
        </w:tc>
        <w:tc>
          <w:tcPr>
            <w:tcW w:w="6663"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roofErr w:type="gramStart"/>
            <w:r w:rsidRPr="00CE0F66">
              <w:rPr>
                <w:rFonts w:ascii="Calibri" w:eastAsia="Calibri" w:hAnsi="Calibri" w:cs="Times New Roman"/>
                <w:sz w:val="24"/>
                <w:szCs w:val="24"/>
              </w:rPr>
              <w:t>was</w:t>
            </w:r>
            <w:proofErr w:type="gramEnd"/>
            <w:r w:rsidRPr="00CE0F66">
              <w:rPr>
                <w:rFonts w:ascii="Calibri" w:eastAsia="Calibri" w:hAnsi="Calibri" w:cs="Times New Roman"/>
                <w:sz w:val="24"/>
                <w:szCs w:val="24"/>
              </w:rPr>
              <w:t xml:space="preserve"> approachable and open to feedback and being asked challenging questions. </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r>
      <w:tr w:rsidR="00CE0F66" w:rsidRPr="00CE0F66" w:rsidTr="00CE0F66">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11</w:t>
            </w:r>
          </w:p>
        </w:tc>
        <w:tc>
          <w:tcPr>
            <w:tcW w:w="6663"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roofErr w:type="gramStart"/>
            <w:r w:rsidRPr="00CE0F66">
              <w:rPr>
                <w:rFonts w:ascii="Calibri" w:eastAsia="Calibri" w:hAnsi="Calibri" w:cs="Times New Roman"/>
                <w:sz w:val="24"/>
                <w:szCs w:val="24"/>
              </w:rPr>
              <w:t>provided</w:t>
            </w:r>
            <w:proofErr w:type="gramEnd"/>
            <w:r w:rsidRPr="00CE0F66">
              <w:rPr>
                <w:rFonts w:ascii="Calibri" w:eastAsia="Calibri" w:hAnsi="Calibri" w:cs="Times New Roman"/>
                <w:sz w:val="24"/>
                <w:szCs w:val="24"/>
              </w:rPr>
              <w:t xml:space="preserve"> me with insight into their clinical reasoning and problem solving processes.</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r>
      <w:tr w:rsidR="00CE0F66" w:rsidRPr="00CE0F66" w:rsidTr="00CE0F66">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12</w:t>
            </w:r>
          </w:p>
        </w:tc>
        <w:tc>
          <w:tcPr>
            <w:tcW w:w="6663"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challenged my level of competence appropriately and gave me feedback throughout my placement</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r>
      <w:tr w:rsidR="00CE0F66" w:rsidRPr="00CE0F66" w:rsidTr="00CE0F66">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13</w:t>
            </w:r>
          </w:p>
        </w:tc>
        <w:tc>
          <w:tcPr>
            <w:tcW w:w="6663"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roofErr w:type="gramStart"/>
            <w:r w:rsidRPr="00CE0F66">
              <w:rPr>
                <w:rFonts w:ascii="Calibri" w:eastAsia="Calibri" w:hAnsi="Calibri" w:cs="Times New Roman"/>
                <w:sz w:val="24"/>
                <w:szCs w:val="24"/>
              </w:rPr>
              <w:t>was</w:t>
            </w:r>
            <w:proofErr w:type="gramEnd"/>
            <w:r w:rsidRPr="00CE0F66">
              <w:rPr>
                <w:rFonts w:ascii="Calibri" w:eastAsia="Calibri" w:hAnsi="Calibri" w:cs="Times New Roman"/>
                <w:sz w:val="24"/>
                <w:szCs w:val="24"/>
              </w:rPr>
              <w:t xml:space="preserve"> aware of the level of performance expected at this stage of my programme.</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r>
      <w:tr w:rsidR="00CE0F66" w:rsidRPr="00CE0F66" w:rsidTr="00CE0F66">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14</w:t>
            </w:r>
          </w:p>
        </w:tc>
        <w:tc>
          <w:tcPr>
            <w:tcW w:w="6663"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 xml:space="preserve">Used a variety of methods to assess my competence: e.g. observation, listening, feedback from others, questioning, reflection and discussion of my self-assessment.  </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r>
      <w:tr w:rsidR="00CE0F66" w:rsidRPr="00CE0F66" w:rsidTr="00CE0F66">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15</w:t>
            </w:r>
          </w:p>
        </w:tc>
        <w:tc>
          <w:tcPr>
            <w:tcW w:w="6663"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Made appropriate time to discuss my progress throughout my placement e.g. mid-way and end of placement assessment discussions or weekly meetings.</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r>
      <w:tr w:rsidR="00CE0F66" w:rsidRPr="00CE0F66" w:rsidTr="00CE0F66">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16</w:t>
            </w:r>
          </w:p>
        </w:tc>
        <w:tc>
          <w:tcPr>
            <w:tcW w:w="6663"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r w:rsidRPr="00CE0F66">
              <w:rPr>
                <w:rFonts w:ascii="Calibri" w:eastAsia="Calibri" w:hAnsi="Calibri" w:cs="Times New Roman"/>
                <w:sz w:val="24"/>
                <w:szCs w:val="24"/>
              </w:rPr>
              <w:t>Acted as a good role model for high quality, evidence based practice</w:t>
            </w: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c>
          <w:tcPr>
            <w:tcW w:w="567" w:type="dxa"/>
            <w:shd w:val="clear" w:color="auto" w:fill="auto"/>
          </w:tcPr>
          <w:p w:rsidR="00CE0F66" w:rsidRPr="00CE0F66" w:rsidRDefault="00CE0F66" w:rsidP="00CE0F66">
            <w:pPr>
              <w:spacing w:after="0" w:line="240" w:lineRule="auto"/>
              <w:rPr>
                <w:rFonts w:ascii="Calibri" w:eastAsia="Calibri" w:hAnsi="Calibri" w:cs="Times New Roman"/>
                <w:sz w:val="24"/>
                <w:szCs w:val="24"/>
              </w:rPr>
            </w:pPr>
          </w:p>
        </w:tc>
      </w:tr>
    </w:tbl>
    <w:p w:rsidR="00CE0F66" w:rsidRPr="00CE0F66" w:rsidRDefault="00CE0F66" w:rsidP="00CE0F66">
      <w:pPr>
        <w:spacing w:after="0" w:line="240" w:lineRule="auto"/>
        <w:rPr>
          <w:rFonts w:ascii="Times New Roman" w:eastAsia="Times New Roman" w:hAnsi="Times New Roman" w:cs="Times New Roman"/>
          <w:sz w:val="28"/>
          <w:szCs w:val="28"/>
          <w:lang w:eastAsia="en-GB"/>
        </w:rPr>
      </w:pPr>
      <w:r w:rsidRPr="00CE0F66">
        <w:rPr>
          <w:rFonts w:ascii="Calibri" w:eastAsia="Calibri" w:hAnsi="Calibri" w:cs="Times New Roman"/>
          <w:b/>
          <w:sz w:val="28"/>
          <w:szCs w:val="28"/>
        </w:rPr>
        <w:t>If you answered any question with a 4 or 5 please provide details overleaf</w:t>
      </w:r>
    </w:p>
    <w:p w:rsidR="00FA4867" w:rsidRDefault="00CE0F66" w:rsidP="00FA4867">
      <w:pPr>
        <w:sectPr w:rsidR="00FA4867" w:rsidSect="007B0013">
          <w:pgSz w:w="11906" w:h="16838"/>
          <w:pgMar w:top="1440" w:right="1440" w:bottom="1440" w:left="1440" w:header="708" w:footer="708" w:gutter="0"/>
          <w:cols w:space="708"/>
          <w:docGrid w:linePitch="360"/>
        </w:sectPr>
      </w:pPr>
      <w:r w:rsidRPr="00CE0F66">
        <w:rPr>
          <w:rFonts w:ascii="Arial" w:eastAsia="Times New Roman" w:hAnsi="Arial" w:cs="Arial"/>
          <w:b/>
        </w:rPr>
        <w:t>Please hand directly to your practice assessor in an envelope at the end of the placement.</w:t>
      </w:r>
      <w:r w:rsidR="0042551F">
        <w:rPr>
          <w:rFonts w:ascii="Arial" w:eastAsia="Times New Roman" w:hAnsi="Arial" w:cs="Arial"/>
          <w:b/>
        </w:rPr>
        <w:t xml:space="preserve"> </w:t>
      </w:r>
      <w:r w:rsidR="007F55E4">
        <w:rPr>
          <w:rFonts w:ascii="Arial" w:eastAsia="Times New Roman" w:hAnsi="Arial" w:cs="Arial"/>
          <w:b/>
        </w:rPr>
        <w:t xml:space="preserve"> ** You can ask for more descriptive, constructive written feedback too.</w:t>
      </w:r>
    </w:p>
    <w:p w:rsidR="00FA4867" w:rsidRPr="00FA4867" w:rsidRDefault="00FA4867" w:rsidP="00FA4867">
      <w:pPr>
        <w:autoSpaceDE w:val="0"/>
        <w:autoSpaceDN w:val="0"/>
        <w:adjustRightInd w:val="0"/>
        <w:spacing w:after="0" w:line="240" w:lineRule="atLeast"/>
        <w:jc w:val="center"/>
        <w:rPr>
          <w:rFonts w:ascii="Arial" w:eastAsia="Times New Roman" w:hAnsi="Arial" w:cs="Arial"/>
          <w:b/>
          <w:bCs/>
          <w:lang w:eastAsia="en-GB"/>
        </w:rPr>
      </w:pPr>
      <w:r w:rsidRPr="00FA4867">
        <w:rPr>
          <w:rFonts w:ascii="Arial" w:eastAsia="Times New Roman" w:hAnsi="Arial" w:cs="Arial"/>
          <w:b/>
          <w:bCs/>
          <w:lang w:eastAsia="en-GB"/>
        </w:rPr>
        <w:lastRenderedPageBreak/>
        <w:t>RECORD OF TRIENNIAL REVIEW MEETING</w:t>
      </w: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r w:rsidRPr="00FA4867">
        <w:rPr>
          <w:rFonts w:ascii="Arial" w:eastAsia="Times New Roman" w:hAnsi="Arial" w:cs="Arial"/>
          <w:lang w:eastAsia="en-GB"/>
        </w:rPr>
        <w:t>The NMC (2008) requires all mentors to maintain and develop their knowledge skills and competence as a mentor through regular updating. Hence there is a requirement that all mentors are appraised in their mentor role. This triennial review takes place every 3 years and is undertaken as part of the annual appraisal process.</w:t>
      </w: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r w:rsidRPr="00FA4867">
        <w:rPr>
          <w:rFonts w:ascii="Arial" w:eastAsia="Times New Roman" w:hAnsi="Arial" w:cs="Arial"/>
          <w:lang w:eastAsia="en-GB"/>
        </w:rPr>
        <w:t>I can confirm that _______________________ has:</w:t>
      </w: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p>
    <w:p w:rsidR="00FA4867" w:rsidRPr="00FA4867" w:rsidRDefault="00FA4867" w:rsidP="00FA4867">
      <w:pPr>
        <w:autoSpaceDE w:val="0"/>
        <w:autoSpaceDN w:val="0"/>
        <w:adjustRightInd w:val="0"/>
        <w:spacing w:after="0" w:line="240" w:lineRule="atLeast"/>
        <w:rPr>
          <w:rFonts w:ascii="Arial" w:eastAsia="Times New Roman" w:hAnsi="Arial" w:cs="Arial"/>
          <w:i/>
          <w:lang w:eastAsia="en-GB"/>
        </w:rPr>
      </w:pPr>
      <w:r w:rsidRPr="00FA4867">
        <w:rPr>
          <w:rFonts w:ascii="Arial" w:eastAsia="Times New Roman" w:hAnsi="Arial" w:cs="Arial"/>
          <w:i/>
          <w:lang w:eastAsia="en-GB"/>
        </w:rPr>
        <w:t>(Please Tick) √</w:t>
      </w: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p>
    <w:p w:rsidR="00FA4867" w:rsidRPr="00E9554B" w:rsidRDefault="00FA4867" w:rsidP="00E9554B">
      <w:pPr>
        <w:pStyle w:val="ListParagraph"/>
        <w:numPr>
          <w:ilvl w:val="0"/>
          <w:numId w:val="30"/>
        </w:numPr>
        <w:autoSpaceDE w:val="0"/>
        <w:autoSpaceDN w:val="0"/>
        <w:adjustRightInd w:val="0"/>
        <w:spacing w:after="0" w:line="240" w:lineRule="atLeast"/>
        <w:rPr>
          <w:rFonts w:ascii="Arial" w:eastAsia="Times New Roman" w:hAnsi="Arial" w:cs="Arial"/>
          <w:lang w:eastAsia="en-GB"/>
        </w:rPr>
      </w:pPr>
      <w:r w:rsidRPr="00E9554B">
        <w:rPr>
          <w:rFonts w:ascii="Arial" w:eastAsia="Times New Roman" w:hAnsi="Arial" w:cs="Arial"/>
          <w:lang w:eastAsia="en-GB"/>
        </w:rPr>
        <w:t>Attended annual Mentor Updates</w:t>
      </w:r>
    </w:p>
    <w:p w:rsidR="00FA4867" w:rsidRPr="00FA4867" w:rsidRDefault="00FA4867" w:rsidP="00FA4867">
      <w:pPr>
        <w:autoSpaceDE w:val="0"/>
        <w:autoSpaceDN w:val="0"/>
        <w:adjustRightInd w:val="0"/>
        <w:spacing w:after="0" w:line="240" w:lineRule="atLeast"/>
        <w:ind w:left="360"/>
        <w:rPr>
          <w:rFonts w:ascii="Arial" w:eastAsia="Times New Roman" w:hAnsi="Arial" w:cs="Arial"/>
          <w:lang w:eastAsia="en-GB"/>
        </w:rPr>
      </w:pPr>
    </w:p>
    <w:p w:rsidR="00FA4867" w:rsidRPr="00E9554B" w:rsidRDefault="00FA4867" w:rsidP="00E9554B">
      <w:pPr>
        <w:pStyle w:val="ListParagraph"/>
        <w:numPr>
          <w:ilvl w:val="0"/>
          <w:numId w:val="30"/>
        </w:numPr>
        <w:autoSpaceDE w:val="0"/>
        <w:autoSpaceDN w:val="0"/>
        <w:adjustRightInd w:val="0"/>
        <w:spacing w:after="0" w:line="240" w:lineRule="atLeast"/>
        <w:rPr>
          <w:rFonts w:ascii="Arial" w:eastAsia="Times New Roman" w:hAnsi="Arial" w:cs="Arial"/>
          <w:lang w:eastAsia="en-GB"/>
        </w:rPr>
      </w:pPr>
      <w:r w:rsidRPr="00E9554B">
        <w:rPr>
          <w:rFonts w:ascii="Arial" w:eastAsia="Times New Roman" w:hAnsi="Arial" w:cs="Arial"/>
          <w:lang w:eastAsia="en-GB"/>
        </w:rPr>
        <w:t>Mentored a minimum of two students in the last three years</w:t>
      </w:r>
    </w:p>
    <w:p w:rsidR="00FA4867" w:rsidRPr="00FA4867" w:rsidRDefault="00FA4867" w:rsidP="00FA4867">
      <w:pPr>
        <w:autoSpaceDE w:val="0"/>
        <w:autoSpaceDN w:val="0"/>
        <w:adjustRightInd w:val="0"/>
        <w:spacing w:after="0" w:line="240" w:lineRule="atLeast"/>
        <w:ind w:left="360"/>
        <w:rPr>
          <w:rFonts w:ascii="Arial" w:eastAsia="Times New Roman" w:hAnsi="Arial" w:cs="Arial"/>
          <w:lang w:eastAsia="en-GB"/>
        </w:rPr>
      </w:pPr>
    </w:p>
    <w:p w:rsidR="00FA4867" w:rsidRPr="00E9554B" w:rsidRDefault="00FA4867" w:rsidP="00E9554B">
      <w:pPr>
        <w:pStyle w:val="ListParagraph"/>
        <w:numPr>
          <w:ilvl w:val="0"/>
          <w:numId w:val="30"/>
        </w:numPr>
        <w:autoSpaceDE w:val="0"/>
        <w:autoSpaceDN w:val="0"/>
        <w:adjustRightInd w:val="0"/>
        <w:spacing w:after="0" w:line="240" w:lineRule="atLeast"/>
        <w:rPr>
          <w:rFonts w:ascii="Arial" w:eastAsia="Times New Roman" w:hAnsi="Arial" w:cs="Arial"/>
          <w:lang w:eastAsia="en-GB"/>
        </w:rPr>
      </w:pPr>
      <w:r w:rsidRPr="00E9554B">
        <w:rPr>
          <w:rFonts w:ascii="Arial" w:eastAsia="Times New Roman" w:hAnsi="Arial" w:cs="Arial"/>
          <w:lang w:eastAsia="en-GB"/>
        </w:rPr>
        <w:t>Have evidence of CPD in relation to Mentoring/Practice Teaching</w:t>
      </w:r>
      <w:r w:rsidR="00E9554B">
        <w:rPr>
          <w:rFonts w:ascii="Arial" w:eastAsia="Times New Roman" w:hAnsi="Arial" w:cs="Arial"/>
          <w:lang w:eastAsia="en-GB"/>
        </w:rPr>
        <w:t xml:space="preserve"> (see self- assessment form below)</w:t>
      </w:r>
    </w:p>
    <w:p w:rsidR="007F55E4" w:rsidRDefault="007F55E4" w:rsidP="00FA4867">
      <w:pPr>
        <w:autoSpaceDE w:val="0"/>
        <w:autoSpaceDN w:val="0"/>
        <w:adjustRightInd w:val="0"/>
        <w:spacing w:after="0" w:line="240" w:lineRule="atLeast"/>
        <w:ind w:left="360"/>
        <w:rPr>
          <w:rFonts w:ascii="Arial" w:eastAsia="Times New Roman" w:hAnsi="Arial" w:cs="Arial"/>
          <w:lang w:eastAsia="en-GB"/>
        </w:rPr>
      </w:pPr>
    </w:p>
    <w:p w:rsidR="007F55E4" w:rsidRPr="00FA4867" w:rsidRDefault="007F55E4" w:rsidP="00FA4867">
      <w:pPr>
        <w:autoSpaceDE w:val="0"/>
        <w:autoSpaceDN w:val="0"/>
        <w:adjustRightInd w:val="0"/>
        <w:spacing w:after="0" w:line="240" w:lineRule="atLeast"/>
        <w:ind w:left="360"/>
        <w:rPr>
          <w:rFonts w:ascii="Arial" w:eastAsia="Times New Roman" w:hAnsi="Arial" w:cs="Arial"/>
          <w:lang w:eastAsia="en-GB"/>
        </w:rPr>
      </w:pPr>
      <w:proofErr w:type="gramStart"/>
      <w:r>
        <w:rPr>
          <w:rFonts w:ascii="Arial" w:eastAsia="Times New Roman" w:hAnsi="Arial" w:cs="Arial"/>
          <w:lang w:eastAsia="en-GB"/>
        </w:rPr>
        <w:t>plus</w:t>
      </w:r>
      <w:proofErr w:type="gramEnd"/>
    </w:p>
    <w:p w:rsidR="00FA4867" w:rsidRPr="00FA4867" w:rsidRDefault="00FA4867" w:rsidP="00FA4867">
      <w:pPr>
        <w:autoSpaceDE w:val="0"/>
        <w:autoSpaceDN w:val="0"/>
        <w:adjustRightInd w:val="0"/>
        <w:spacing w:after="0" w:line="240" w:lineRule="atLeast"/>
        <w:ind w:left="360"/>
        <w:rPr>
          <w:rFonts w:ascii="Arial" w:eastAsia="Times New Roman" w:hAnsi="Arial" w:cs="Arial"/>
          <w:lang w:eastAsia="en-GB"/>
        </w:rPr>
      </w:pPr>
    </w:p>
    <w:p w:rsidR="00E9554B" w:rsidRPr="00E9554B" w:rsidRDefault="00FA4867" w:rsidP="00E9554B">
      <w:pPr>
        <w:pStyle w:val="ListParagraph"/>
        <w:numPr>
          <w:ilvl w:val="0"/>
          <w:numId w:val="33"/>
        </w:numPr>
        <w:autoSpaceDE w:val="0"/>
        <w:autoSpaceDN w:val="0"/>
        <w:adjustRightInd w:val="0"/>
        <w:spacing w:after="0" w:line="240" w:lineRule="atLeast"/>
        <w:rPr>
          <w:rFonts w:ascii="Arial" w:eastAsia="Times New Roman" w:hAnsi="Arial" w:cs="Arial"/>
          <w:lang w:eastAsia="en-GB"/>
        </w:rPr>
      </w:pPr>
      <w:r w:rsidRPr="00E9554B">
        <w:rPr>
          <w:rFonts w:ascii="Arial" w:eastAsia="Times New Roman" w:hAnsi="Arial" w:cs="Arial"/>
          <w:lang w:eastAsia="en-GB"/>
        </w:rPr>
        <w:t>Been reviewed against the 8 domains of the NMC Standard for supporting learning and assessment in practice (</w:t>
      </w:r>
      <w:proofErr w:type="spellStart"/>
      <w:r w:rsidRPr="00E9554B">
        <w:rPr>
          <w:rFonts w:ascii="Arial" w:eastAsia="Times New Roman" w:hAnsi="Arial" w:cs="Arial"/>
          <w:lang w:eastAsia="en-GB"/>
        </w:rPr>
        <w:t>SLAiP</w:t>
      </w:r>
      <w:proofErr w:type="spellEnd"/>
      <w:r w:rsidRPr="00E9554B">
        <w:rPr>
          <w:rFonts w:ascii="Arial" w:eastAsia="Times New Roman" w:hAnsi="Arial" w:cs="Arial"/>
          <w:lang w:eastAsia="en-GB"/>
        </w:rPr>
        <w:t xml:space="preserve"> 2008</w:t>
      </w:r>
      <w:r w:rsidR="00E9554B" w:rsidRPr="00E9554B">
        <w:rPr>
          <w:rFonts w:ascii="Arial" w:eastAsia="Times New Roman" w:hAnsi="Arial" w:cs="Arial"/>
          <w:lang w:eastAsia="en-GB"/>
        </w:rPr>
        <w:t xml:space="preserve">). </w:t>
      </w:r>
    </w:p>
    <w:p w:rsidR="007F55E4" w:rsidRPr="00E9554B" w:rsidRDefault="00E9554B" w:rsidP="00E9554B">
      <w:pPr>
        <w:autoSpaceDE w:val="0"/>
        <w:autoSpaceDN w:val="0"/>
        <w:adjustRightInd w:val="0"/>
        <w:spacing w:after="0" w:line="240" w:lineRule="atLeast"/>
        <w:ind w:left="720"/>
        <w:rPr>
          <w:rFonts w:ascii="Arial" w:eastAsia="Times New Roman" w:hAnsi="Arial" w:cs="Arial"/>
          <w:b/>
          <w:lang w:eastAsia="en-GB"/>
        </w:rPr>
      </w:pPr>
      <w:r w:rsidRPr="00E9554B">
        <w:rPr>
          <w:rFonts w:ascii="Arial" w:eastAsia="Times New Roman" w:hAnsi="Arial" w:cs="Arial"/>
          <w:b/>
          <w:lang w:eastAsia="en-GB"/>
        </w:rPr>
        <w:t>F</w:t>
      </w:r>
      <w:r w:rsidR="007F55E4" w:rsidRPr="00E9554B">
        <w:rPr>
          <w:rFonts w:ascii="Arial" w:eastAsia="Times New Roman" w:hAnsi="Arial" w:cs="Arial"/>
          <w:b/>
          <w:lang w:eastAsia="en-GB"/>
        </w:rPr>
        <w:t>or ease</w:t>
      </w:r>
      <w:r w:rsidRPr="00E9554B">
        <w:rPr>
          <w:rFonts w:ascii="Arial" w:eastAsia="Times New Roman" w:hAnsi="Arial" w:cs="Arial"/>
          <w:b/>
          <w:lang w:eastAsia="en-GB"/>
        </w:rPr>
        <w:t xml:space="preserve"> of use you can complete this self-assessment form</w:t>
      </w:r>
    </w:p>
    <w:p w:rsidR="00FA4867" w:rsidRPr="00E9554B" w:rsidRDefault="001865B1" w:rsidP="00E9554B">
      <w:pPr>
        <w:autoSpaceDE w:val="0"/>
        <w:autoSpaceDN w:val="0"/>
        <w:adjustRightInd w:val="0"/>
        <w:spacing w:after="0" w:line="240" w:lineRule="atLeast"/>
        <w:ind w:left="720"/>
        <w:rPr>
          <w:rFonts w:ascii="Arial" w:eastAsia="Times New Roman" w:hAnsi="Arial" w:cs="Arial"/>
          <w:color w:val="0000FF"/>
          <w:u w:val="single"/>
          <w:lang w:eastAsia="en-GB"/>
        </w:rPr>
      </w:pPr>
      <w:hyperlink r:id="rId15" w:history="1">
        <w:r w:rsidR="00FA4867" w:rsidRPr="00E9554B">
          <w:rPr>
            <w:rFonts w:ascii="Arial" w:eastAsia="Times New Roman" w:hAnsi="Arial" w:cs="Arial"/>
            <w:color w:val="0000FF"/>
            <w:u w:val="single"/>
            <w:lang w:eastAsia="en-GB"/>
          </w:rPr>
          <w:t>http://www.hls.brookes.ac.uk/images/pdfs/plu/self-assessement-of-standards-to-support-learning-and-assessment-in-practice.pdf</w:t>
        </w:r>
      </w:hyperlink>
    </w:p>
    <w:p w:rsidR="00E9554B" w:rsidRDefault="00E9554B" w:rsidP="00E9554B">
      <w:pPr>
        <w:autoSpaceDE w:val="0"/>
        <w:autoSpaceDN w:val="0"/>
        <w:adjustRightInd w:val="0"/>
        <w:spacing w:after="0" w:line="240" w:lineRule="atLeast"/>
        <w:ind w:left="1440"/>
        <w:rPr>
          <w:rFonts w:ascii="Arial" w:eastAsia="Times New Roman" w:hAnsi="Arial" w:cs="Arial"/>
          <w:color w:val="0000FF"/>
          <w:u w:val="single"/>
          <w:lang w:eastAsia="en-GB"/>
        </w:rPr>
      </w:pPr>
    </w:p>
    <w:p w:rsidR="00E9554B" w:rsidRPr="00FA4867" w:rsidRDefault="00E9554B" w:rsidP="007F55E4">
      <w:pPr>
        <w:autoSpaceDE w:val="0"/>
        <w:autoSpaceDN w:val="0"/>
        <w:adjustRightInd w:val="0"/>
        <w:spacing w:after="0" w:line="240" w:lineRule="atLeast"/>
        <w:ind w:left="720"/>
        <w:rPr>
          <w:rFonts w:ascii="Arial" w:eastAsia="Times New Roman" w:hAnsi="Arial" w:cs="Arial"/>
          <w:lang w:eastAsia="en-GB"/>
        </w:rPr>
      </w:pPr>
    </w:p>
    <w:p w:rsidR="00E9554B" w:rsidRPr="00FA4867" w:rsidRDefault="00E9554B" w:rsidP="00E9554B">
      <w:pPr>
        <w:autoSpaceDE w:val="0"/>
        <w:autoSpaceDN w:val="0"/>
        <w:adjustRightInd w:val="0"/>
        <w:spacing w:after="0" w:line="240" w:lineRule="atLeast"/>
        <w:ind w:left="720"/>
        <w:rPr>
          <w:rFonts w:ascii="Arial" w:eastAsia="Times New Roman" w:hAnsi="Arial" w:cs="Arial"/>
          <w:lang w:eastAsia="en-GB"/>
        </w:rPr>
      </w:pPr>
      <w:r>
        <w:rPr>
          <w:rFonts w:ascii="Arial" w:eastAsia="Times New Roman" w:hAnsi="Arial" w:cs="Arial"/>
          <w:lang w:eastAsia="en-GB"/>
        </w:rPr>
        <w:t>F</w:t>
      </w:r>
      <w:r w:rsidRPr="00FA4867">
        <w:rPr>
          <w:rFonts w:ascii="Arial" w:eastAsia="Times New Roman" w:hAnsi="Arial" w:cs="Arial"/>
          <w:lang w:eastAsia="en-GB"/>
        </w:rPr>
        <w:t xml:space="preserve">or full document see </w:t>
      </w:r>
      <w:hyperlink r:id="rId16" w:history="1">
        <w:r w:rsidRPr="00FA4867">
          <w:rPr>
            <w:rFonts w:ascii="Arial" w:eastAsia="Times New Roman" w:hAnsi="Arial" w:cs="Arial"/>
            <w:color w:val="0000FF"/>
            <w:u w:val="single"/>
            <w:lang w:eastAsia="en-GB"/>
          </w:rPr>
          <w:t>http://www.nmc-uk.org/Educators/Standards-for-education/Standards-to-support-learning-and-assessment-in-practice/</w:t>
        </w:r>
      </w:hyperlink>
    </w:p>
    <w:p w:rsidR="00FA4867" w:rsidRPr="00FA4867" w:rsidRDefault="00FA4867" w:rsidP="00E9554B">
      <w:pPr>
        <w:autoSpaceDE w:val="0"/>
        <w:autoSpaceDN w:val="0"/>
        <w:adjustRightInd w:val="0"/>
        <w:spacing w:after="0" w:line="240" w:lineRule="atLeast"/>
        <w:ind w:left="1080"/>
        <w:rPr>
          <w:rFonts w:ascii="Arial" w:eastAsia="Times New Roman" w:hAnsi="Arial" w:cs="Arial"/>
          <w:lang w:eastAsia="en-GB"/>
        </w:rPr>
      </w:pPr>
    </w:p>
    <w:p w:rsidR="00FA4867" w:rsidRPr="00FA4867" w:rsidRDefault="00FA4867" w:rsidP="00FA4867">
      <w:pPr>
        <w:autoSpaceDE w:val="0"/>
        <w:autoSpaceDN w:val="0"/>
        <w:adjustRightInd w:val="0"/>
        <w:spacing w:after="0" w:line="240" w:lineRule="atLeast"/>
        <w:ind w:left="360"/>
        <w:rPr>
          <w:rFonts w:ascii="Arial" w:eastAsia="Times New Roman" w:hAnsi="Arial" w:cs="Arial"/>
          <w:lang w:eastAsia="en-GB"/>
        </w:rPr>
      </w:pPr>
    </w:p>
    <w:p w:rsidR="00FA4867" w:rsidRPr="00FA4867" w:rsidRDefault="00FA4867" w:rsidP="00FA4867">
      <w:pPr>
        <w:autoSpaceDE w:val="0"/>
        <w:autoSpaceDN w:val="0"/>
        <w:adjustRightInd w:val="0"/>
        <w:spacing w:after="0" w:line="240" w:lineRule="atLeast"/>
        <w:ind w:left="360"/>
        <w:rPr>
          <w:rFonts w:ascii="Arial" w:eastAsia="Times New Roman" w:hAnsi="Arial" w:cs="Arial"/>
          <w:lang w:eastAsia="en-GB"/>
        </w:rPr>
      </w:pP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r w:rsidRPr="00FA4867">
        <w:rPr>
          <w:rFonts w:ascii="Arial" w:eastAsia="Times New Roman" w:hAnsi="Arial" w:cs="Arial"/>
          <w:lang w:eastAsia="en-GB"/>
        </w:rPr>
        <w:t>Signature of Reviewer /line manager________________ Date_________________</w:t>
      </w: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r w:rsidRPr="00FA4867">
        <w:rPr>
          <w:rFonts w:ascii="Arial" w:eastAsia="Times New Roman" w:hAnsi="Arial" w:cs="Arial"/>
          <w:lang w:eastAsia="en-GB"/>
        </w:rPr>
        <w:t xml:space="preserve">   </w:t>
      </w: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r w:rsidRPr="00FA4867">
        <w:rPr>
          <w:rFonts w:ascii="Arial" w:eastAsia="Times New Roman" w:hAnsi="Arial" w:cs="Arial"/>
          <w:lang w:eastAsia="en-GB"/>
        </w:rPr>
        <w:t xml:space="preserve">Print Name of Reviewer/line manager ____________________________________ </w:t>
      </w: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r w:rsidRPr="00FA4867">
        <w:rPr>
          <w:rFonts w:ascii="Arial" w:eastAsia="Times New Roman" w:hAnsi="Arial" w:cs="Arial"/>
          <w:lang w:eastAsia="en-GB"/>
        </w:rPr>
        <w:t>Professional role_____________________________________________________</w:t>
      </w: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smartTag w:uri="urn:schemas-microsoft-com:office:smarttags" w:element="City">
        <w:smartTag w:uri="urn:schemas-microsoft-com:office:smarttags" w:element="place">
          <w:r w:rsidRPr="00FA4867">
            <w:rPr>
              <w:rFonts w:ascii="Arial" w:eastAsia="Times New Roman" w:hAnsi="Arial" w:cs="Arial"/>
              <w:lang w:eastAsia="en-GB"/>
            </w:rPr>
            <w:t>Mentor</w:t>
          </w:r>
        </w:smartTag>
      </w:smartTag>
      <w:r w:rsidRPr="00FA4867">
        <w:rPr>
          <w:rFonts w:ascii="Arial" w:eastAsia="Times New Roman" w:hAnsi="Arial" w:cs="Arial"/>
          <w:lang w:eastAsia="en-GB"/>
        </w:rPr>
        <w:t>’s Signature_______________________ Date________________________</w:t>
      </w: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r w:rsidRPr="00FA4867">
        <w:rPr>
          <w:rFonts w:ascii="Arial" w:eastAsia="Times New Roman" w:hAnsi="Arial" w:cs="Arial"/>
          <w:lang w:eastAsia="en-GB"/>
        </w:rPr>
        <w:t>Date of next triennial review____________________________________________</w:t>
      </w: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r w:rsidRPr="00FA4867">
        <w:rPr>
          <w:rFonts w:ascii="Arial" w:eastAsia="Times New Roman" w:hAnsi="Arial" w:cs="Arial"/>
          <w:lang w:eastAsia="en-GB"/>
        </w:rPr>
        <w:t xml:space="preserve">Action Plan (optional): </w:t>
      </w: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p>
    <w:p w:rsidR="00FA4867" w:rsidRDefault="00FA4867" w:rsidP="00FA4867">
      <w:pPr>
        <w:autoSpaceDE w:val="0"/>
        <w:autoSpaceDN w:val="0"/>
        <w:adjustRightInd w:val="0"/>
        <w:spacing w:after="0" w:line="240" w:lineRule="atLeast"/>
        <w:rPr>
          <w:rFonts w:ascii="Arial" w:eastAsia="Times New Roman" w:hAnsi="Arial" w:cs="Arial"/>
          <w:lang w:eastAsia="en-GB"/>
        </w:rPr>
      </w:pPr>
    </w:p>
    <w:p w:rsidR="005E04CF" w:rsidRDefault="005E04CF" w:rsidP="00FA4867">
      <w:pPr>
        <w:autoSpaceDE w:val="0"/>
        <w:autoSpaceDN w:val="0"/>
        <w:adjustRightInd w:val="0"/>
        <w:spacing w:after="0" w:line="240" w:lineRule="atLeast"/>
        <w:rPr>
          <w:rFonts w:ascii="Arial" w:eastAsia="Times New Roman" w:hAnsi="Arial" w:cs="Arial"/>
          <w:lang w:eastAsia="en-GB"/>
        </w:rPr>
      </w:pPr>
    </w:p>
    <w:p w:rsidR="005E04CF" w:rsidRDefault="005E04CF" w:rsidP="00FA4867">
      <w:pPr>
        <w:autoSpaceDE w:val="0"/>
        <w:autoSpaceDN w:val="0"/>
        <w:adjustRightInd w:val="0"/>
        <w:spacing w:after="0" w:line="240" w:lineRule="atLeast"/>
        <w:rPr>
          <w:rFonts w:ascii="Arial" w:eastAsia="Times New Roman" w:hAnsi="Arial" w:cs="Arial"/>
          <w:lang w:eastAsia="en-GB"/>
        </w:rPr>
      </w:pPr>
    </w:p>
    <w:p w:rsidR="005E04CF" w:rsidRDefault="005E04CF" w:rsidP="00FA4867">
      <w:pPr>
        <w:autoSpaceDE w:val="0"/>
        <w:autoSpaceDN w:val="0"/>
        <w:adjustRightInd w:val="0"/>
        <w:spacing w:after="0" w:line="240" w:lineRule="atLeast"/>
        <w:rPr>
          <w:rFonts w:ascii="Arial" w:eastAsia="Times New Roman" w:hAnsi="Arial" w:cs="Arial"/>
          <w:lang w:eastAsia="en-GB"/>
        </w:rPr>
      </w:pPr>
    </w:p>
    <w:p w:rsidR="005E04CF" w:rsidRDefault="005E04CF" w:rsidP="00FA4867">
      <w:pPr>
        <w:autoSpaceDE w:val="0"/>
        <w:autoSpaceDN w:val="0"/>
        <w:adjustRightInd w:val="0"/>
        <w:spacing w:after="0" w:line="240" w:lineRule="atLeast"/>
        <w:rPr>
          <w:rFonts w:ascii="Arial" w:eastAsia="Times New Roman" w:hAnsi="Arial" w:cs="Arial"/>
          <w:lang w:eastAsia="en-GB"/>
        </w:rPr>
      </w:pPr>
    </w:p>
    <w:p w:rsidR="005E04CF" w:rsidRDefault="005E04CF" w:rsidP="00FA4867">
      <w:pPr>
        <w:autoSpaceDE w:val="0"/>
        <w:autoSpaceDN w:val="0"/>
        <w:adjustRightInd w:val="0"/>
        <w:spacing w:after="0" w:line="240" w:lineRule="atLeast"/>
        <w:rPr>
          <w:rFonts w:ascii="Arial" w:eastAsia="Times New Roman" w:hAnsi="Arial" w:cs="Arial"/>
          <w:lang w:eastAsia="en-GB"/>
        </w:rPr>
      </w:pPr>
    </w:p>
    <w:p w:rsidR="005E04CF" w:rsidRDefault="005E04CF" w:rsidP="00FA4867">
      <w:pPr>
        <w:autoSpaceDE w:val="0"/>
        <w:autoSpaceDN w:val="0"/>
        <w:adjustRightInd w:val="0"/>
        <w:spacing w:after="0" w:line="240" w:lineRule="atLeast"/>
        <w:rPr>
          <w:rFonts w:ascii="Arial" w:eastAsia="Times New Roman" w:hAnsi="Arial" w:cs="Arial"/>
          <w:lang w:eastAsia="en-GB"/>
        </w:rPr>
      </w:pPr>
    </w:p>
    <w:p w:rsidR="005E04CF" w:rsidRDefault="005E04CF" w:rsidP="00FA4867">
      <w:pPr>
        <w:autoSpaceDE w:val="0"/>
        <w:autoSpaceDN w:val="0"/>
        <w:adjustRightInd w:val="0"/>
        <w:spacing w:after="0" w:line="240" w:lineRule="atLeast"/>
        <w:rPr>
          <w:rFonts w:ascii="Arial" w:eastAsia="Times New Roman" w:hAnsi="Arial" w:cs="Arial"/>
          <w:lang w:eastAsia="en-GB"/>
        </w:rPr>
      </w:pPr>
      <w:r>
        <w:rPr>
          <w:rFonts w:ascii="Arial" w:eastAsia="Times New Roman" w:hAnsi="Arial" w:cs="Arial"/>
          <w:lang w:eastAsia="en-GB"/>
        </w:rPr>
        <w:t xml:space="preserve">See the full Mentor Profile form on the PEU webpages </w:t>
      </w:r>
      <w:hyperlink r:id="rId17" w:history="1">
        <w:r w:rsidRPr="00D4424E">
          <w:rPr>
            <w:rStyle w:val="Hyperlink"/>
            <w:rFonts w:ascii="Arial" w:eastAsia="Times New Roman" w:hAnsi="Arial" w:cs="Arial"/>
            <w:lang w:eastAsia="en-GB"/>
          </w:rPr>
          <w:t>http://www.hls.brookes.ac.uk/peu/nmc-standards</w:t>
        </w:r>
      </w:hyperlink>
    </w:p>
    <w:p w:rsidR="005E04CF" w:rsidRPr="00FA4867" w:rsidRDefault="005E04CF" w:rsidP="00FA4867">
      <w:pPr>
        <w:autoSpaceDE w:val="0"/>
        <w:autoSpaceDN w:val="0"/>
        <w:adjustRightInd w:val="0"/>
        <w:spacing w:after="0" w:line="240" w:lineRule="atLeast"/>
        <w:rPr>
          <w:rFonts w:ascii="Arial" w:eastAsia="Times New Roman" w:hAnsi="Arial" w:cs="Arial"/>
          <w:lang w:eastAsia="en-GB"/>
        </w:rPr>
      </w:pP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p>
    <w:p w:rsidR="00FA4867" w:rsidRPr="00FA4867" w:rsidRDefault="00FA4867" w:rsidP="00FA4867">
      <w:pPr>
        <w:autoSpaceDE w:val="0"/>
        <w:autoSpaceDN w:val="0"/>
        <w:adjustRightInd w:val="0"/>
        <w:spacing w:after="0" w:line="240" w:lineRule="atLeast"/>
        <w:rPr>
          <w:rFonts w:ascii="Arial" w:eastAsia="Times New Roman" w:hAnsi="Arial" w:cs="Arial"/>
          <w:lang w:eastAsia="en-GB"/>
        </w:rPr>
      </w:pPr>
    </w:p>
    <w:p w:rsidR="0042551F" w:rsidRDefault="0042551F">
      <w:pPr>
        <w:rPr>
          <w:rFonts w:ascii="Arial" w:eastAsia="Times New Roman" w:hAnsi="Arial" w:cs="Arial"/>
          <w:lang w:eastAsia="en-GB"/>
        </w:rPr>
      </w:pPr>
      <w:r>
        <w:rPr>
          <w:rFonts w:ascii="Arial" w:eastAsia="Times New Roman" w:hAnsi="Arial" w:cs="Arial"/>
          <w:lang w:eastAsia="en-GB"/>
        </w:rPr>
        <w:br w:type="page"/>
      </w:r>
    </w:p>
    <w:p w:rsidR="00832FA9" w:rsidRPr="00832FA9" w:rsidRDefault="0042551F" w:rsidP="00832FA9">
      <w:pPr>
        <w:spacing w:line="240" w:lineRule="auto"/>
        <w:rPr>
          <w:b/>
          <w:sz w:val="28"/>
          <w:szCs w:val="28"/>
        </w:rPr>
      </w:pPr>
      <w:r w:rsidRPr="00832FA9">
        <w:rPr>
          <w:b/>
          <w:sz w:val="28"/>
          <w:szCs w:val="28"/>
        </w:rPr>
        <w:lastRenderedPageBreak/>
        <w:t>Oxford Brookes University Practice Assessor/Mentor evaluations</w:t>
      </w:r>
      <w:r w:rsidR="00832FA9" w:rsidRPr="00832FA9">
        <w:rPr>
          <w:b/>
          <w:sz w:val="28"/>
          <w:szCs w:val="28"/>
        </w:rPr>
        <w:t>.</w:t>
      </w:r>
    </w:p>
    <w:p w:rsidR="0042551F" w:rsidRPr="00317AF3" w:rsidRDefault="00832FA9" w:rsidP="00832FA9">
      <w:pPr>
        <w:spacing w:line="240" w:lineRule="auto"/>
      </w:pPr>
      <w:r>
        <w:rPr>
          <w:b/>
        </w:rPr>
        <w:t xml:space="preserve"> You should </w:t>
      </w:r>
      <w:r w:rsidR="00317AF3">
        <w:rPr>
          <w:b/>
        </w:rPr>
        <w:t xml:space="preserve">be sent this evaluation form at the end of the placement, so long as the Oxford  Brookes </w:t>
      </w:r>
      <w:r>
        <w:rPr>
          <w:b/>
        </w:rPr>
        <w:t>PEMS system has your email next to the</w:t>
      </w:r>
      <w:r w:rsidR="00317AF3">
        <w:rPr>
          <w:b/>
        </w:rPr>
        <w:t xml:space="preserve"> named </w:t>
      </w:r>
      <w:r>
        <w:rPr>
          <w:b/>
        </w:rPr>
        <w:t xml:space="preserve">student you are </w:t>
      </w:r>
      <w:r w:rsidRPr="00317AF3">
        <w:t>supporting</w:t>
      </w:r>
      <w:r w:rsidR="00317AF3">
        <w:t xml:space="preserve"> </w:t>
      </w:r>
      <w:r w:rsidR="00317AF3" w:rsidRPr="00317AF3">
        <w:t xml:space="preserve"> (so make sure your link lecturer knows your email )</w:t>
      </w:r>
    </w:p>
    <w:p w:rsidR="0042551F" w:rsidRPr="00317AF3" w:rsidRDefault="0042551F" w:rsidP="00832FA9">
      <w:pPr>
        <w:numPr>
          <w:ilvl w:val="0"/>
          <w:numId w:val="24"/>
        </w:numPr>
        <w:spacing w:line="240" w:lineRule="auto"/>
        <w:contextualSpacing/>
        <w:rPr>
          <w:sz w:val="24"/>
          <w:szCs w:val="24"/>
        </w:rPr>
      </w:pPr>
      <w:r w:rsidRPr="00317AF3">
        <w:rPr>
          <w:sz w:val="24"/>
          <w:szCs w:val="24"/>
        </w:rPr>
        <w:t>I was given sufficient notice that I would be supporting/supervising/ and/or assessing a student in practice</w:t>
      </w:r>
    </w:p>
    <w:p w:rsidR="0042551F" w:rsidRPr="00317AF3" w:rsidRDefault="0042551F" w:rsidP="00832FA9">
      <w:pPr>
        <w:numPr>
          <w:ilvl w:val="0"/>
          <w:numId w:val="24"/>
        </w:numPr>
        <w:spacing w:line="240" w:lineRule="auto"/>
        <w:contextualSpacing/>
        <w:rPr>
          <w:sz w:val="24"/>
          <w:szCs w:val="24"/>
        </w:rPr>
      </w:pPr>
      <w:r w:rsidRPr="00317AF3">
        <w:rPr>
          <w:sz w:val="24"/>
          <w:szCs w:val="24"/>
        </w:rPr>
        <w:t>My allocated student contacted me/ the placement area prior to the placement</w:t>
      </w:r>
    </w:p>
    <w:p w:rsidR="0042551F" w:rsidRPr="00317AF3" w:rsidRDefault="0042551F" w:rsidP="00832FA9">
      <w:pPr>
        <w:numPr>
          <w:ilvl w:val="0"/>
          <w:numId w:val="24"/>
        </w:numPr>
        <w:spacing w:line="240" w:lineRule="auto"/>
        <w:contextualSpacing/>
        <w:rPr>
          <w:sz w:val="24"/>
          <w:szCs w:val="24"/>
        </w:rPr>
      </w:pPr>
      <w:r w:rsidRPr="00317AF3">
        <w:rPr>
          <w:sz w:val="24"/>
          <w:szCs w:val="24"/>
        </w:rPr>
        <w:t>The student was able to inform me of the learning outcomes/competencies they would be working towards during the placement</w:t>
      </w:r>
    </w:p>
    <w:p w:rsidR="0042551F" w:rsidRPr="00317AF3" w:rsidRDefault="0042551F" w:rsidP="00832FA9">
      <w:pPr>
        <w:numPr>
          <w:ilvl w:val="0"/>
          <w:numId w:val="24"/>
        </w:numPr>
        <w:spacing w:line="240" w:lineRule="auto"/>
        <w:contextualSpacing/>
        <w:rPr>
          <w:sz w:val="24"/>
          <w:szCs w:val="24"/>
        </w:rPr>
      </w:pPr>
      <w:r w:rsidRPr="00317AF3">
        <w:rPr>
          <w:sz w:val="24"/>
          <w:szCs w:val="24"/>
        </w:rPr>
        <w:t>I was able to meet with the student at the beginning of the placement to discuss how they could achieve the learning outcomes for the placement</w:t>
      </w:r>
    </w:p>
    <w:p w:rsidR="0042551F" w:rsidRPr="00317AF3" w:rsidRDefault="0042551F" w:rsidP="00832FA9">
      <w:pPr>
        <w:numPr>
          <w:ilvl w:val="0"/>
          <w:numId w:val="24"/>
        </w:numPr>
        <w:spacing w:line="240" w:lineRule="auto"/>
        <w:contextualSpacing/>
        <w:rPr>
          <w:sz w:val="24"/>
          <w:szCs w:val="24"/>
        </w:rPr>
      </w:pPr>
      <w:r w:rsidRPr="00317AF3">
        <w:rPr>
          <w:sz w:val="24"/>
          <w:szCs w:val="24"/>
        </w:rPr>
        <w:t>The student was adequately prepared to commence the placement</w:t>
      </w:r>
    </w:p>
    <w:p w:rsidR="0042551F" w:rsidRPr="00317AF3" w:rsidRDefault="0042551F" w:rsidP="00832FA9">
      <w:pPr>
        <w:numPr>
          <w:ilvl w:val="0"/>
          <w:numId w:val="24"/>
        </w:numPr>
        <w:spacing w:line="240" w:lineRule="auto"/>
        <w:contextualSpacing/>
        <w:rPr>
          <w:sz w:val="24"/>
          <w:szCs w:val="24"/>
        </w:rPr>
      </w:pPr>
      <w:r w:rsidRPr="00317AF3">
        <w:rPr>
          <w:sz w:val="24"/>
          <w:szCs w:val="24"/>
        </w:rPr>
        <w:t>The student has had an initial induction programme where they were orientated</w:t>
      </w:r>
    </w:p>
    <w:p w:rsidR="0042551F" w:rsidRPr="00317AF3" w:rsidRDefault="0042551F" w:rsidP="00832FA9">
      <w:pPr>
        <w:numPr>
          <w:ilvl w:val="0"/>
          <w:numId w:val="24"/>
        </w:numPr>
        <w:spacing w:line="240" w:lineRule="auto"/>
        <w:contextualSpacing/>
        <w:rPr>
          <w:sz w:val="24"/>
          <w:szCs w:val="24"/>
        </w:rPr>
      </w:pPr>
      <w:r w:rsidRPr="00317AF3">
        <w:rPr>
          <w:sz w:val="24"/>
          <w:szCs w:val="24"/>
        </w:rPr>
        <w:t>I have been offered support from a named Link Lecturer</w:t>
      </w:r>
    </w:p>
    <w:p w:rsidR="0042551F" w:rsidRPr="00317AF3" w:rsidRDefault="0042551F" w:rsidP="00832FA9">
      <w:pPr>
        <w:numPr>
          <w:ilvl w:val="0"/>
          <w:numId w:val="24"/>
        </w:numPr>
        <w:spacing w:line="240" w:lineRule="auto"/>
        <w:contextualSpacing/>
        <w:rPr>
          <w:sz w:val="24"/>
          <w:szCs w:val="24"/>
        </w:rPr>
      </w:pPr>
      <w:r w:rsidRPr="00317AF3">
        <w:rPr>
          <w:sz w:val="24"/>
          <w:szCs w:val="24"/>
        </w:rPr>
        <w:t>I find the Practice Education Management System (PEMS) a useful means of accessing information https://pems.brookes.ac.uk/Login.aspx</w:t>
      </w:r>
    </w:p>
    <w:p w:rsidR="0042551F" w:rsidRPr="00317AF3" w:rsidRDefault="0042551F" w:rsidP="00832FA9">
      <w:pPr>
        <w:numPr>
          <w:ilvl w:val="0"/>
          <w:numId w:val="24"/>
        </w:numPr>
        <w:spacing w:line="240" w:lineRule="auto"/>
        <w:contextualSpacing/>
        <w:rPr>
          <w:sz w:val="24"/>
          <w:szCs w:val="24"/>
        </w:rPr>
      </w:pPr>
      <w:r w:rsidRPr="00317AF3">
        <w:rPr>
          <w:sz w:val="24"/>
          <w:szCs w:val="24"/>
        </w:rPr>
        <w:t>I find the Practice Education Unit Web Pages http://www.hls.brookes.ac.uk/peu a useful means of accessing information</w:t>
      </w:r>
    </w:p>
    <w:p w:rsidR="0042551F" w:rsidRPr="00317AF3" w:rsidRDefault="0042551F" w:rsidP="00832FA9">
      <w:pPr>
        <w:numPr>
          <w:ilvl w:val="0"/>
          <w:numId w:val="24"/>
        </w:numPr>
        <w:spacing w:line="240" w:lineRule="auto"/>
        <w:contextualSpacing/>
        <w:rPr>
          <w:sz w:val="24"/>
          <w:szCs w:val="24"/>
        </w:rPr>
      </w:pPr>
      <w:r w:rsidRPr="00317AF3">
        <w:rPr>
          <w:sz w:val="24"/>
          <w:szCs w:val="24"/>
        </w:rPr>
        <w:t>There was appropriate time available for me to support the student in practice</w:t>
      </w:r>
    </w:p>
    <w:p w:rsidR="0042551F" w:rsidRPr="00317AF3" w:rsidRDefault="0042551F" w:rsidP="00832FA9">
      <w:pPr>
        <w:numPr>
          <w:ilvl w:val="0"/>
          <w:numId w:val="24"/>
        </w:numPr>
        <w:spacing w:line="240" w:lineRule="auto"/>
        <w:contextualSpacing/>
        <w:rPr>
          <w:sz w:val="24"/>
          <w:szCs w:val="24"/>
        </w:rPr>
      </w:pPr>
      <w:r w:rsidRPr="00317AF3">
        <w:rPr>
          <w:sz w:val="24"/>
          <w:szCs w:val="24"/>
        </w:rPr>
        <w:t>I had a clear understanding of the requirements for the student’s practice assessment</w:t>
      </w:r>
    </w:p>
    <w:p w:rsidR="0042551F" w:rsidRPr="00317AF3" w:rsidRDefault="0042551F" w:rsidP="00832FA9">
      <w:pPr>
        <w:numPr>
          <w:ilvl w:val="0"/>
          <w:numId w:val="24"/>
        </w:numPr>
        <w:spacing w:line="240" w:lineRule="auto"/>
        <w:contextualSpacing/>
        <w:rPr>
          <w:sz w:val="24"/>
          <w:szCs w:val="24"/>
        </w:rPr>
      </w:pPr>
      <w:r w:rsidRPr="00317AF3">
        <w:rPr>
          <w:sz w:val="24"/>
          <w:szCs w:val="24"/>
        </w:rPr>
        <w:t>My assessment of the student was informed by confidentially sharing my practice assessing experiences with other registered practitioners</w:t>
      </w:r>
    </w:p>
    <w:p w:rsidR="0042551F" w:rsidRPr="00317AF3" w:rsidRDefault="0042551F" w:rsidP="00832FA9">
      <w:pPr>
        <w:numPr>
          <w:ilvl w:val="0"/>
          <w:numId w:val="24"/>
        </w:numPr>
        <w:spacing w:line="240" w:lineRule="auto"/>
        <w:contextualSpacing/>
        <w:rPr>
          <w:sz w:val="24"/>
          <w:szCs w:val="24"/>
        </w:rPr>
      </w:pPr>
      <w:r w:rsidRPr="00317AF3">
        <w:rPr>
          <w:sz w:val="24"/>
          <w:szCs w:val="24"/>
        </w:rPr>
        <w:t>The student was given the opportunity to gain experience as part of a multi-professional team</w:t>
      </w:r>
    </w:p>
    <w:p w:rsidR="0042551F" w:rsidRPr="00317AF3" w:rsidRDefault="0042551F" w:rsidP="00832FA9">
      <w:pPr>
        <w:numPr>
          <w:ilvl w:val="0"/>
          <w:numId w:val="24"/>
        </w:numPr>
        <w:spacing w:line="240" w:lineRule="auto"/>
        <w:contextualSpacing/>
        <w:rPr>
          <w:sz w:val="24"/>
          <w:szCs w:val="24"/>
        </w:rPr>
      </w:pPr>
      <w:r w:rsidRPr="00317AF3">
        <w:rPr>
          <w:sz w:val="24"/>
          <w:szCs w:val="24"/>
        </w:rPr>
        <w:t>The student was given the opportunity to learn from, and with other professionals</w:t>
      </w:r>
    </w:p>
    <w:p w:rsidR="0042551F" w:rsidRPr="00317AF3" w:rsidRDefault="0042551F" w:rsidP="00832FA9">
      <w:pPr>
        <w:numPr>
          <w:ilvl w:val="0"/>
          <w:numId w:val="24"/>
        </w:numPr>
        <w:spacing w:line="240" w:lineRule="auto"/>
        <w:contextualSpacing/>
        <w:rPr>
          <w:sz w:val="24"/>
          <w:szCs w:val="24"/>
        </w:rPr>
      </w:pPr>
      <w:r w:rsidRPr="00317AF3">
        <w:rPr>
          <w:sz w:val="24"/>
          <w:szCs w:val="24"/>
        </w:rPr>
        <w:t>The student was given the opportunity to experience the provision of care over the complete time spectrum of the service available (e.g. on-call, weekends, all shift patterns, night services)</w:t>
      </w:r>
    </w:p>
    <w:p w:rsidR="00317AF3" w:rsidRPr="00317AF3" w:rsidRDefault="00317AF3" w:rsidP="00832FA9">
      <w:pPr>
        <w:spacing w:line="240" w:lineRule="auto"/>
        <w:rPr>
          <w:sz w:val="24"/>
          <w:szCs w:val="24"/>
        </w:rPr>
      </w:pPr>
    </w:p>
    <w:p w:rsidR="00832FA9" w:rsidRPr="00317AF3" w:rsidRDefault="0042551F" w:rsidP="00832FA9">
      <w:pPr>
        <w:spacing w:line="240" w:lineRule="auto"/>
        <w:rPr>
          <w:sz w:val="24"/>
          <w:szCs w:val="24"/>
        </w:rPr>
      </w:pPr>
      <w:r w:rsidRPr="00317AF3">
        <w:rPr>
          <w:sz w:val="24"/>
          <w:szCs w:val="24"/>
        </w:rPr>
        <w:t>I am aware of the disciplinary framework relating to students in practice, e.g. the Standards of Conduct and Fitness to Practise (</w:t>
      </w:r>
      <w:hyperlink r:id="rId18" w:history="1">
        <w:r w:rsidRPr="00317AF3">
          <w:rPr>
            <w:color w:val="0000FF" w:themeColor="hyperlink"/>
            <w:sz w:val="24"/>
            <w:szCs w:val="24"/>
            <w:u w:val="single"/>
          </w:rPr>
          <w:t>http://www.hls.brookes.ac.uk/images/pdfs/plu/standards-of-conduct_pre-registration-students.pdf</w:t>
        </w:r>
      </w:hyperlink>
      <w:r w:rsidRPr="00317AF3">
        <w:rPr>
          <w:sz w:val="24"/>
          <w:szCs w:val="24"/>
        </w:rPr>
        <w:t>)</w:t>
      </w:r>
    </w:p>
    <w:p w:rsidR="0042551F" w:rsidRPr="00317AF3" w:rsidRDefault="0042551F" w:rsidP="00832FA9">
      <w:pPr>
        <w:spacing w:line="240" w:lineRule="auto"/>
        <w:rPr>
          <w:sz w:val="24"/>
          <w:szCs w:val="24"/>
        </w:rPr>
      </w:pPr>
      <w:r w:rsidRPr="00317AF3">
        <w:rPr>
          <w:sz w:val="24"/>
          <w:szCs w:val="24"/>
        </w:rPr>
        <w:t>I have completed appropriate preparation to undertake the role of practice assessor 1 (including meeting professional statutory regulatory body requirements)</w:t>
      </w:r>
    </w:p>
    <w:p w:rsidR="0042551F" w:rsidRPr="00317AF3" w:rsidRDefault="0042551F" w:rsidP="00832FA9">
      <w:pPr>
        <w:spacing w:line="240" w:lineRule="auto"/>
        <w:rPr>
          <w:sz w:val="24"/>
          <w:szCs w:val="24"/>
        </w:rPr>
      </w:pPr>
      <w:r w:rsidRPr="00317AF3">
        <w:rPr>
          <w:sz w:val="24"/>
          <w:szCs w:val="24"/>
        </w:rPr>
        <w:t xml:space="preserve">How much protected time did you have as a mentor, on average per each 37.5 hours, whilst the student was in placement? (please see definition of protected time on </w:t>
      </w:r>
      <w:hyperlink r:id="rId19" w:history="1">
        <w:r w:rsidRPr="00317AF3">
          <w:rPr>
            <w:color w:val="0000FF" w:themeColor="hyperlink"/>
            <w:sz w:val="24"/>
            <w:szCs w:val="24"/>
            <w:u w:val="single"/>
          </w:rPr>
          <w:t>http://shsc.brookes.ac.uk/plu/resources-for-supporting-students</w:t>
        </w:r>
      </w:hyperlink>
    </w:p>
    <w:p w:rsidR="0042551F" w:rsidRPr="00317AF3" w:rsidRDefault="0042551F" w:rsidP="00832FA9">
      <w:pPr>
        <w:spacing w:line="240" w:lineRule="auto"/>
        <w:rPr>
          <w:sz w:val="24"/>
          <w:szCs w:val="24"/>
        </w:rPr>
      </w:pPr>
      <w:r w:rsidRPr="00317AF3">
        <w:rPr>
          <w:sz w:val="24"/>
          <w:szCs w:val="24"/>
        </w:rPr>
        <w:t>How has working with students impacted upon your clinical knowledge, skills and reasoning?</w:t>
      </w:r>
    </w:p>
    <w:p w:rsidR="00FB3689" w:rsidRDefault="00FB3689">
      <w:pPr>
        <w:rPr>
          <w:rFonts w:ascii="Calibri" w:eastAsia="Times New Roman" w:hAnsi="Calibri" w:cs="Arial"/>
          <w:b/>
          <w:sz w:val="32"/>
          <w:szCs w:val="32"/>
          <w:lang w:eastAsia="en-GB"/>
        </w:rPr>
      </w:pPr>
    </w:p>
    <w:p w:rsidR="00322617" w:rsidRPr="00FB3689" w:rsidRDefault="00317AF3">
      <w:pPr>
        <w:rPr>
          <w:rFonts w:ascii="Calibri" w:eastAsia="Times New Roman" w:hAnsi="Calibri" w:cs="Arial"/>
          <w:b/>
          <w:sz w:val="32"/>
          <w:szCs w:val="32"/>
          <w:lang w:eastAsia="en-GB"/>
        </w:rPr>
      </w:pPr>
      <w:r w:rsidRPr="00FB3689">
        <w:rPr>
          <w:rFonts w:ascii="Calibri" w:eastAsia="Times New Roman" w:hAnsi="Calibri" w:cs="Arial"/>
          <w:b/>
          <w:sz w:val="32"/>
          <w:szCs w:val="32"/>
          <w:lang w:eastAsia="en-GB"/>
        </w:rPr>
        <w:t>** you could keep this as evidence for your triennial review and revalidation</w:t>
      </w:r>
    </w:p>
    <w:p w:rsidR="00322617" w:rsidRDefault="00322617">
      <w:pPr>
        <w:rPr>
          <w:rFonts w:ascii="Calibri" w:eastAsia="Times New Roman" w:hAnsi="Calibri" w:cs="Arial"/>
          <w:b/>
          <w:sz w:val="24"/>
          <w:szCs w:val="24"/>
          <w:lang w:eastAsia="en-GB"/>
        </w:rPr>
      </w:pPr>
    </w:p>
    <w:p w:rsidR="00322617" w:rsidRDefault="00322617">
      <w:pPr>
        <w:rPr>
          <w:rFonts w:ascii="Calibri" w:eastAsia="Times New Roman" w:hAnsi="Calibri" w:cs="Arial"/>
          <w:b/>
          <w:sz w:val="24"/>
          <w:szCs w:val="24"/>
          <w:lang w:eastAsia="en-GB"/>
        </w:rPr>
      </w:pPr>
      <w:r>
        <w:rPr>
          <w:rFonts w:ascii="Calibri" w:eastAsia="Times New Roman" w:hAnsi="Calibri" w:cs="Arial"/>
          <w:b/>
          <w:sz w:val="24"/>
          <w:szCs w:val="24"/>
          <w:lang w:eastAsia="en-GB"/>
        </w:rPr>
        <w:br w:type="page"/>
      </w:r>
    </w:p>
    <w:p w:rsidR="00322617" w:rsidRDefault="00322617">
      <w:pPr>
        <w:rPr>
          <w:rFonts w:ascii="Calibri" w:eastAsia="Times New Roman" w:hAnsi="Calibri" w:cs="Arial"/>
          <w:b/>
          <w:sz w:val="24"/>
          <w:szCs w:val="24"/>
          <w:lang w:eastAsia="en-GB"/>
        </w:rPr>
      </w:pPr>
    </w:p>
    <w:p w:rsidR="00137DD4" w:rsidRDefault="006A6288" w:rsidP="00137DD4">
      <w:pPr>
        <w:jc w:val="right"/>
        <w:rPr>
          <w:rFonts w:ascii="Calibri" w:eastAsia="Times New Roman" w:hAnsi="Calibri" w:cs="Arial"/>
          <w:b/>
          <w:sz w:val="24"/>
          <w:szCs w:val="24"/>
          <w:lang w:eastAsia="en-GB"/>
        </w:rPr>
      </w:pPr>
      <w:r w:rsidRPr="006A6288">
        <w:rPr>
          <w:rFonts w:ascii="Calibri" w:eastAsia="Times New Roman" w:hAnsi="Calibri" w:cs="Arial"/>
          <w:b/>
          <w:sz w:val="24"/>
          <w:szCs w:val="24"/>
          <w:lang w:eastAsia="en-GB"/>
        </w:rPr>
        <w:t>Oxford Brookes University</w:t>
      </w:r>
    </w:p>
    <w:p w:rsidR="006A6288" w:rsidRPr="00322617" w:rsidRDefault="006A6288" w:rsidP="009D4836">
      <w:pPr>
        <w:rPr>
          <w:rFonts w:ascii="Calibri" w:eastAsia="Times New Roman" w:hAnsi="Calibri" w:cs="Arial"/>
          <w:sz w:val="32"/>
          <w:szCs w:val="32"/>
          <w:lang w:eastAsia="en-GB"/>
        </w:rPr>
      </w:pPr>
      <w:r w:rsidRPr="00137DD4">
        <w:rPr>
          <w:rFonts w:ascii="Calibri" w:eastAsia="Times New Roman" w:hAnsi="Calibri" w:cs="Arial"/>
          <w:b/>
          <w:sz w:val="40"/>
          <w:szCs w:val="40"/>
          <w:lang w:eastAsia="en-GB"/>
        </w:rPr>
        <w:t>Pre-registration Nursing</w:t>
      </w:r>
      <w:r w:rsidRPr="00137DD4">
        <w:rPr>
          <w:rFonts w:ascii="Calibri" w:eastAsia="Times New Roman" w:hAnsi="Calibri" w:cs="Arial"/>
          <w:b/>
          <w:sz w:val="36"/>
          <w:szCs w:val="36"/>
          <w:lang w:eastAsia="en-GB"/>
        </w:rPr>
        <w:t xml:space="preserve"> Course Philosophy</w:t>
      </w:r>
      <w:r w:rsidRPr="006A6288">
        <w:rPr>
          <w:rFonts w:ascii="Calibri" w:eastAsia="Times New Roman" w:hAnsi="Calibri" w:cs="Arial"/>
          <w:b/>
          <w:sz w:val="28"/>
          <w:szCs w:val="28"/>
          <w:lang w:eastAsia="en-GB"/>
        </w:rPr>
        <w:t xml:space="preserve"> </w:t>
      </w:r>
      <w:r w:rsidRPr="006A6288">
        <w:rPr>
          <w:rFonts w:ascii="Calibri" w:eastAsia="Times New Roman" w:hAnsi="Calibri" w:cs="Arial"/>
          <w:sz w:val="20"/>
          <w:szCs w:val="20"/>
          <w:lang w:eastAsia="en-GB"/>
        </w:rPr>
        <w:t>(abridged)</w:t>
      </w:r>
      <w:r w:rsidR="00322617">
        <w:rPr>
          <w:rFonts w:ascii="Calibri" w:eastAsia="Times New Roman" w:hAnsi="Calibri" w:cs="Arial"/>
          <w:sz w:val="20"/>
          <w:szCs w:val="20"/>
          <w:lang w:eastAsia="en-GB"/>
        </w:rPr>
        <w:t xml:space="preserve"> </w:t>
      </w:r>
      <w:r w:rsidR="00322617" w:rsidRPr="00322617">
        <w:rPr>
          <w:rFonts w:ascii="Calibri" w:eastAsia="Times New Roman" w:hAnsi="Calibri" w:cs="Arial"/>
          <w:sz w:val="32"/>
          <w:szCs w:val="32"/>
          <w:lang w:eastAsia="en-GB"/>
        </w:rPr>
        <w:t>(2 pages)</w:t>
      </w:r>
    </w:p>
    <w:p w:rsidR="006A6288" w:rsidRPr="006A6288" w:rsidRDefault="006A6288" w:rsidP="006A6288">
      <w:pPr>
        <w:spacing w:after="0" w:line="360" w:lineRule="auto"/>
        <w:rPr>
          <w:rFonts w:ascii="Calibri" w:eastAsia="Times New Roman" w:hAnsi="Calibri" w:cs="Arial"/>
          <w:b/>
          <w:lang w:eastAsia="en-GB"/>
        </w:rPr>
      </w:pPr>
      <w:r w:rsidRPr="006A6288">
        <w:rPr>
          <w:rFonts w:ascii="Calibri" w:eastAsia="Times New Roman" w:hAnsi="Calibri" w:cs="Arial"/>
          <w:b/>
          <w:lang w:eastAsia="en-GB"/>
        </w:rPr>
        <w:t>Definition of Professional Nursing:</w:t>
      </w:r>
    </w:p>
    <w:p w:rsidR="006A6288" w:rsidRPr="006A6288" w:rsidRDefault="006A6288" w:rsidP="006A6288">
      <w:pPr>
        <w:pBdr>
          <w:top w:val="single" w:sz="4" w:space="1" w:color="auto"/>
          <w:left w:val="single" w:sz="4" w:space="4" w:color="auto"/>
          <w:bottom w:val="single" w:sz="4" w:space="1" w:color="auto"/>
          <w:right w:val="single" w:sz="4" w:space="4" w:color="auto"/>
        </w:pBdr>
        <w:shd w:val="clear" w:color="auto" w:fill="DAEEF3" w:themeFill="accent5" w:themeFillTint="33"/>
        <w:spacing w:before="100" w:beforeAutospacing="1" w:after="278" w:line="360" w:lineRule="auto"/>
        <w:rPr>
          <w:rFonts w:ascii="Calibri" w:eastAsia="Times New Roman" w:hAnsi="Calibri" w:cs="Arial"/>
          <w:i/>
          <w:lang w:eastAsia="en-GB"/>
        </w:rPr>
      </w:pPr>
      <w:r w:rsidRPr="006A6288">
        <w:rPr>
          <w:rFonts w:ascii="Calibri" w:eastAsia="Times New Roman" w:hAnsi="Calibri" w:cs="Arial"/>
          <w:i/>
          <w:lang w:eastAsia="en-GB"/>
        </w:rPr>
        <w:t xml:space="preserve">“Nursing is an autonomous profession that uses practical skills, clinical judgement, critical thinking, evidence and reflection to assess, plan, implement, deliver and evaluate care that is person-centred, compassionate, safe and effective, to individuals and groups of all ages in all settings”. </w:t>
      </w:r>
    </w:p>
    <w:p w:rsidR="006A6288" w:rsidRPr="006A6288" w:rsidRDefault="006A6288" w:rsidP="006A6288">
      <w:pPr>
        <w:suppressAutoHyphens/>
        <w:spacing w:before="280" w:after="280" w:line="240" w:lineRule="auto"/>
        <w:rPr>
          <w:rFonts w:ascii="Calibri" w:eastAsia="Times New Roman" w:hAnsi="Calibri" w:cs="Arial"/>
          <w:lang w:eastAsia="ar-SA"/>
        </w:rPr>
      </w:pPr>
      <w:r w:rsidRPr="006A6288">
        <w:rPr>
          <w:rFonts w:ascii="Calibri" w:eastAsia="Times New Roman" w:hAnsi="Calibri" w:cs="Arial"/>
          <w:lang w:eastAsia="ar-SA"/>
        </w:rPr>
        <w:t>Central to all nursing practice is</w:t>
      </w:r>
      <w:r w:rsidRPr="006A6288">
        <w:rPr>
          <w:rFonts w:ascii="Calibri" w:eastAsia="Times New Roman" w:hAnsi="Calibri" w:cs="Arial"/>
          <w:b/>
          <w:lang w:eastAsia="ar-SA"/>
        </w:rPr>
        <w:t xml:space="preserve"> the person</w:t>
      </w:r>
      <w:r w:rsidRPr="006A6288">
        <w:rPr>
          <w:rFonts w:ascii="Calibri" w:eastAsia="Times New Roman" w:hAnsi="Calibri" w:cs="Arial"/>
          <w:lang w:eastAsia="ar-SA"/>
        </w:rPr>
        <w:t xml:space="preserve">; the person exists within a wider context for example, the </w:t>
      </w:r>
      <w:r w:rsidRPr="006A6288">
        <w:rPr>
          <w:rFonts w:ascii="Calibri" w:eastAsia="Times New Roman" w:hAnsi="Calibri" w:cs="Arial"/>
          <w:b/>
          <w:lang w:eastAsia="ar-SA"/>
        </w:rPr>
        <w:t>family, community and culture</w:t>
      </w:r>
      <w:r w:rsidRPr="006A6288">
        <w:rPr>
          <w:rFonts w:ascii="Calibri" w:eastAsia="Times New Roman" w:hAnsi="Calibri" w:cs="Arial"/>
          <w:lang w:eastAsia="ar-SA"/>
        </w:rPr>
        <w:t>.  Families come in many forms and are not exclusively people with biological or legal ties.</w:t>
      </w:r>
    </w:p>
    <w:p w:rsidR="006A6288" w:rsidRPr="006A6288" w:rsidRDefault="006A6288" w:rsidP="006A6288">
      <w:pPr>
        <w:spacing w:before="100" w:beforeAutospacing="1" w:after="278" w:line="240" w:lineRule="auto"/>
        <w:rPr>
          <w:rFonts w:ascii="Calibri" w:eastAsia="Times New Roman" w:hAnsi="Calibri" w:cs="Arial"/>
          <w:b/>
          <w:lang w:eastAsia="en-GB"/>
        </w:rPr>
      </w:pPr>
      <w:r w:rsidRPr="006A6288">
        <w:rPr>
          <w:rFonts w:ascii="Calibri" w:eastAsia="Times New Roman" w:hAnsi="Calibri" w:cs="Arial"/>
          <w:b/>
          <w:lang w:eastAsia="en-GB"/>
        </w:rPr>
        <w:t xml:space="preserve">Nurses: </w:t>
      </w:r>
    </w:p>
    <w:p w:rsidR="006A6288" w:rsidRPr="006A6288" w:rsidRDefault="006A6288" w:rsidP="006A6288">
      <w:pPr>
        <w:numPr>
          <w:ilvl w:val="0"/>
          <w:numId w:val="10"/>
        </w:numPr>
        <w:spacing w:before="100" w:beforeAutospacing="1" w:after="278" w:line="240" w:lineRule="auto"/>
        <w:contextualSpacing/>
        <w:rPr>
          <w:rFonts w:ascii="Calibri" w:eastAsia="Times New Roman" w:hAnsi="Calibri" w:cs="Arial"/>
          <w:lang w:eastAsia="en-GB"/>
        </w:rPr>
      </w:pPr>
      <w:r w:rsidRPr="006A6288">
        <w:rPr>
          <w:rFonts w:ascii="Calibri" w:eastAsia="Times New Roman" w:hAnsi="Calibri" w:cs="Arial"/>
          <w:lang w:eastAsia="en-GB"/>
        </w:rPr>
        <w:t xml:space="preserve">Make decisions </w:t>
      </w:r>
    </w:p>
    <w:p w:rsidR="006A6288" w:rsidRPr="006A6288" w:rsidRDefault="006A6288" w:rsidP="006A6288">
      <w:pPr>
        <w:numPr>
          <w:ilvl w:val="0"/>
          <w:numId w:val="10"/>
        </w:numPr>
        <w:spacing w:before="100" w:beforeAutospacing="1" w:after="278" w:line="240" w:lineRule="auto"/>
        <w:contextualSpacing/>
        <w:rPr>
          <w:rFonts w:ascii="Calibri" w:eastAsia="Times New Roman" w:hAnsi="Calibri" w:cs="Arial"/>
          <w:lang w:eastAsia="en-GB"/>
        </w:rPr>
      </w:pPr>
      <w:r w:rsidRPr="006A6288">
        <w:rPr>
          <w:rFonts w:ascii="Calibri" w:eastAsia="Times New Roman" w:hAnsi="Calibri" w:cs="Arial"/>
          <w:lang w:eastAsia="en-GB"/>
        </w:rPr>
        <w:t>Competently work with others to educate, promote health and prevent illness and by caring and supporting people, their families and carers so that they may cope with illness and disability and maintain or improve health</w:t>
      </w:r>
    </w:p>
    <w:p w:rsidR="006A6288" w:rsidRPr="006A6288" w:rsidRDefault="006A6288" w:rsidP="006A6288">
      <w:pPr>
        <w:numPr>
          <w:ilvl w:val="0"/>
          <w:numId w:val="10"/>
        </w:numPr>
        <w:spacing w:before="100" w:beforeAutospacing="1" w:after="278" w:line="240" w:lineRule="auto"/>
        <w:contextualSpacing/>
        <w:rPr>
          <w:rFonts w:ascii="Calibri" w:eastAsia="Times New Roman" w:hAnsi="Calibri" w:cs="Arial"/>
          <w:lang w:eastAsia="en-GB"/>
        </w:rPr>
      </w:pPr>
      <w:r w:rsidRPr="006A6288">
        <w:rPr>
          <w:rFonts w:ascii="Calibri" w:eastAsia="Times New Roman" w:hAnsi="Calibri" w:cs="Arial"/>
          <w:lang w:eastAsia="en-GB"/>
        </w:rPr>
        <w:t>Work within professional body standards</w:t>
      </w:r>
    </w:p>
    <w:p w:rsidR="00137DD4" w:rsidRDefault="00137DD4" w:rsidP="006A6288">
      <w:pPr>
        <w:suppressAutoHyphens/>
        <w:spacing w:before="280" w:after="280" w:line="240" w:lineRule="auto"/>
        <w:rPr>
          <w:rFonts w:ascii="Calibri" w:eastAsia="Times New Roman" w:hAnsi="Calibri" w:cs="Arial"/>
          <w:b/>
          <w:lang w:eastAsia="ar-SA"/>
        </w:rPr>
      </w:pPr>
    </w:p>
    <w:p w:rsidR="006A6288" w:rsidRPr="006A6288" w:rsidRDefault="006A6288" w:rsidP="006A6288">
      <w:pPr>
        <w:suppressAutoHyphens/>
        <w:spacing w:before="280" w:after="280" w:line="240" w:lineRule="auto"/>
        <w:rPr>
          <w:rFonts w:ascii="Calibri" w:eastAsia="Times New Roman" w:hAnsi="Calibri" w:cs="Arial"/>
          <w:b/>
          <w:lang w:eastAsia="ar-SA"/>
        </w:rPr>
      </w:pPr>
      <w:r w:rsidRPr="006A6288">
        <w:rPr>
          <w:rFonts w:ascii="Calibri" w:eastAsia="Times New Roman" w:hAnsi="Calibri" w:cs="Arial"/>
          <w:b/>
          <w:lang w:eastAsia="ar-SA"/>
        </w:rPr>
        <w:t xml:space="preserve">The context of nursing education is: </w:t>
      </w:r>
    </w:p>
    <w:p w:rsidR="006A6288" w:rsidRPr="006A6288" w:rsidRDefault="006A6288" w:rsidP="006A6288">
      <w:pPr>
        <w:numPr>
          <w:ilvl w:val="0"/>
          <w:numId w:val="8"/>
        </w:numPr>
        <w:suppressAutoHyphens/>
        <w:spacing w:before="280" w:after="280" w:line="240" w:lineRule="auto"/>
        <w:contextualSpacing/>
        <w:rPr>
          <w:rFonts w:ascii="Calibri" w:eastAsia="Times New Roman" w:hAnsi="Calibri" w:cs="Arial"/>
          <w:lang w:eastAsia="ar-SA"/>
        </w:rPr>
      </w:pPr>
      <w:r w:rsidRPr="006A6288">
        <w:rPr>
          <w:rFonts w:ascii="Calibri" w:eastAsia="Times New Roman" w:hAnsi="Calibri" w:cs="Arial"/>
          <w:lang w:eastAsia="ar-SA"/>
        </w:rPr>
        <w:t>An ever-changing, challenging and dynamic healthcare environment</w:t>
      </w:r>
    </w:p>
    <w:p w:rsidR="006A6288" w:rsidRPr="006A6288" w:rsidRDefault="006A6288" w:rsidP="006A6288">
      <w:pPr>
        <w:suppressAutoHyphens/>
        <w:spacing w:before="280" w:after="280" w:line="240" w:lineRule="auto"/>
        <w:rPr>
          <w:rFonts w:ascii="Calibri" w:eastAsia="Times New Roman" w:hAnsi="Calibri" w:cs="Arial"/>
          <w:lang w:eastAsia="ar-SA"/>
        </w:rPr>
      </w:pPr>
      <w:r w:rsidRPr="006A6288">
        <w:rPr>
          <w:rFonts w:ascii="Calibri" w:eastAsia="Times New Roman" w:hAnsi="Calibri" w:cs="Arial"/>
          <w:lang w:eastAsia="ar-SA"/>
        </w:rPr>
        <w:t>It includes and recognises:</w:t>
      </w:r>
    </w:p>
    <w:p w:rsidR="006A6288" w:rsidRPr="006A6288" w:rsidRDefault="006A6288" w:rsidP="006A6288">
      <w:pPr>
        <w:numPr>
          <w:ilvl w:val="0"/>
          <w:numId w:val="8"/>
        </w:numPr>
        <w:suppressAutoHyphens/>
        <w:spacing w:before="280" w:after="280" w:line="240" w:lineRule="auto"/>
        <w:contextualSpacing/>
        <w:rPr>
          <w:rFonts w:ascii="Calibri" w:eastAsia="Times New Roman" w:hAnsi="Calibri" w:cs="Arial"/>
          <w:lang w:eastAsia="ar-SA"/>
        </w:rPr>
      </w:pPr>
      <w:r w:rsidRPr="006A6288">
        <w:rPr>
          <w:rFonts w:ascii="Calibri" w:eastAsia="Times New Roman" w:hAnsi="Calibri" w:cs="Arial"/>
          <w:lang w:eastAsia="ar-SA"/>
        </w:rPr>
        <w:t xml:space="preserve">Emerging public health agendas, demographic changes </w:t>
      </w:r>
    </w:p>
    <w:p w:rsidR="006A6288" w:rsidRPr="006A6288" w:rsidRDefault="006A6288" w:rsidP="006A6288">
      <w:pPr>
        <w:numPr>
          <w:ilvl w:val="0"/>
          <w:numId w:val="8"/>
        </w:numPr>
        <w:suppressAutoHyphens/>
        <w:spacing w:before="280" w:after="280" w:line="240" w:lineRule="auto"/>
        <w:contextualSpacing/>
        <w:rPr>
          <w:rFonts w:ascii="Calibri" w:eastAsia="Times New Roman" w:hAnsi="Calibri" w:cs="Arial"/>
          <w:lang w:eastAsia="ar-SA"/>
        </w:rPr>
      </w:pPr>
      <w:r w:rsidRPr="006A6288">
        <w:rPr>
          <w:rFonts w:ascii="Calibri" w:eastAsia="Times New Roman" w:hAnsi="Calibri" w:cs="Arial"/>
          <w:lang w:eastAsia="ar-SA"/>
        </w:rPr>
        <w:t>An increasingly frail and vulnerable older population</w:t>
      </w:r>
    </w:p>
    <w:p w:rsidR="006A6288" w:rsidRPr="006A6288" w:rsidRDefault="006A6288" w:rsidP="006A6288">
      <w:pPr>
        <w:numPr>
          <w:ilvl w:val="0"/>
          <w:numId w:val="8"/>
        </w:numPr>
        <w:suppressAutoHyphens/>
        <w:spacing w:before="280" w:after="280" w:line="240" w:lineRule="auto"/>
        <w:contextualSpacing/>
        <w:rPr>
          <w:rFonts w:ascii="Calibri" w:eastAsia="Times New Roman" w:hAnsi="Calibri" w:cs="Arial"/>
          <w:lang w:eastAsia="ar-SA"/>
        </w:rPr>
      </w:pPr>
      <w:r w:rsidRPr="006A6288">
        <w:rPr>
          <w:rFonts w:ascii="Calibri" w:eastAsia="Times New Roman" w:hAnsi="Calibri" w:cs="Arial"/>
          <w:lang w:eastAsia="ar-SA"/>
        </w:rPr>
        <w:t xml:space="preserve">Cultural and ethnic diversity, </w:t>
      </w:r>
    </w:p>
    <w:p w:rsidR="006A6288" w:rsidRPr="006A6288" w:rsidRDefault="006A6288" w:rsidP="006A6288">
      <w:pPr>
        <w:numPr>
          <w:ilvl w:val="0"/>
          <w:numId w:val="8"/>
        </w:numPr>
        <w:suppressAutoHyphens/>
        <w:spacing w:before="280" w:after="280" w:line="240" w:lineRule="auto"/>
        <w:contextualSpacing/>
        <w:rPr>
          <w:rFonts w:ascii="Calibri" w:eastAsia="Times New Roman" w:hAnsi="Calibri" w:cs="Arial"/>
          <w:lang w:eastAsia="ar-SA"/>
        </w:rPr>
      </w:pPr>
      <w:r w:rsidRPr="006A6288">
        <w:rPr>
          <w:rFonts w:ascii="Calibri" w:eastAsia="Times New Roman" w:hAnsi="Calibri" w:cs="Arial"/>
          <w:lang w:eastAsia="ar-SA"/>
        </w:rPr>
        <w:t xml:space="preserve">The changing landscape of health and social care teams </w:t>
      </w:r>
    </w:p>
    <w:p w:rsidR="006A6288" w:rsidRPr="006A6288" w:rsidRDefault="006A6288" w:rsidP="006A6288">
      <w:pPr>
        <w:numPr>
          <w:ilvl w:val="0"/>
          <w:numId w:val="8"/>
        </w:numPr>
        <w:suppressAutoHyphens/>
        <w:spacing w:before="280" w:after="280" w:line="240" w:lineRule="auto"/>
        <w:contextualSpacing/>
        <w:rPr>
          <w:rFonts w:ascii="Calibri" w:eastAsia="Times New Roman" w:hAnsi="Calibri" w:cs="Arial"/>
          <w:lang w:eastAsia="ar-SA"/>
        </w:rPr>
      </w:pPr>
      <w:r w:rsidRPr="006A6288">
        <w:rPr>
          <w:rFonts w:ascii="Calibri" w:eastAsia="Times New Roman" w:hAnsi="Calibri" w:cs="Arial"/>
          <w:lang w:eastAsia="ar-SA"/>
        </w:rPr>
        <w:t xml:space="preserve">A greater emphasis on meeting people’s physical and mental health needs out of hospital and within a community environment  </w:t>
      </w:r>
    </w:p>
    <w:p w:rsidR="00FB3689" w:rsidRDefault="00FB3689" w:rsidP="006A6288">
      <w:pPr>
        <w:suppressAutoHyphens/>
        <w:spacing w:before="280" w:after="280" w:line="240" w:lineRule="auto"/>
        <w:rPr>
          <w:rFonts w:ascii="Calibri" w:eastAsia="Times New Roman" w:hAnsi="Calibri" w:cs="Arial"/>
          <w:b/>
          <w:lang w:eastAsia="ar-SA"/>
        </w:rPr>
      </w:pPr>
    </w:p>
    <w:p w:rsidR="006A6288" w:rsidRPr="006A6288" w:rsidRDefault="006A6288" w:rsidP="006A6288">
      <w:pPr>
        <w:suppressAutoHyphens/>
        <w:spacing w:before="280" w:after="280" w:line="240" w:lineRule="auto"/>
        <w:rPr>
          <w:rFonts w:ascii="Calibri" w:eastAsia="Times New Roman" w:hAnsi="Calibri" w:cs="Arial"/>
          <w:b/>
          <w:lang w:eastAsia="ar-SA"/>
        </w:rPr>
      </w:pPr>
      <w:r w:rsidRPr="006A6288">
        <w:rPr>
          <w:rFonts w:ascii="Calibri" w:eastAsia="Times New Roman" w:hAnsi="Calibri" w:cs="Arial"/>
          <w:b/>
          <w:lang w:eastAsia="ar-SA"/>
        </w:rPr>
        <w:t xml:space="preserve">Future nurses will need to: </w:t>
      </w:r>
    </w:p>
    <w:p w:rsidR="006A6288" w:rsidRPr="006A6288" w:rsidRDefault="006A6288" w:rsidP="006A6288">
      <w:pPr>
        <w:pBdr>
          <w:top w:val="single" w:sz="4" w:space="1" w:color="auto"/>
          <w:left w:val="single" w:sz="4" w:space="4" w:color="auto"/>
          <w:bottom w:val="single" w:sz="4" w:space="1" w:color="auto"/>
          <w:right w:val="single" w:sz="4" w:space="4" w:color="auto"/>
        </w:pBdr>
        <w:shd w:val="clear" w:color="auto" w:fill="FDE9D9" w:themeFill="accent6" w:themeFillTint="33"/>
        <w:suppressAutoHyphens/>
        <w:spacing w:before="280" w:after="280" w:line="240" w:lineRule="auto"/>
        <w:rPr>
          <w:rFonts w:ascii="Calibri" w:eastAsia="Times New Roman" w:hAnsi="Calibri" w:cs="Arial"/>
          <w:lang w:eastAsia="ar-SA"/>
        </w:rPr>
      </w:pPr>
      <w:r w:rsidRPr="006A6288">
        <w:rPr>
          <w:rFonts w:ascii="Calibri" w:eastAsia="Times New Roman" w:hAnsi="Calibri" w:cs="Arial"/>
          <w:lang w:eastAsia="ar-SA"/>
        </w:rPr>
        <w:t xml:space="preserve">Have the attributes and skills to respond positively and creatively to this change. </w:t>
      </w:r>
    </w:p>
    <w:p w:rsidR="006A6288" w:rsidRPr="006A6288" w:rsidRDefault="006A6288" w:rsidP="006A6288">
      <w:pPr>
        <w:pBdr>
          <w:top w:val="single" w:sz="4" w:space="1" w:color="auto"/>
          <w:left w:val="single" w:sz="4" w:space="4" w:color="auto"/>
          <w:bottom w:val="single" w:sz="4" w:space="1" w:color="auto"/>
          <w:right w:val="single" w:sz="4" w:space="4" w:color="auto"/>
        </w:pBdr>
        <w:shd w:val="clear" w:color="auto" w:fill="FDE9D9" w:themeFill="accent6" w:themeFillTint="33"/>
        <w:suppressAutoHyphens/>
        <w:spacing w:before="280" w:after="280" w:line="240" w:lineRule="auto"/>
        <w:rPr>
          <w:rFonts w:ascii="Calibri" w:eastAsia="Times New Roman" w:hAnsi="Calibri" w:cs="Arial"/>
          <w:lang w:eastAsia="ar-SA"/>
        </w:rPr>
      </w:pPr>
      <w:r w:rsidRPr="006A6288">
        <w:rPr>
          <w:rFonts w:ascii="Calibri" w:eastAsia="Times New Roman" w:hAnsi="Calibri" w:cs="Arial"/>
          <w:lang w:eastAsia="ar-SA"/>
        </w:rPr>
        <w:t xml:space="preserve">Be leaders, needing political awareness in order to be influential within the wider healthcare context. </w:t>
      </w:r>
    </w:p>
    <w:p w:rsidR="006A6288" w:rsidRPr="006A6288" w:rsidRDefault="006A6288" w:rsidP="006A6288">
      <w:pPr>
        <w:pBdr>
          <w:top w:val="single" w:sz="4" w:space="1" w:color="auto"/>
          <w:left w:val="single" w:sz="4" w:space="4" w:color="auto"/>
          <w:bottom w:val="single" w:sz="4" w:space="1" w:color="auto"/>
          <w:right w:val="single" w:sz="4" w:space="4" w:color="auto"/>
        </w:pBdr>
        <w:shd w:val="clear" w:color="auto" w:fill="FDE9D9" w:themeFill="accent6" w:themeFillTint="33"/>
        <w:suppressAutoHyphens/>
        <w:spacing w:before="280" w:after="280" w:line="240" w:lineRule="auto"/>
        <w:rPr>
          <w:rFonts w:ascii="Calibri" w:eastAsia="Times New Roman" w:hAnsi="Calibri" w:cs="Arial"/>
          <w:lang w:eastAsia="ar-SA"/>
        </w:rPr>
      </w:pPr>
      <w:r w:rsidRPr="006A6288">
        <w:rPr>
          <w:rFonts w:ascii="Calibri" w:eastAsia="Times New Roman" w:hAnsi="Calibri" w:cs="Arial"/>
          <w:lang w:eastAsia="ar-SA"/>
        </w:rPr>
        <w:t xml:space="preserve">Have the ability to assess, plan, deliver and evaluate holistic, competent and compassionate care within an environment of often challenged resources. </w:t>
      </w:r>
    </w:p>
    <w:p w:rsidR="006A6288" w:rsidRPr="006A6288" w:rsidRDefault="006A6288" w:rsidP="006A6288">
      <w:pPr>
        <w:pBdr>
          <w:top w:val="single" w:sz="4" w:space="1" w:color="auto"/>
          <w:left w:val="single" w:sz="4" w:space="4" w:color="auto"/>
          <w:bottom w:val="single" w:sz="4" w:space="1" w:color="auto"/>
          <w:right w:val="single" w:sz="4" w:space="4" w:color="auto"/>
        </w:pBdr>
        <w:shd w:val="clear" w:color="auto" w:fill="FDE9D9" w:themeFill="accent6" w:themeFillTint="33"/>
        <w:suppressAutoHyphens/>
        <w:spacing w:before="280" w:after="280" w:line="240" w:lineRule="auto"/>
        <w:rPr>
          <w:rFonts w:ascii="Calibri" w:eastAsia="Times New Roman" w:hAnsi="Calibri" w:cs="Arial"/>
          <w:lang w:eastAsia="ar-SA"/>
        </w:rPr>
      </w:pPr>
      <w:r w:rsidRPr="006A6288">
        <w:rPr>
          <w:rFonts w:ascii="Calibri" w:eastAsia="Times New Roman" w:hAnsi="Calibri" w:cs="Arial"/>
          <w:lang w:eastAsia="ar-SA"/>
        </w:rPr>
        <w:t xml:space="preserve">Demonstrate the attributes of resilience, adaptability and self-efficacy. </w:t>
      </w:r>
    </w:p>
    <w:p w:rsidR="006A6288" w:rsidRPr="006A6288" w:rsidRDefault="006A6288" w:rsidP="006A6288">
      <w:pPr>
        <w:pBdr>
          <w:top w:val="single" w:sz="4" w:space="1" w:color="auto"/>
          <w:left w:val="single" w:sz="4" w:space="4" w:color="auto"/>
          <w:bottom w:val="single" w:sz="4" w:space="1" w:color="auto"/>
          <w:right w:val="single" w:sz="4" w:space="4" w:color="auto"/>
        </w:pBdr>
        <w:shd w:val="clear" w:color="auto" w:fill="FDE9D9" w:themeFill="accent6" w:themeFillTint="33"/>
        <w:suppressAutoHyphens/>
        <w:spacing w:before="280" w:after="280" w:line="240" w:lineRule="auto"/>
        <w:rPr>
          <w:rFonts w:ascii="Calibri" w:eastAsia="Times New Roman" w:hAnsi="Calibri" w:cs="Arial"/>
          <w:lang w:eastAsia="ar-SA"/>
        </w:rPr>
      </w:pPr>
      <w:r w:rsidRPr="006A6288">
        <w:rPr>
          <w:rFonts w:ascii="Calibri" w:eastAsia="Times New Roman" w:hAnsi="Calibri" w:cs="Arial"/>
          <w:lang w:eastAsia="ar-SA"/>
        </w:rPr>
        <w:t xml:space="preserve">Be able to care for each other, both as individuals and within and across teams.  </w:t>
      </w:r>
    </w:p>
    <w:p w:rsidR="006A6288" w:rsidRPr="006A6288" w:rsidRDefault="006A6288" w:rsidP="006A6288">
      <w:pPr>
        <w:pBdr>
          <w:top w:val="single" w:sz="4" w:space="1" w:color="auto"/>
          <w:left w:val="single" w:sz="4" w:space="4" w:color="auto"/>
          <w:bottom w:val="single" w:sz="4" w:space="1" w:color="auto"/>
          <w:right w:val="single" w:sz="4" w:space="4" w:color="auto"/>
        </w:pBdr>
        <w:shd w:val="clear" w:color="auto" w:fill="FDE9D9" w:themeFill="accent6" w:themeFillTint="33"/>
        <w:suppressAutoHyphens/>
        <w:spacing w:before="280" w:after="280" w:line="240" w:lineRule="auto"/>
        <w:rPr>
          <w:rFonts w:ascii="Calibri" w:eastAsia="Times New Roman" w:hAnsi="Calibri" w:cs="Arial"/>
          <w:lang w:eastAsia="ar-SA"/>
        </w:rPr>
      </w:pPr>
      <w:r w:rsidRPr="006A6288">
        <w:rPr>
          <w:rFonts w:ascii="Calibri" w:eastAsia="Times New Roman" w:hAnsi="Calibri" w:cs="Arial"/>
          <w:lang w:eastAsia="ar-SA"/>
        </w:rPr>
        <w:t xml:space="preserve">Be able to demonstrate competence in the fundamentals of nursing care across the lifespan. </w:t>
      </w:r>
    </w:p>
    <w:p w:rsidR="006A6288" w:rsidRPr="006A6288" w:rsidRDefault="006A6288" w:rsidP="006A6288">
      <w:pPr>
        <w:pBdr>
          <w:top w:val="single" w:sz="4" w:space="1" w:color="auto"/>
          <w:left w:val="single" w:sz="4" w:space="4" w:color="auto"/>
          <w:bottom w:val="single" w:sz="4" w:space="1" w:color="auto"/>
          <w:right w:val="single" w:sz="4" w:space="4" w:color="auto"/>
        </w:pBdr>
        <w:shd w:val="clear" w:color="auto" w:fill="FDE9D9" w:themeFill="accent6" w:themeFillTint="33"/>
        <w:suppressAutoHyphens/>
        <w:spacing w:before="280" w:after="280" w:line="240" w:lineRule="auto"/>
        <w:rPr>
          <w:rFonts w:ascii="Calibri" w:eastAsia="Times New Roman" w:hAnsi="Calibri" w:cs="Arial"/>
          <w:lang w:eastAsia="ar-SA"/>
        </w:rPr>
      </w:pPr>
      <w:r w:rsidRPr="006A6288">
        <w:rPr>
          <w:rFonts w:ascii="Calibri" w:eastAsia="Times New Roman" w:hAnsi="Calibri" w:cs="Arial"/>
          <w:lang w:eastAsia="ar-SA"/>
        </w:rPr>
        <w:lastRenderedPageBreak/>
        <w:t xml:space="preserve">Develop more specific skills within a specialist field of practice. </w:t>
      </w:r>
    </w:p>
    <w:p w:rsidR="006A6288" w:rsidRPr="006A6288" w:rsidRDefault="006A6288" w:rsidP="006A6288">
      <w:pPr>
        <w:pBdr>
          <w:top w:val="single" w:sz="4" w:space="1" w:color="auto"/>
          <w:left w:val="single" w:sz="4" w:space="4" w:color="auto"/>
          <w:bottom w:val="single" w:sz="4" w:space="1" w:color="auto"/>
          <w:right w:val="single" w:sz="4" w:space="4" w:color="auto"/>
        </w:pBdr>
        <w:shd w:val="clear" w:color="auto" w:fill="FDE9D9" w:themeFill="accent6" w:themeFillTint="33"/>
        <w:suppressAutoHyphens/>
        <w:spacing w:before="280" w:after="280" w:line="240" w:lineRule="auto"/>
        <w:rPr>
          <w:rFonts w:ascii="Calibri" w:eastAsia="Times New Roman" w:hAnsi="Calibri" w:cs="Arial"/>
          <w:lang w:eastAsia="ar-SA"/>
        </w:rPr>
      </w:pPr>
      <w:r w:rsidRPr="006A6288">
        <w:rPr>
          <w:rFonts w:ascii="Calibri" w:eastAsia="Times New Roman" w:hAnsi="Calibri" w:cs="Arial"/>
          <w:lang w:eastAsia="ar-SA"/>
        </w:rPr>
        <w:t>Have the ability to work flexibly and inter-professionally and collaboratively in a way which is meaningful and relevant is essential.</w:t>
      </w:r>
    </w:p>
    <w:p w:rsidR="006A6288" w:rsidRPr="006A6288" w:rsidRDefault="006A6288" w:rsidP="006A6288">
      <w:pPr>
        <w:pBdr>
          <w:top w:val="single" w:sz="4" w:space="1" w:color="auto"/>
          <w:left w:val="single" w:sz="4" w:space="4" w:color="auto"/>
          <w:bottom w:val="single" w:sz="4" w:space="1" w:color="auto"/>
          <w:right w:val="single" w:sz="4" w:space="4" w:color="auto"/>
        </w:pBdr>
        <w:shd w:val="clear" w:color="auto" w:fill="FDE9D9" w:themeFill="accent6" w:themeFillTint="33"/>
        <w:suppressAutoHyphens/>
        <w:spacing w:before="280" w:after="280" w:line="240" w:lineRule="auto"/>
        <w:rPr>
          <w:rFonts w:ascii="Calibri" w:eastAsia="Times New Roman" w:hAnsi="Calibri" w:cs="Arial"/>
          <w:lang w:eastAsia="ar-SA"/>
        </w:rPr>
      </w:pPr>
      <w:r w:rsidRPr="006A6288">
        <w:rPr>
          <w:rFonts w:ascii="Calibri" w:eastAsia="Times New Roman" w:hAnsi="Calibri" w:cs="Arial"/>
          <w:b/>
          <w:lang w:eastAsia="ar-SA"/>
        </w:rPr>
        <w:t>As knowledge and information sources grow and are shared rapidly through digital media</w:t>
      </w:r>
      <w:r w:rsidRPr="006A6288">
        <w:rPr>
          <w:rFonts w:ascii="Calibri" w:eastAsia="Times New Roman" w:hAnsi="Calibri" w:cs="Arial"/>
          <w:lang w:eastAsia="ar-SA"/>
        </w:rPr>
        <w:t>:</w:t>
      </w:r>
    </w:p>
    <w:p w:rsidR="006A6288" w:rsidRPr="006A6288" w:rsidRDefault="006A6288" w:rsidP="006A6288">
      <w:pPr>
        <w:pBdr>
          <w:top w:val="single" w:sz="4" w:space="1" w:color="auto"/>
          <w:left w:val="single" w:sz="4" w:space="4" w:color="auto"/>
          <w:bottom w:val="single" w:sz="4" w:space="1" w:color="auto"/>
          <w:right w:val="single" w:sz="4" w:space="4" w:color="auto"/>
        </w:pBdr>
        <w:shd w:val="clear" w:color="auto" w:fill="FDE9D9" w:themeFill="accent6" w:themeFillTint="33"/>
        <w:suppressAutoHyphens/>
        <w:spacing w:before="280" w:after="280" w:line="240" w:lineRule="auto"/>
        <w:rPr>
          <w:rFonts w:ascii="Calibri" w:eastAsia="Times New Roman" w:hAnsi="Calibri" w:cs="Arial"/>
          <w:lang w:eastAsia="ar-SA"/>
        </w:rPr>
      </w:pPr>
      <w:r w:rsidRPr="006A6288">
        <w:rPr>
          <w:rFonts w:ascii="Calibri" w:eastAsia="Times New Roman" w:hAnsi="Calibri" w:cs="Arial"/>
          <w:lang w:eastAsia="ar-SA"/>
        </w:rPr>
        <w:t>The ability to work with established and emerging technologies,</w:t>
      </w:r>
      <w:r w:rsidRPr="006A6288">
        <w:rPr>
          <w:rFonts w:ascii="Calibri" w:eastAsia="Calibri" w:hAnsi="Calibri" w:cs="Times New Roman"/>
        </w:rPr>
        <w:t xml:space="preserve"> </w:t>
      </w:r>
      <w:r w:rsidRPr="006A6288">
        <w:rPr>
          <w:rFonts w:ascii="Calibri" w:eastAsia="Times New Roman" w:hAnsi="Calibri" w:cs="Arial"/>
          <w:lang w:eastAsia="ar-SA"/>
        </w:rPr>
        <w:t xml:space="preserve">in order to provide contemporary patient care within a digital age.  </w:t>
      </w:r>
    </w:p>
    <w:p w:rsidR="006A6288" w:rsidRPr="006A6288" w:rsidRDefault="006A6288" w:rsidP="006A6288">
      <w:pPr>
        <w:suppressAutoHyphens/>
        <w:spacing w:before="280" w:after="280" w:line="240" w:lineRule="auto"/>
        <w:rPr>
          <w:rFonts w:ascii="Calibri" w:eastAsia="Times New Roman" w:hAnsi="Calibri" w:cs="Arial"/>
          <w:b/>
          <w:lang w:eastAsia="ar-SA"/>
        </w:rPr>
      </w:pPr>
      <w:r w:rsidRPr="006A6288">
        <w:rPr>
          <w:rFonts w:ascii="Calibri" w:eastAsia="Times New Roman" w:hAnsi="Calibri" w:cs="Arial"/>
          <w:b/>
          <w:lang w:eastAsia="ar-SA"/>
        </w:rPr>
        <w:t xml:space="preserve">Students should recognise: </w:t>
      </w:r>
    </w:p>
    <w:p w:rsidR="006A6288" w:rsidRPr="006A6288" w:rsidRDefault="006A6288" w:rsidP="006A6288">
      <w:pPr>
        <w:suppressAutoHyphens/>
        <w:spacing w:before="280" w:after="280" w:line="240" w:lineRule="auto"/>
        <w:rPr>
          <w:rFonts w:ascii="Calibri" w:eastAsia="Times New Roman" w:hAnsi="Calibri" w:cs="Arial"/>
          <w:lang w:eastAsia="ar-SA"/>
        </w:rPr>
      </w:pPr>
      <w:r w:rsidRPr="006A6288">
        <w:rPr>
          <w:rFonts w:ascii="Calibri" w:eastAsia="Times New Roman" w:hAnsi="Calibri" w:cs="Arial"/>
          <w:lang w:eastAsia="ar-SA"/>
        </w:rPr>
        <w:t xml:space="preserve">Practice learning as a central theme to their development - It is underpinned by sound theoretical frameworks and analysis of contemporary evidence. </w:t>
      </w:r>
    </w:p>
    <w:p w:rsidR="006A6288" w:rsidRPr="006A6288" w:rsidRDefault="006A6288" w:rsidP="006A6288">
      <w:pPr>
        <w:suppressAutoHyphens/>
        <w:spacing w:before="280" w:after="280" w:line="240" w:lineRule="auto"/>
        <w:rPr>
          <w:rFonts w:ascii="Calibri" w:eastAsia="Times New Roman" w:hAnsi="Calibri" w:cs="Arial"/>
          <w:lang w:eastAsia="ar-SA"/>
        </w:rPr>
      </w:pPr>
      <w:r w:rsidRPr="006A6288">
        <w:rPr>
          <w:rFonts w:ascii="Calibri" w:eastAsia="Times New Roman" w:hAnsi="Calibri" w:cs="Arial"/>
          <w:lang w:eastAsia="ar-SA"/>
        </w:rPr>
        <w:t xml:space="preserve">That nurses need the skills for evidence-based practice including being able to form practice questions, search for and critically appraise evidence and use clinical and professional judgement in order to influence practice. </w:t>
      </w:r>
    </w:p>
    <w:p w:rsidR="006A6288" w:rsidRPr="006A6288" w:rsidRDefault="006A6288" w:rsidP="006A6288">
      <w:pPr>
        <w:suppressAutoHyphens/>
        <w:spacing w:before="280" w:after="280" w:line="240" w:lineRule="auto"/>
        <w:rPr>
          <w:rFonts w:ascii="Calibri" w:eastAsia="Times New Roman" w:hAnsi="Calibri" w:cs="Arial"/>
          <w:lang w:eastAsia="ar-SA"/>
        </w:rPr>
      </w:pPr>
      <w:r w:rsidRPr="006A6288">
        <w:rPr>
          <w:rFonts w:ascii="Calibri" w:eastAsia="Times New Roman" w:hAnsi="Calibri" w:cs="Arial"/>
          <w:lang w:eastAsia="ar-SA"/>
        </w:rPr>
        <w:t>That this is fundamental to achieving high quality care and engagement in a culture of safety and learning, in which students feel safe to raise concerns, is essential.</w:t>
      </w:r>
    </w:p>
    <w:p w:rsidR="006A6288" w:rsidRPr="006A6288" w:rsidRDefault="006A6288" w:rsidP="006A6288">
      <w:pPr>
        <w:suppressAutoHyphens/>
        <w:spacing w:before="280" w:after="280" w:line="240" w:lineRule="auto"/>
        <w:rPr>
          <w:rFonts w:ascii="Calibri" w:eastAsia="Times New Roman" w:hAnsi="Calibri" w:cs="Arial"/>
          <w:lang w:eastAsia="ar-SA"/>
        </w:rPr>
      </w:pPr>
      <w:r w:rsidRPr="006A6288">
        <w:rPr>
          <w:rFonts w:ascii="Calibri" w:eastAsia="Times New Roman" w:hAnsi="Calibri" w:cs="Arial"/>
          <w:b/>
          <w:lang w:eastAsia="ar-SA"/>
        </w:rPr>
        <w:t>The attributes of the graduate nurse</w:t>
      </w:r>
      <w:r w:rsidRPr="006A6288">
        <w:rPr>
          <w:rFonts w:ascii="Calibri" w:eastAsia="Times New Roman" w:hAnsi="Calibri" w:cs="Arial"/>
          <w:lang w:eastAsia="ar-SA"/>
        </w:rPr>
        <w:t xml:space="preserve"> are reflective of both the University and profession's values and expectations. The curriculum is underpinned by the University graduate and post graduate attributes of academic literacy, research literacy, critical self-awareness and personal literacy, digital and information literacy and active citizenship.  </w:t>
      </w:r>
    </w:p>
    <w:p w:rsidR="006A6288" w:rsidRPr="006A6288" w:rsidRDefault="006A6288" w:rsidP="006A6288">
      <w:pPr>
        <w:suppressAutoHyphens/>
        <w:spacing w:before="280" w:after="280" w:line="240" w:lineRule="auto"/>
        <w:rPr>
          <w:rFonts w:ascii="Calibri" w:eastAsia="Times New Roman" w:hAnsi="Calibri" w:cs="Arial"/>
          <w:lang w:eastAsia="ar-SA"/>
        </w:rPr>
      </w:pPr>
      <w:r w:rsidRPr="006A6288">
        <w:rPr>
          <w:rFonts w:ascii="Calibri" w:eastAsia="Times New Roman" w:hAnsi="Calibri" w:cs="Arial"/>
          <w:lang w:eastAsia="ar-SA"/>
        </w:rPr>
        <w:t>It fosters critical and reflective thinking allowing for increasing levels of complexity and the development of evidence based competence in the student’s field of practice.</w:t>
      </w:r>
    </w:p>
    <w:p w:rsidR="006A6288" w:rsidRPr="006A6288" w:rsidRDefault="006A6288" w:rsidP="006A6288">
      <w:pPr>
        <w:suppressAutoHyphens/>
        <w:spacing w:before="280" w:after="280" w:line="240" w:lineRule="auto"/>
        <w:rPr>
          <w:rFonts w:ascii="Calibri" w:eastAsia="Times New Roman" w:hAnsi="Calibri" w:cs="Arial"/>
          <w:lang w:eastAsia="ar-SA"/>
        </w:rPr>
      </w:pPr>
      <w:r w:rsidRPr="006A6288">
        <w:rPr>
          <w:rFonts w:ascii="Calibri" w:eastAsia="Times New Roman" w:hAnsi="Calibri" w:cs="Arial"/>
          <w:b/>
          <w:lang w:eastAsia="ar-SA"/>
        </w:rPr>
        <w:t>The attributes of the good nurse</w:t>
      </w:r>
      <w:r w:rsidRPr="006A6288">
        <w:rPr>
          <w:rFonts w:ascii="Calibri" w:eastAsia="Times New Roman" w:hAnsi="Calibri" w:cs="Arial"/>
          <w:lang w:eastAsia="ar-SA"/>
        </w:rPr>
        <w:t>, such as compassion, courage and commitment are helpfully developed and nurtured through the study of broader philosophical, moral and ethical theories and reflect both the values of the NHS Constitution and the University’s guiding principles of confidence, enterprising creativity, connectedness and generosity of spirit.</w:t>
      </w:r>
    </w:p>
    <w:p w:rsidR="006A6288" w:rsidRPr="006A6288" w:rsidRDefault="006A6288" w:rsidP="006A6288">
      <w:pPr>
        <w:suppressAutoHyphens/>
        <w:spacing w:before="280" w:after="280" w:line="240" w:lineRule="auto"/>
        <w:rPr>
          <w:rFonts w:ascii="Calibri" w:eastAsia="Times New Roman" w:hAnsi="Calibri" w:cs="Arial"/>
          <w:lang w:eastAsia="ar-SA"/>
        </w:rPr>
      </w:pPr>
      <w:r w:rsidRPr="006A6288">
        <w:rPr>
          <w:rFonts w:ascii="Calibri" w:eastAsia="Times New Roman" w:hAnsi="Calibri" w:cs="Arial"/>
          <w:b/>
          <w:lang w:eastAsia="ar-SA"/>
        </w:rPr>
        <w:t>Students are making a transition</w:t>
      </w:r>
      <w:r w:rsidRPr="006A6288">
        <w:rPr>
          <w:rFonts w:ascii="Calibri" w:eastAsia="Times New Roman" w:hAnsi="Calibri" w:cs="Arial"/>
          <w:lang w:eastAsia="ar-SA"/>
        </w:rPr>
        <w:t xml:space="preserve"> from applicants, with diverse backgrounds, to registrants with a professional identity:</w:t>
      </w:r>
    </w:p>
    <w:p w:rsidR="006A6288" w:rsidRPr="006A6288" w:rsidRDefault="006A6288" w:rsidP="006A6288">
      <w:pPr>
        <w:numPr>
          <w:ilvl w:val="0"/>
          <w:numId w:val="9"/>
        </w:numPr>
        <w:suppressAutoHyphens/>
        <w:spacing w:before="280" w:after="280" w:line="240" w:lineRule="auto"/>
        <w:contextualSpacing/>
        <w:rPr>
          <w:rFonts w:ascii="Calibri" w:eastAsia="Times New Roman" w:hAnsi="Calibri" w:cs="Arial"/>
          <w:lang w:eastAsia="ar-SA"/>
        </w:rPr>
      </w:pPr>
      <w:r w:rsidRPr="006A6288">
        <w:rPr>
          <w:rFonts w:ascii="Calibri" w:eastAsia="Times New Roman" w:hAnsi="Calibri" w:cs="Arial"/>
          <w:lang w:eastAsia="ar-SA"/>
        </w:rPr>
        <w:t xml:space="preserve">A core theme within our spiral curriculum is the </w:t>
      </w:r>
      <w:r w:rsidRPr="006A6288">
        <w:rPr>
          <w:rFonts w:ascii="Calibri" w:eastAsia="Times New Roman" w:hAnsi="Calibri" w:cs="Arial"/>
          <w:b/>
          <w:lang w:eastAsia="ar-SA"/>
        </w:rPr>
        <w:t>developing nurse</w:t>
      </w:r>
      <w:r w:rsidRPr="006A6288">
        <w:rPr>
          <w:rFonts w:ascii="Calibri" w:eastAsia="Times New Roman" w:hAnsi="Calibri" w:cs="Arial"/>
          <w:lang w:eastAsia="ar-SA"/>
        </w:rPr>
        <w:t xml:space="preserve">, with the ability to understand and manage their own academic and professional development and identity. </w:t>
      </w:r>
    </w:p>
    <w:p w:rsidR="006A6288" w:rsidRPr="006A6288" w:rsidRDefault="006A6288" w:rsidP="006A6288">
      <w:pPr>
        <w:numPr>
          <w:ilvl w:val="0"/>
          <w:numId w:val="9"/>
        </w:numPr>
        <w:suppressAutoHyphens/>
        <w:spacing w:before="280" w:after="280" w:line="240" w:lineRule="auto"/>
        <w:contextualSpacing/>
        <w:rPr>
          <w:rFonts w:ascii="Calibri" w:eastAsia="Times New Roman" w:hAnsi="Calibri" w:cs="Arial"/>
          <w:lang w:eastAsia="ar-SA"/>
        </w:rPr>
      </w:pPr>
      <w:r w:rsidRPr="006A6288">
        <w:rPr>
          <w:rFonts w:ascii="Calibri" w:eastAsia="Times New Roman" w:hAnsi="Calibri" w:cs="Arial"/>
          <w:lang w:eastAsia="ar-SA"/>
        </w:rPr>
        <w:t xml:space="preserve">Students as </w:t>
      </w:r>
      <w:r w:rsidRPr="006A6288">
        <w:rPr>
          <w:rFonts w:ascii="Calibri" w:eastAsia="Times New Roman" w:hAnsi="Calibri" w:cs="Arial"/>
          <w:b/>
          <w:lang w:eastAsia="ar-SA"/>
        </w:rPr>
        <w:t>partners</w:t>
      </w:r>
      <w:r w:rsidRPr="006A6288">
        <w:rPr>
          <w:rFonts w:ascii="Calibri" w:eastAsia="Times New Roman" w:hAnsi="Calibri" w:cs="Arial"/>
          <w:lang w:eastAsia="ar-SA"/>
        </w:rPr>
        <w:t xml:space="preserve"> are engaged as co-creators of their educational experience through a range of learning experiences within a </w:t>
      </w:r>
      <w:r w:rsidRPr="006A6288">
        <w:rPr>
          <w:rFonts w:ascii="Calibri" w:eastAsia="Times New Roman" w:hAnsi="Calibri" w:cs="Arial"/>
          <w:b/>
          <w:lang w:eastAsia="ar-SA"/>
        </w:rPr>
        <w:t>transformational learning experience</w:t>
      </w:r>
      <w:r w:rsidRPr="006A6288">
        <w:rPr>
          <w:rFonts w:ascii="Calibri" w:eastAsia="Times New Roman" w:hAnsi="Calibri" w:cs="Arial"/>
          <w:lang w:eastAsia="ar-SA"/>
        </w:rPr>
        <w:t xml:space="preserve"> as outlined in our teaching, learning and assessment strategy.</w:t>
      </w:r>
    </w:p>
    <w:p w:rsidR="00137DD4" w:rsidRDefault="00137DD4" w:rsidP="006A6288">
      <w:pPr>
        <w:suppressAutoHyphens/>
        <w:spacing w:after="0" w:line="240" w:lineRule="auto"/>
        <w:rPr>
          <w:rFonts w:ascii="Calibri" w:eastAsia="Times New Roman" w:hAnsi="Calibri" w:cs="Arial"/>
          <w:b/>
          <w:lang w:eastAsia="ar-SA"/>
        </w:rPr>
      </w:pPr>
    </w:p>
    <w:p w:rsidR="006A6288" w:rsidRPr="006A6288" w:rsidRDefault="006A6288" w:rsidP="006A6288">
      <w:pPr>
        <w:suppressAutoHyphens/>
        <w:spacing w:after="0" w:line="240" w:lineRule="auto"/>
        <w:rPr>
          <w:rFonts w:ascii="Calibri" w:eastAsia="Times New Roman" w:hAnsi="Calibri" w:cs="Arial"/>
          <w:lang w:eastAsia="ar-SA"/>
        </w:rPr>
      </w:pPr>
      <w:r w:rsidRPr="006A6288">
        <w:rPr>
          <w:rFonts w:ascii="Calibri" w:eastAsia="Times New Roman" w:hAnsi="Calibri" w:cs="Arial"/>
          <w:b/>
          <w:lang w:eastAsia="ar-SA"/>
        </w:rPr>
        <w:t>The future nurse</w:t>
      </w:r>
      <w:r w:rsidRPr="006A6288">
        <w:rPr>
          <w:rFonts w:ascii="Calibri" w:eastAsia="Times New Roman" w:hAnsi="Calibri" w:cs="Arial"/>
          <w:lang w:eastAsia="ar-SA"/>
        </w:rPr>
        <w:t xml:space="preserve"> will have the opportunity to: </w:t>
      </w:r>
    </w:p>
    <w:p w:rsidR="006A6288" w:rsidRDefault="006A6288" w:rsidP="006A6288">
      <w:pPr>
        <w:suppressAutoHyphens/>
        <w:spacing w:after="0" w:line="240" w:lineRule="auto"/>
        <w:rPr>
          <w:rFonts w:ascii="Calibri" w:eastAsia="Times New Roman" w:hAnsi="Calibri" w:cs="Arial"/>
          <w:lang w:eastAsia="ar-SA"/>
        </w:rPr>
      </w:pPr>
      <w:r w:rsidRPr="006A6288">
        <w:rPr>
          <w:rFonts w:ascii="Calibri" w:eastAsia="Times New Roman" w:hAnsi="Calibri" w:cs="Arial"/>
          <w:lang w:eastAsia="ar-SA"/>
        </w:rPr>
        <w:t xml:space="preserve">Positively influence the national and global healthcare agenda and fundamentally transform health care outcomes of individuals, their families/their significant others and the wider population. </w:t>
      </w:r>
    </w:p>
    <w:p w:rsidR="00FB3689" w:rsidRPr="006A6288" w:rsidRDefault="00FB3689" w:rsidP="006A6288">
      <w:pPr>
        <w:suppressAutoHyphens/>
        <w:spacing w:after="0" w:line="240" w:lineRule="auto"/>
        <w:rPr>
          <w:rFonts w:ascii="Calibri" w:eastAsia="Times New Roman" w:hAnsi="Calibri" w:cs="Arial"/>
          <w:lang w:eastAsia="ar-SA"/>
        </w:rPr>
      </w:pPr>
    </w:p>
    <w:p w:rsidR="006A6288" w:rsidRPr="006A6288" w:rsidRDefault="006A6288" w:rsidP="006A6288">
      <w:pPr>
        <w:suppressAutoHyphens/>
        <w:spacing w:after="0" w:line="240" w:lineRule="auto"/>
        <w:rPr>
          <w:rFonts w:ascii="Calibri" w:eastAsia="Calibri" w:hAnsi="Calibri" w:cs="Times New Roman"/>
        </w:rPr>
      </w:pPr>
      <w:r w:rsidRPr="006A6288">
        <w:rPr>
          <w:rFonts w:ascii="Calibri" w:eastAsia="Times New Roman" w:hAnsi="Calibri" w:cs="Arial"/>
          <w:lang w:eastAsia="ar-SA"/>
        </w:rPr>
        <w:t>This curriculum will give graduating nurses the knowledge, skills and attitudes required to influence this change and s</w:t>
      </w:r>
      <w:r w:rsidRPr="006A6288">
        <w:rPr>
          <w:rFonts w:ascii="Calibri" w:eastAsia="Times New Roman" w:hAnsi="Calibri" w:cs="Arial"/>
        </w:rPr>
        <w:t xml:space="preserve">upport them to develop their own professional responsibility towards the fundamental purpose of the profession. </w:t>
      </w:r>
    </w:p>
    <w:p w:rsidR="006A6288" w:rsidRDefault="006A6288" w:rsidP="008A7E70">
      <w:pPr>
        <w:jc w:val="center"/>
        <w:rPr>
          <w:b/>
          <w:sz w:val="28"/>
          <w:szCs w:val="28"/>
        </w:rPr>
        <w:sectPr w:rsidR="006A6288" w:rsidSect="00137DD4">
          <w:pgSz w:w="11906" w:h="16838"/>
          <w:pgMar w:top="720" w:right="720" w:bottom="720" w:left="720" w:header="708" w:footer="708" w:gutter="0"/>
          <w:cols w:space="708"/>
          <w:docGrid w:linePitch="360"/>
        </w:sectPr>
      </w:pPr>
    </w:p>
    <w:p w:rsidR="00137DD4" w:rsidRPr="002F3E47" w:rsidRDefault="00137DD4" w:rsidP="00137DD4">
      <w:pPr>
        <w:jc w:val="center"/>
        <w:rPr>
          <w:rFonts w:ascii="Arial" w:hAnsi="Arial" w:cs="Arial"/>
          <w:sz w:val="36"/>
          <w:szCs w:val="36"/>
        </w:rPr>
      </w:pPr>
      <w:bookmarkStart w:id="3" w:name="_Toc442703405"/>
      <w:r>
        <w:rPr>
          <w:b/>
          <w:sz w:val="28"/>
          <w:szCs w:val="28"/>
        </w:rPr>
        <w:lastRenderedPageBreak/>
        <w:t xml:space="preserve">Oxford Brookes University: </w:t>
      </w:r>
      <w:r w:rsidRPr="002F3E47">
        <w:rPr>
          <w:b/>
          <w:sz w:val="36"/>
          <w:szCs w:val="36"/>
        </w:rPr>
        <w:t>Learning, Teaching and Assessment Strategy:</w:t>
      </w:r>
      <w:r w:rsidRPr="002F3E47">
        <w:rPr>
          <w:sz w:val="36"/>
          <w:szCs w:val="36"/>
        </w:rPr>
        <w:t xml:space="preserve">  </w:t>
      </w:r>
      <w:r w:rsidR="00322617">
        <w:rPr>
          <w:sz w:val="36"/>
          <w:szCs w:val="36"/>
        </w:rPr>
        <w:t>(2 pages)</w:t>
      </w:r>
    </w:p>
    <w:p w:rsidR="00137DD4" w:rsidRPr="00632E65" w:rsidRDefault="00137DD4" w:rsidP="00137DD4">
      <w:pPr>
        <w:pBdr>
          <w:top w:val="single" w:sz="4" w:space="1" w:color="auto"/>
          <w:left w:val="single" w:sz="4" w:space="4" w:color="auto"/>
          <w:bottom w:val="single" w:sz="4" w:space="1" w:color="auto"/>
          <w:right w:val="single" w:sz="4" w:space="4" w:color="auto"/>
        </w:pBdr>
        <w:shd w:val="clear" w:color="auto" w:fill="DAEEF3" w:themeFill="accent5" w:themeFillTint="33"/>
        <w:spacing w:after="0"/>
        <w:jc w:val="both"/>
        <w:rPr>
          <w:rFonts w:ascii="Arial" w:eastAsia="Times New Roman" w:hAnsi="Arial" w:cs="Arial"/>
          <w:iCs/>
          <w:color w:val="222222"/>
          <w:lang w:eastAsia="en-GB"/>
        </w:rPr>
      </w:pPr>
      <w:r w:rsidRPr="00632E65">
        <w:rPr>
          <w:rFonts w:ascii="Arial" w:eastAsia="Times New Roman" w:hAnsi="Arial" w:cs="Arial"/>
          <w:iCs/>
          <w:color w:val="222222"/>
          <w:lang w:eastAsia="en-GB"/>
        </w:rPr>
        <w:t>‘</w:t>
      </w:r>
      <w:r w:rsidRPr="0011658E">
        <w:rPr>
          <w:rFonts w:ascii="Arial" w:eastAsia="Times New Roman" w:hAnsi="Arial" w:cs="Arial"/>
          <w:b/>
          <w:iCs/>
          <w:color w:val="222222"/>
          <w:sz w:val="28"/>
          <w:szCs w:val="28"/>
          <w:lang w:eastAsia="en-GB"/>
        </w:rPr>
        <w:t>Transformational Learning’</w:t>
      </w:r>
      <w:r w:rsidRPr="00632E65">
        <w:rPr>
          <w:rFonts w:ascii="Arial" w:eastAsia="Times New Roman" w:hAnsi="Arial" w:cs="Arial"/>
          <w:iCs/>
          <w:color w:val="222222"/>
          <w:lang w:eastAsia="en-GB"/>
        </w:rPr>
        <w:t xml:space="preserve">, a form of adult learning derived from the work of </w:t>
      </w:r>
      <w:proofErr w:type="spellStart"/>
      <w:r w:rsidRPr="00632E65">
        <w:rPr>
          <w:rFonts w:ascii="Arial" w:eastAsia="Times New Roman" w:hAnsi="Arial" w:cs="Arial"/>
          <w:iCs/>
          <w:color w:val="222222"/>
          <w:lang w:eastAsia="en-GB"/>
        </w:rPr>
        <w:t>Mezirow</w:t>
      </w:r>
      <w:proofErr w:type="spellEnd"/>
      <w:r w:rsidRPr="00632E65">
        <w:rPr>
          <w:rFonts w:ascii="Arial" w:eastAsia="Times New Roman" w:hAnsi="Arial" w:cs="Arial"/>
          <w:iCs/>
          <w:color w:val="222222"/>
          <w:lang w:eastAsia="en-GB"/>
        </w:rPr>
        <w:t xml:space="preserve"> (2003 p5).  It is based on how learners come to education courses with sets of established beliefs and values and how through critical reflection on these beliefs, students’ perspectives can be changed and transformed.  </w:t>
      </w:r>
    </w:p>
    <w:p w:rsidR="00137DD4" w:rsidRPr="00632E65" w:rsidRDefault="00137DD4" w:rsidP="00137DD4">
      <w:pPr>
        <w:shd w:val="clear" w:color="auto" w:fill="FFFFFF"/>
        <w:spacing w:after="0"/>
        <w:jc w:val="both"/>
        <w:rPr>
          <w:rFonts w:ascii="Arial" w:eastAsia="Times New Roman" w:hAnsi="Arial" w:cs="Arial"/>
          <w:iCs/>
          <w:color w:val="222222"/>
          <w:lang w:eastAsia="en-GB"/>
        </w:rPr>
      </w:pPr>
    </w:p>
    <w:p w:rsidR="00137DD4" w:rsidRDefault="00137DD4" w:rsidP="00137DD4">
      <w:pPr>
        <w:shd w:val="clear" w:color="auto" w:fill="FFFFFF"/>
        <w:spacing w:after="0"/>
        <w:jc w:val="both"/>
        <w:rPr>
          <w:rFonts w:ascii="Arial" w:eastAsia="Times New Roman" w:hAnsi="Arial" w:cs="Arial"/>
          <w:b/>
          <w:iCs/>
          <w:color w:val="222222"/>
          <w:lang w:eastAsia="en-GB"/>
        </w:rPr>
      </w:pPr>
      <w:r w:rsidRPr="00632E65">
        <w:rPr>
          <w:rFonts w:ascii="Arial" w:eastAsia="Times New Roman" w:hAnsi="Arial" w:cs="Arial"/>
          <w:iCs/>
          <w:color w:val="222222"/>
          <w:lang w:eastAsia="en-GB"/>
        </w:rPr>
        <w:t xml:space="preserve">The curriculum </w:t>
      </w:r>
      <w:r>
        <w:rPr>
          <w:rFonts w:ascii="Arial" w:eastAsia="Times New Roman" w:hAnsi="Arial" w:cs="Arial"/>
          <w:iCs/>
          <w:color w:val="222222"/>
          <w:lang w:eastAsia="en-GB"/>
        </w:rPr>
        <w:t>uses</w:t>
      </w:r>
      <w:r w:rsidRPr="00632E65">
        <w:rPr>
          <w:rFonts w:ascii="Arial" w:eastAsia="Times New Roman" w:hAnsi="Arial" w:cs="Arial"/>
          <w:iCs/>
          <w:color w:val="222222"/>
          <w:lang w:eastAsia="en-GB"/>
        </w:rPr>
        <w:t xml:space="preserve"> a </w:t>
      </w:r>
      <w:r w:rsidRPr="0086016B">
        <w:rPr>
          <w:rFonts w:ascii="Arial" w:eastAsia="Times New Roman" w:hAnsi="Arial" w:cs="Arial"/>
          <w:b/>
          <w:iCs/>
          <w:color w:val="222222"/>
          <w:lang w:eastAsia="en-GB"/>
        </w:rPr>
        <w:t>‘spiral’ design</w:t>
      </w:r>
      <w:r w:rsidRPr="00632E65">
        <w:rPr>
          <w:rFonts w:ascii="Arial" w:eastAsia="Times New Roman" w:hAnsi="Arial" w:cs="Arial"/>
          <w:iCs/>
          <w:color w:val="222222"/>
          <w:lang w:eastAsia="en-GB"/>
        </w:rPr>
        <w:t xml:space="preserve"> </w:t>
      </w:r>
      <w:r>
        <w:rPr>
          <w:rFonts w:ascii="Arial" w:eastAsia="Times New Roman" w:hAnsi="Arial" w:cs="Arial"/>
          <w:iCs/>
          <w:color w:val="222222"/>
          <w:lang w:eastAsia="en-GB"/>
        </w:rPr>
        <w:t xml:space="preserve">so </w:t>
      </w:r>
      <w:r w:rsidRPr="00632E65">
        <w:rPr>
          <w:rFonts w:ascii="Arial" w:eastAsia="Times New Roman" w:hAnsi="Arial" w:cs="Arial"/>
          <w:iCs/>
          <w:color w:val="222222"/>
          <w:lang w:eastAsia="en-GB"/>
        </w:rPr>
        <w:t xml:space="preserve">that learning in both practice and the University is structured incrementally from one year to the next. </w:t>
      </w:r>
    </w:p>
    <w:p w:rsidR="00137DD4" w:rsidRDefault="00137DD4" w:rsidP="00137DD4">
      <w:pPr>
        <w:shd w:val="clear" w:color="auto" w:fill="FFFFFF"/>
        <w:spacing w:after="0" w:line="240" w:lineRule="auto"/>
        <w:jc w:val="both"/>
        <w:rPr>
          <w:rFonts w:ascii="Arial" w:eastAsia="Times New Roman" w:hAnsi="Arial" w:cs="Arial"/>
          <w:iCs/>
          <w:color w:val="222222"/>
          <w:lang w:eastAsia="en-GB"/>
        </w:rPr>
      </w:pPr>
    </w:p>
    <w:tbl>
      <w:tblPr>
        <w:tblStyle w:val="TableGrid"/>
        <w:tblW w:w="0" w:type="auto"/>
        <w:tblLook w:val="04A0" w:firstRow="1" w:lastRow="0" w:firstColumn="1" w:lastColumn="0" w:noHBand="0" w:noVBand="1"/>
      </w:tblPr>
      <w:tblGrid>
        <w:gridCol w:w="694"/>
        <w:gridCol w:w="5346"/>
        <w:gridCol w:w="2222"/>
        <w:gridCol w:w="1758"/>
        <w:gridCol w:w="1633"/>
        <w:gridCol w:w="2835"/>
      </w:tblGrid>
      <w:tr w:rsidR="00137DD4" w:rsidTr="00322617">
        <w:tc>
          <w:tcPr>
            <w:tcW w:w="620" w:type="dxa"/>
            <w:shd w:val="clear" w:color="auto" w:fill="EEECE1" w:themeFill="background2"/>
          </w:tcPr>
          <w:p w:rsidR="00137DD4" w:rsidRPr="008A7E70" w:rsidRDefault="00137DD4" w:rsidP="00322617">
            <w:pPr>
              <w:jc w:val="both"/>
              <w:rPr>
                <w:rFonts w:ascii="Arial" w:eastAsia="Times New Roman" w:hAnsi="Arial" w:cs="Arial"/>
                <w:b/>
                <w:iCs/>
                <w:color w:val="0070C0"/>
                <w:lang w:eastAsia="en-GB"/>
              </w:rPr>
            </w:pPr>
            <w:r w:rsidRPr="008A7E70">
              <w:rPr>
                <w:rFonts w:ascii="Arial" w:eastAsia="Times New Roman" w:hAnsi="Arial" w:cs="Arial"/>
                <w:b/>
                <w:iCs/>
                <w:color w:val="0070C0"/>
                <w:lang w:eastAsia="en-GB"/>
              </w:rPr>
              <w:t>Year</w:t>
            </w:r>
          </w:p>
        </w:tc>
        <w:tc>
          <w:tcPr>
            <w:tcW w:w="5346" w:type="dxa"/>
            <w:shd w:val="clear" w:color="auto" w:fill="EEECE1" w:themeFill="background2"/>
          </w:tcPr>
          <w:p w:rsidR="00137DD4" w:rsidRPr="008A7E70" w:rsidRDefault="00137DD4" w:rsidP="00322617">
            <w:pPr>
              <w:jc w:val="both"/>
              <w:rPr>
                <w:rFonts w:ascii="Arial" w:eastAsia="Times New Roman" w:hAnsi="Arial" w:cs="Arial"/>
                <w:b/>
                <w:iCs/>
                <w:color w:val="0070C0"/>
                <w:lang w:eastAsia="en-GB"/>
              </w:rPr>
            </w:pPr>
            <w:r w:rsidRPr="008A7E70">
              <w:rPr>
                <w:rFonts w:ascii="Arial" w:eastAsia="Times New Roman" w:hAnsi="Arial" w:cs="Arial"/>
                <w:b/>
                <w:iCs/>
                <w:color w:val="0070C0"/>
                <w:lang w:eastAsia="en-GB"/>
              </w:rPr>
              <w:t>Spiral Curriculum Design</w:t>
            </w:r>
          </w:p>
        </w:tc>
        <w:tc>
          <w:tcPr>
            <w:tcW w:w="2222" w:type="dxa"/>
            <w:shd w:val="clear" w:color="auto" w:fill="EEECE1" w:themeFill="background2"/>
          </w:tcPr>
          <w:p w:rsidR="00137DD4" w:rsidRPr="008A7E70" w:rsidRDefault="00137DD4" w:rsidP="00322617">
            <w:pPr>
              <w:jc w:val="both"/>
              <w:rPr>
                <w:rFonts w:ascii="Arial" w:eastAsia="Times New Roman" w:hAnsi="Arial" w:cs="Arial"/>
                <w:b/>
                <w:iCs/>
                <w:color w:val="0070C0"/>
                <w:lang w:eastAsia="en-GB"/>
              </w:rPr>
            </w:pPr>
            <w:r w:rsidRPr="008A7E70">
              <w:rPr>
                <w:rFonts w:ascii="Arial" w:eastAsia="Times New Roman" w:hAnsi="Arial" w:cs="Arial"/>
                <w:b/>
                <w:iCs/>
                <w:color w:val="0070C0"/>
                <w:lang w:eastAsia="en-GB"/>
              </w:rPr>
              <w:t>Year focus</w:t>
            </w:r>
          </w:p>
        </w:tc>
        <w:tc>
          <w:tcPr>
            <w:tcW w:w="1688" w:type="dxa"/>
            <w:shd w:val="clear" w:color="auto" w:fill="EEECE1" w:themeFill="background2"/>
          </w:tcPr>
          <w:p w:rsidR="00137DD4" w:rsidRPr="008A7E70" w:rsidRDefault="00137DD4" w:rsidP="00322617">
            <w:pPr>
              <w:jc w:val="both"/>
              <w:rPr>
                <w:rFonts w:ascii="Arial" w:eastAsia="Times New Roman" w:hAnsi="Arial" w:cs="Arial"/>
                <w:b/>
                <w:iCs/>
                <w:color w:val="222222"/>
                <w:lang w:eastAsia="en-GB"/>
              </w:rPr>
            </w:pPr>
            <w:r w:rsidRPr="008A7E70">
              <w:rPr>
                <w:rFonts w:ascii="Arial" w:eastAsia="Times New Roman" w:hAnsi="Arial" w:cs="Arial"/>
                <w:b/>
                <w:iCs/>
                <w:color w:val="0070C0"/>
                <w:lang w:eastAsia="en-GB"/>
              </w:rPr>
              <w:t>Progression</w:t>
            </w:r>
          </w:p>
        </w:tc>
        <w:tc>
          <w:tcPr>
            <w:tcW w:w="1431" w:type="dxa"/>
            <w:shd w:val="clear" w:color="auto" w:fill="EEECE1" w:themeFill="background2"/>
          </w:tcPr>
          <w:p w:rsidR="00137DD4" w:rsidRPr="008A7E70" w:rsidRDefault="00137DD4" w:rsidP="00322617">
            <w:pPr>
              <w:jc w:val="both"/>
              <w:rPr>
                <w:rFonts w:ascii="Arial" w:eastAsia="Times New Roman" w:hAnsi="Arial" w:cs="Arial"/>
                <w:b/>
                <w:iCs/>
                <w:color w:val="0070C0"/>
                <w:lang w:eastAsia="en-GB"/>
              </w:rPr>
            </w:pPr>
            <w:r w:rsidRPr="008A7E70">
              <w:rPr>
                <w:rFonts w:ascii="Arial" w:eastAsia="Times New Roman" w:hAnsi="Arial" w:cs="Arial"/>
                <w:b/>
                <w:iCs/>
                <w:color w:val="0070C0"/>
                <w:lang w:eastAsia="en-GB"/>
              </w:rPr>
              <w:t>Throughout the course</w:t>
            </w:r>
          </w:p>
        </w:tc>
        <w:tc>
          <w:tcPr>
            <w:tcW w:w="2835" w:type="dxa"/>
            <w:shd w:val="clear" w:color="auto" w:fill="EEECE1" w:themeFill="background2"/>
          </w:tcPr>
          <w:p w:rsidR="00137DD4" w:rsidRPr="008A7E70" w:rsidRDefault="00137DD4" w:rsidP="00322617">
            <w:pPr>
              <w:jc w:val="both"/>
              <w:rPr>
                <w:rFonts w:ascii="Arial" w:eastAsia="Times New Roman" w:hAnsi="Arial" w:cs="Arial"/>
                <w:b/>
                <w:iCs/>
                <w:color w:val="0070C0"/>
                <w:lang w:eastAsia="en-GB"/>
              </w:rPr>
            </w:pPr>
            <w:r w:rsidRPr="008A7E70">
              <w:rPr>
                <w:rFonts w:ascii="Arial" w:eastAsia="Times New Roman" w:hAnsi="Arial" w:cs="Arial"/>
                <w:b/>
                <w:iCs/>
                <w:color w:val="0070C0"/>
                <w:lang w:eastAsia="en-GB"/>
              </w:rPr>
              <w:t>Course themes</w:t>
            </w:r>
          </w:p>
        </w:tc>
      </w:tr>
      <w:tr w:rsidR="00137DD4" w:rsidRPr="00632E65" w:rsidTr="00322617">
        <w:tc>
          <w:tcPr>
            <w:tcW w:w="620" w:type="dxa"/>
            <w:shd w:val="clear" w:color="auto" w:fill="EEECE1" w:themeFill="background2"/>
          </w:tcPr>
          <w:p w:rsidR="00137DD4" w:rsidRPr="0086016B" w:rsidRDefault="00137DD4" w:rsidP="00322617">
            <w:pPr>
              <w:jc w:val="center"/>
              <w:rPr>
                <w:rFonts w:ascii="Arial" w:eastAsia="Times New Roman" w:hAnsi="Arial" w:cs="Arial"/>
                <w:b/>
                <w:iCs/>
                <w:color w:val="0070C0"/>
                <w:sz w:val="20"/>
                <w:szCs w:val="20"/>
                <w:lang w:eastAsia="en-GB"/>
              </w:rPr>
            </w:pPr>
            <w:r w:rsidRPr="0086016B">
              <w:rPr>
                <w:rFonts w:ascii="Arial" w:eastAsia="Times New Roman" w:hAnsi="Arial" w:cs="Arial"/>
                <w:b/>
                <w:iCs/>
                <w:color w:val="0070C0"/>
                <w:sz w:val="20"/>
                <w:szCs w:val="20"/>
                <w:lang w:eastAsia="en-GB"/>
              </w:rPr>
              <w:t>3</w:t>
            </w:r>
          </w:p>
        </w:tc>
        <w:tc>
          <w:tcPr>
            <w:tcW w:w="5346" w:type="dxa"/>
            <w:vMerge w:val="restart"/>
          </w:tcPr>
          <w:p w:rsidR="00137DD4" w:rsidRDefault="00137DD4" w:rsidP="00322617">
            <w:pPr>
              <w:rPr>
                <w:rFonts w:ascii="Arial" w:eastAsia="Times New Roman" w:hAnsi="Arial" w:cs="Arial"/>
                <w:iCs/>
                <w:color w:val="222222"/>
                <w:sz w:val="20"/>
                <w:szCs w:val="20"/>
                <w:lang w:eastAsia="en-GB"/>
              </w:rPr>
            </w:pPr>
            <w:r>
              <w:rPr>
                <w:rFonts w:ascii="Arial" w:eastAsia="Times New Roman" w:hAnsi="Arial" w:cs="Arial"/>
                <w:iCs/>
                <w:noProof/>
                <w:color w:val="222222"/>
                <w:sz w:val="20"/>
                <w:szCs w:val="20"/>
                <w:lang w:eastAsia="en-GB"/>
              </w:rPr>
              <w:drawing>
                <wp:inline distT="0" distB="0" distL="0" distR="0" wp14:anchorId="5D77F762" wp14:editId="5E5A566C">
                  <wp:extent cx="3241962" cy="321821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7521" cy="3233658"/>
                          </a:xfrm>
                          <a:prstGeom prst="rect">
                            <a:avLst/>
                          </a:prstGeom>
                          <a:noFill/>
                        </pic:spPr>
                      </pic:pic>
                    </a:graphicData>
                  </a:graphic>
                </wp:inline>
              </w:drawing>
            </w:r>
          </w:p>
        </w:tc>
        <w:tc>
          <w:tcPr>
            <w:tcW w:w="2222" w:type="dxa"/>
            <w:shd w:val="clear" w:color="auto" w:fill="auto"/>
          </w:tcPr>
          <w:p w:rsidR="00137DD4" w:rsidRPr="008A7E70" w:rsidRDefault="00137DD4" w:rsidP="00322617">
            <w:pPr>
              <w:rPr>
                <w:rFonts w:ascii="Arial" w:eastAsia="Times New Roman" w:hAnsi="Arial" w:cs="Arial"/>
                <w:iCs/>
                <w:color w:val="222222"/>
                <w:lang w:eastAsia="en-GB"/>
              </w:rPr>
            </w:pPr>
            <w:r w:rsidRPr="008A7E70">
              <w:rPr>
                <w:rFonts w:ascii="Arial" w:eastAsia="Times New Roman" w:hAnsi="Arial" w:cs="Arial"/>
                <w:iCs/>
                <w:color w:val="222222"/>
                <w:lang w:eastAsia="en-GB"/>
              </w:rPr>
              <w:t>Complex care of people with multiple co-morbidities and the need for health and social care services to be integrated</w:t>
            </w:r>
          </w:p>
        </w:tc>
        <w:tc>
          <w:tcPr>
            <w:tcW w:w="1688" w:type="dxa"/>
            <w:vMerge w:val="restart"/>
            <w:shd w:val="clear" w:color="auto" w:fill="E5DFEC" w:themeFill="accent4" w:themeFillTint="33"/>
          </w:tcPr>
          <w:p w:rsidR="00137DD4" w:rsidRPr="008A7E70" w:rsidRDefault="00137DD4" w:rsidP="00322617">
            <w:pPr>
              <w:rPr>
                <w:rFonts w:ascii="Arial" w:eastAsia="Times New Roman" w:hAnsi="Arial" w:cs="Arial"/>
                <w:iCs/>
                <w:color w:val="222222"/>
                <w:sz w:val="28"/>
                <w:szCs w:val="28"/>
                <w:lang w:eastAsia="en-GB"/>
              </w:rPr>
            </w:pPr>
            <w:r w:rsidRPr="008A7E70">
              <w:rPr>
                <w:rFonts w:ascii="Arial" w:eastAsia="Times New Roman" w:hAnsi="Arial" w:cs="Arial"/>
                <w:iCs/>
                <w:color w:val="222222"/>
                <w:sz w:val="28"/>
                <w:szCs w:val="28"/>
                <w:lang w:eastAsia="en-GB"/>
              </w:rPr>
              <w:t>Increasingly complex</w:t>
            </w:r>
          </w:p>
          <w:p w:rsidR="00137DD4" w:rsidRPr="008A7E70" w:rsidRDefault="00137DD4" w:rsidP="00322617">
            <w:pPr>
              <w:rPr>
                <w:rFonts w:ascii="Arial" w:eastAsia="Times New Roman" w:hAnsi="Arial" w:cs="Arial"/>
                <w:iCs/>
                <w:color w:val="222222"/>
                <w:sz w:val="28"/>
                <w:szCs w:val="28"/>
                <w:lang w:eastAsia="en-GB"/>
              </w:rPr>
            </w:pPr>
          </w:p>
          <w:p w:rsidR="00137DD4" w:rsidRPr="008A7E70" w:rsidRDefault="00137DD4" w:rsidP="00322617">
            <w:pPr>
              <w:rPr>
                <w:rFonts w:ascii="Arial" w:eastAsia="Times New Roman" w:hAnsi="Arial" w:cs="Arial"/>
                <w:iCs/>
                <w:color w:val="222222"/>
                <w:sz w:val="28"/>
                <w:szCs w:val="28"/>
                <w:lang w:eastAsia="en-GB"/>
              </w:rPr>
            </w:pPr>
            <w:r w:rsidRPr="008A7E70">
              <w:rPr>
                <w:rFonts w:ascii="Arial" w:eastAsia="Times New Roman" w:hAnsi="Arial" w:cs="Arial"/>
                <w:iCs/>
                <w:color w:val="222222"/>
                <w:sz w:val="28"/>
                <w:szCs w:val="28"/>
                <w:lang w:eastAsia="en-GB"/>
              </w:rPr>
              <w:t>Increasing field - specific (child, Adult, Mental health)</w:t>
            </w:r>
          </w:p>
          <w:p w:rsidR="00137DD4" w:rsidRPr="008A7E70" w:rsidRDefault="00137DD4" w:rsidP="00322617">
            <w:pPr>
              <w:rPr>
                <w:rFonts w:ascii="Arial" w:eastAsia="Times New Roman" w:hAnsi="Arial" w:cs="Arial"/>
                <w:iCs/>
                <w:color w:val="222222"/>
                <w:sz w:val="28"/>
                <w:szCs w:val="28"/>
                <w:lang w:eastAsia="en-GB"/>
              </w:rPr>
            </w:pPr>
          </w:p>
          <w:p w:rsidR="00137DD4" w:rsidRPr="00632E65" w:rsidRDefault="00137DD4" w:rsidP="00322617">
            <w:pPr>
              <w:rPr>
                <w:rFonts w:ascii="Arial" w:eastAsia="Times New Roman" w:hAnsi="Arial" w:cs="Arial"/>
                <w:iCs/>
                <w:color w:val="222222"/>
                <w:sz w:val="20"/>
                <w:szCs w:val="20"/>
                <w:lang w:eastAsia="en-GB"/>
              </w:rPr>
            </w:pPr>
            <w:r w:rsidRPr="008A7E70">
              <w:rPr>
                <w:rFonts w:ascii="Arial" w:eastAsia="Times New Roman" w:hAnsi="Arial" w:cs="Arial"/>
                <w:iCs/>
                <w:color w:val="222222"/>
                <w:sz w:val="28"/>
                <w:szCs w:val="28"/>
                <w:lang w:eastAsia="en-GB"/>
              </w:rPr>
              <w:t>Increasingly independent and supportive of others</w:t>
            </w:r>
          </w:p>
        </w:tc>
        <w:tc>
          <w:tcPr>
            <w:tcW w:w="1431" w:type="dxa"/>
            <w:vMerge w:val="restart"/>
          </w:tcPr>
          <w:p w:rsidR="00137DD4" w:rsidRPr="004E030B" w:rsidRDefault="00137DD4" w:rsidP="00322617">
            <w:pPr>
              <w:pStyle w:val="ListParagraph"/>
              <w:ind w:left="360"/>
              <w:rPr>
                <w:rFonts w:ascii="Arial" w:eastAsia="Times New Roman" w:hAnsi="Arial" w:cs="Arial"/>
                <w:iCs/>
                <w:color w:val="222222"/>
                <w:sz w:val="18"/>
                <w:szCs w:val="18"/>
                <w:lang w:eastAsia="en-GB"/>
              </w:rPr>
            </w:pPr>
          </w:p>
          <w:p w:rsidR="00137DD4" w:rsidRPr="004E030B" w:rsidRDefault="00137DD4" w:rsidP="00322617">
            <w:pPr>
              <w:pStyle w:val="ListParagraph"/>
              <w:ind w:left="360"/>
              <w:rPr>
                <w:rFonts w:ascii="Arial" w:eastAsia="Times New Roman" w:hAnsi="Arial" w:cs="Arial"/>
                <w:iCs/>
                <w:color w:val="222222"/>
                <w:sz w:val="18"/>
                <w:szCs w:val="18"/>
                <w:lang w:eastAsia="en-GB"/>
              </w:rPr>
            </w:pPr>
          </w:p>
          <w:p w:rsidR="00137DD4" w:rsidRDefault="00137DD4" w:rsidP="00322617">
            <w:pPr>
              <w:pStyle w:val="ListParagraph"/>
              <w:ind w:left="0"/>
              <w:jc w:val="both"/>
              <w:rPr>
                <w:rFonts w:ascii="Arial" w:eastAsia="Times New Roman" w:hAnsi="Arial" w:cs="Arial"/>
                <w:iCs/>
                <w:color w:val="222222"/>
                <w:sz w:val="28"/>
                <w:szCs w:val="28"/>
                <w:lang w:eastAsia="en-GB"/>
              </w:rPr>
            </w:pPr>
          </w:p>
          <w:p w:rsidR="00137DD4" w:rsidRDefault="00137DD4" w:rsidP="00322617">
            <w:pPr>
              <w:pStyle w:val="ListParagraph"/>
              <w:ind w:left="0"/>
              <w:jc w:val="both"/>
              <w:rPr>
                <w:rFonts w:ascii="Arial" w:eastAsia="Times New Roman" w:hAnsi="Arial" w:cs="Arial"/>
                <w:iCs/>
                <w:color w:val="222222"/>
                <w:sz w:val="28"/>
                <w:szCs w:val="28"/>
                <w:lang w:eastAsia="en-GB"/>
              </w:rPr>
            </w:pPr>
          </w:p>
          <w:p w:rsidR="00137DD4" w:rsidRPr="008A7E70" w:rsidRDefault="00137DD4" w:rsidP="00322617">
            <w:pPr>
              <w:pStyle w:val="ListParagraph"/>
              <w:ind w:left="0"/>
              <w:jc w:val="both"/>
              <w:rPr>
                <w:rFonts w:ascii="Arial" w:eastAsia="Times New Roman" w:hAnsi="Arial" w:cs="Arial"/>
                <w:iCs/>
                <w:color w:val="222222"/>
                <w:sz w:val="28"/>
                <w:szCs w:val="28"/>
                <w:lang w:eastAsia="en-GB"/>
              </w:rPr>
            </w:pPr>
            <w:r w:rsidRPr="008A7E70">
              <w:rPr>
                <w:rFonts w:ascii="Arial" w:eastAsia="Times New Roman" w:hAnsi="Arial" w:cs="Arial"/>
                <w:iCs/>
                <w:color w:val="222222"/>
                <w:sz w:val="28"/>
                <w:szCs w:val="28"/>
                <w:lang w:eastAsia="en-GB"/>
              </w:rPr>
              <w:t xml:space="preserve">Self-care </w:t>
            </w:r>
          </w:p>
          <w:p w:rsidR="00137DD4" w:rsidRPr="008A7E70" w:rsidRDefault="00137DD4" w:rsidP="00322617">
            <w:pPr>
              <w:pStyle w:val="ListParagraph"/>
              <w:ind w:left="0"/>
              <w:jc w:val="both"/>
              <w:rPr>
                <w:rFonts w:ascii="Arial" w:eastAsia="Times New Roman" w:hAnsi="Arial" w:cs="Arial"/>
                <w:iCs/>
                <w:color w:val="222222"/>
                <w:sz w:val="28"/>
                <w:szCs w:val="28"/>
                <w:lang w:eastAsia="en-GB"/>
              </w:rPr>
            </w:pPr>
          </w:p>
          <w:p w:rsidR="00137DD4" w:rsidRPr="008A7E70" w:rsidRDefault="00137DD4" w:rsidP="00322617">
            <w:pPr>
              <w:pStyle w:val="ListParagraph"/>
              <w:ind w:left="0"/>
              <w:jc w:val="both"/>
              <w:rPr>
                <w:rFonts w:ascii="Arial" w:eastAsia="Times New Roman" w:hAnsi="Arial" w:cs="Arial"/>
                <w:iCs/>
                <w:color w:val="222222"/>
                <w:sz w:val="28"/>
                <w:szCs w:val="28"/>
                <w:lang w:eastAsia="en-GB"/>
              </w:rPr>
            </w:pPr>
            <w:r w:rsidRPr="008A7E70">
              <w:rPr>
                <w:rFonts w:ascii="Arial" w:eastAsia="Times New Roman" w:hAnsi="Arial" w:cs="Arial"/>
                <w:iCs/>
                <w:color w:val="222222"/>
                <w:sz w:val="28"/>
                <w:szCs w:val="28"/>
                <w:lang w:eastAsia="en-GB"/>
              </w:rPr>
              <w:t xml:space="preserve">Well-being </w:t>
            </w:r>
          </w:p>
          <w:p w:rsidR="00137DD4" w:rsidRPr="008A7E70" w:rsidRDefault="00137DD4" w:rsidP="00322617">
            <w:pPr>
              <w:pStyle w:val="ListParagraph"/>
              <w:ind w:left="0"/>
              <w:jc w:val="both"/>
              <w:rPr>
                <w:rFonts w:ascii="Arial" w:eastAsia="Times New Roman" w:hAnsi="Arial" w:cs="Arial"/>
                <w:iCs/>
                <w:color w:val="222222"/>
                <w:sz w:val="28"/>
                <w:szCs w:val="28"/>
                <w:lang w:eastAsia="en-GB"/>
              </w:rPr>
            </w:pPr>
          </w:p>
          <w:p w:rsidR="00137DD4" w:rsidRPr="008A7E70" w:rsidRDefault="00137DD4" w:rsidP="00322617">
            <w:pPr>
              <w:pStyle w:val="ListParagraph"/>
              <w:ind w:left="0"/>
              <w:jc w:val="both"/>
              <w:rPr>
                <w:rFonts w:ascii="Arial" w:eastAsia="Times New Roman" w:hAnsi="Arial" w:cs="Arial"/>
                <w:iCs/>
                <w:color w:val="222222"/>
                <w:sz w:val="28"/>
                <w:szCs w:val="28"/>
                <w:lang w:eastAsia="en-GB"/>
              </w:rPr>
            </w:pPr>
            <w:r w:rsidRPr="008A7E70">
              <w:rPr>
                <w:rFonts w:ascii="Arial" w:eastAsia="Times New Roman" w:hAnsi="Arial" w:cs="Arial"/>
                <w:iCs/>
                <w:color w:val="222222"/>
                <w:sz w:val="28"/>
                <w:szCs w:val="28"/>
                <w:lang w:eastAsia="en-GB"/>
              </w:rPr>
              <w:t xml:space="preserve">Confidence </w:t>
            </w:r>
          </w:p>
          <w:p w:rsidR="00137DD4" w:rsidRPr="008A7E70" w:rsidRDefault="00137DD4" w:rsidP="00322617">
            <w:pPr>
              <w:pStyle w:val="ListParagraph"/>
              <w:ind w:left="0"/>
              <w:jc w:val="both"/>
              <w:rPr>
                <w:rFonts w:ascii="Arial" w:eastAsia="Times New Roman" w:hAnsi="Arial" w:cs="Arial"/>
                <w:iCs/>
                <w:color w:val="222222"/>
                <w:sz w:val="28"/>
                <w:szCs w:val="28"/>
                <w:lang w:eastAsia="en-GB"/>
              </w:rPr>
            </w:pPr>
          </w:p>
          <w:p w:rsidR="00137DD4" w:rsidRPr="00401437" w:rsidRDefault="00137DD4" w:rsidP="00322617">
            <w:pPr>
              <w:pStyle w:val="ListParagraph"/>
              <w:ind w:left="0"/>
              <w:jc w:val="both"/>
              <w:rPr>
                <w:rFonts w:ascii="Arial" w:eastAsia="Times New Roman" w:hAnsi="Arial" w:cs="Arial"/>
                <w:iCs/>
                <w:color w:val="222222"/>
                <w:sz w:val="18"/>
                <w:szCs w:val="18"/>
                <w:lang w:eastAsia="en-GB"/>
              </w:rPr>
            </w:pPr>
            <w:r w:rsidRPr="008A7E70">
              <w:rPr>
                <w:rFonts w:ascii="Arial" w:eastAsia="Times New Roman" w:hAnsi="Arial" w:cs="Arial"/>
                <w:iCs/>
                <w:color w:val="222222"/>
                <w:sz w:val="28"/>
                <w:szCs w:val="28"/>
                <w:lang w:eastAsia="en-GB"/>
              </w:rPr>
              <w:t>Resilience</w:t>
            </w:r>
            <w:r w:rsidRPr="004E030B">
              <w:rPr>
                <w:rFonts w:ascii="Arial" w:eastAsia="Times New Roman" w:hAnsi="Arial" w:cs="Arial"/>
                <w:iCs/>
                <w:color w:val="222222"/>
                <w:sz w:val="18"/>
                <w:szCs w:val="18"/>
                <w:lang w:eastAsia="en-GB"/>
              </w:rPr>
              <w:t xml:space="preserve">     </w:t>
            </w:r>
          </w:p>
        </w:tc>
        <w:tc>
          <w:tcPr>
            <w:tcW w:w="2835" w:type="dxa"/>
            <w:vMerge w:val="restart"/>
            <w:shd w:val="clear" w:color="auto" w:fill="FFFF99"/>
          </w:tcPr>
          <w:p w:rsidR="00137DD4" w:rsidRPr="008A7E70" w:rsidRDefault="00137DD4" w:rsidP="00322617">
            <w:pPr>
              <w:pStyle w:val="ListParagraph"/>
              <w:numPr>
                <w:ilvl w:val="0"/>
                <w:numId w:val="7"/>
              </w:numPr>
              <w:rPr>
                <w:rFonts w:ascii="Arial" w:eastAsia="Times New Roman" w:hAnsi="Arial" w:cs="Arial"/>
                <w:iCs/>
                <w:color w:val="222222"/>
                <w:sz w:val="24"/>
                <w:szCs w:val="24"/>
                <w:lang w:eastAsia="en-GB"/>
              </w:rPr>
            </w:pPr>
            <w:r w:rsidRPr="008A7E70">
              <w:rPr>
                <w:rFonts w:ascii="Arial" w:eastAsia="Times New Roman" w:hAnsi="Arial" w:cs="Arial"/>
                <w:iCs/>
                <w:color w:val="222222"/>
                <w:sz w:val="24"/>
                <w:szCs w:val="24"/>
                <w:lang w:eastAsia="en-GB"/>
              </w:rPr>
              <w:t>Nursing Practice</w:t>
            </w:r>
          </w:p>
          <w:p w:rsidR="00137DD4" w:rsidRPr="008A7E70" w:rsidRDefault="00137DD4" w:rsidP="00322617">
            <w:pPr>
              <w:pStyle w:val="ListParagraph"/>
              <w:numPr>
                <w:ilvl w:val="0"/>
                <w:numId w:val="7"/>
              </w:numPr>
              <w:rPr>
                <w:rFonts w:ascii="Arial" w:eastAsia="Times New Roman" w:hAnsi="Arial" w:cs="Arial"/>
                <w:iCs/>
                <w:color w:val="222222"/>
                <w:sz w:val="24"/>
                <w:szCs w:val="24"/>
                <w:lang w:eastAsia="en-GB"/>
              </w:rPr>
            </w:pPr>
            <w:r w:rsidRPr="008A7E70">
              <w:rPr>
                <w:rFonts w:ascii="Arial" w:eastAsia="Times New Roman" w:hAnsi="Arial" w:cs="Arial"/>
                <w:iCs/>
                <w:color w:val="222222"/>
                <w:sz w:val="24"/>
                <w:szCs w:val="24"/>
                <w:lang w:eastAsia="en-GB"/>
              </w:rPr>
              <w:t>Professional values, ethics &amp; law</w:t>
            </w:r>
          </w:p>
          <w:p w:rsidR="00137DD4" w:rsidRPr="008A7E70" w:rsidRDefault="00137DD4" w:rsidP="00322617">
            <w:pPr>
              <w:pStyle w:val="ListParagraph"/>
              <w:numPr>
                <w:ilvl w:val="0"/>
                <w:numId w:val="7"/>
              </w:numPr>
              <w:rPr>
                <w:rFonts w:ascii="Arial" w:eastAsia="Times New Roman" w:hAnsi="Arial" w:cs="Arial"/>
                <w:iCs/>
                <w:color w:val="222222"/>
                <w:sz w:val="24"/>
                <w:szCs w:val="24"/>
                <w:lang w:eastAsia="en-GB"/>
              </w:rPr>
            </w:pPr>
            <w:r w:rsidRPr="008A7E70">
              <w:rPr>
                <w:rFonts w:ascii="Arial" w:eastAsia="Times New Roman" w:hAnsi="Arial" w:cs="Arial"/>
                <w:iCs/>
                <w:color w:val="222222"/>
                <w:sz w:val="24"/>
                <w:szCs w:val="24"/>
                <w:lang w:eastAsia="en-GB"/>
              </w:rPr>
              <w:t>Communication &amp; interpersonal skills</w:t>
            </w:r>
          </w:p>
          <w:p w:rsidR="00137DD4" w:rsidRPr="008A7E70" w:rsidRDefault="00137DD4" w:rsidP="00322617">
            <w:pPr>
              <w:pStyle w:val="ListParagraph"/>
              <w:numPr>
                <w:ilvl w:val="0"/>
                <w:numId w:val="7"/>
              </w:numPr>
              <w:rPr>
                <w:rFonts w:ascii="Arial" w:eastAsia="Times New Roman" w:hAnsi="Arial" w:cs="Arial"/>
                <w:iCs/>
                <w:color w:val="222222"/>
                <w:sz w:val="24"/>
                <w:szCs w:val="24"/>
                <w:lang w:eastAsia="en-GB"/>
              </w:rPr>
            </w:pPr>
            <w:r w:rsidRPr="008A7E70">
              <w:rPr>
                <w:rFonts w:ascii="Arial" w:eastAsia="Times New Roman" w:hAnsi="Arial" w:cs="Arial"/>
                <w:iCs/>
                <w:color w:val="222222"/>
                <w:sz w:val="24"/>
                <w:szCs w:val="24"/>
                <w:lang w:eastAsia="en-GB"/>
              </w:rPr>
              <w:t>Public Health:</w:t>
            </w:r>
          </w:p>
          <w:p w:rsidR="00137DD4" w:rsidRPr="008A7E70" w:rsidRDefault="00137DD4" w:rsidP="00322617">
            <w:pPr>
              <w:pStyle w:val="ListParagraph"/>
              <w:numPr>
                <w:ilvl w:val="0"/>
                <w:numId w:val="7"/>
              </w:numPr>
              <w:rPr>
                <w:rFonts w:ascii="Arial" w:eastAsia="Times New Roman" w:hAnsi="Arial" w:cs="Arial"/>
                <w:iCs/>
                <w:color w:val="222222"/>
                <w:sz w:val="24"/>
                <w:szCs w:val="24"/>
                <w:lang w:eastAsia="en-GB"/>
              </w:rPr>
            </w:pPr>
            <w:r w:rsidRPr="008A7E70">
              <w:rPr>
                <w:rFonts w:ascii="Arial" w:eastAsia="Times New Roman" w:hAnsi="Arial" w:cs="Arial"/>
                <w:iCs/>
                <w:color w:val="222222"/>
                <w:sz w:val="24"/>
                <w:szCs w:val="24"/>
                <w:lang w:eastAsia="en-GB"/>
              </w:rPr>
              <w:t>Leadership, management &amp; collaborative practice</w:t>
            </w:r>
          </w:p>
          <w:p w:rsidR="00137DD4" w:rsidRPr="008A7E70" w:rsidRDefault="00137DD4" w:rsidP="00322617">
            <w:pPr>
              <w:pStyle w:val="ListParagraph"/>
              <w:numPr>
                <w:ilvl w:val="0"/>
                <w:numId w:val="7"/>
              </w:numPr>
              <w:rPr>
                <w:rFonts w:ascii="Arial" w:eastAsia="Times New Roman" w:hAnsi="Arial" w:cs="Arial"/>
                <w:iCs/>
                <w:color w:val="222222"/>
                <w:sz w:val="24"/>
                <w:szCs w:val="24"/>
                <w:lang w:eastAsia="en-GB"/>
              </w:rPr>
            </w:pPr>
            <w:r w:rsidRPr="008A7E70">
              <w:rPr>
                <w:rFonts w:ascii="Arial" w:eastAsia="Times New Roman" w:hAnsi="Arial" w:cs="Arial"/>
                <w:iCs/>
                <w:color w:val="222222"/>
                <w:sz w:val="24"/>
                <w:szCs w:val="24"/>
                <w:lang w:eastAsia="en-GB"/>
              </w:rPr>
              <w:t>Decision making:</w:t>
            </w:r>
          </w:p>
          <w:p w:rsidR="00137DD4" w:rsidRPr="008A7E70" w:rsidRDefault="00137DD4" w:rsidP="00322617">
            <w:pPr>
              <w:pStyle w:val="ListParagraph"/>
              <w:numPr>
                <w:ilvl w:val="0"/>
                <w:numId w:val="7"/>
              </w:numPr>
              <w:rPr>
                <w:rFonts w:ascii="Arial" w:eastAsia="Times New Roman" w:hAnsi="Arial" w:cs="Arial"/>
                <w:iCs/>
                <w:color w:val="222222"/>
                <w:sz w:val="24"/>
                <w:szCs w:val="24"/>
                <w:lang w:eastAsia="en-GB"/>
              </w:rPr>
            </w:pPr>
            <w:r w:rsidRPr="008A7E70">
              <w:rPr>
                <w:rFonts w:ascii="Arial" w:eastAsia="Times New Roman" w:hAnsi="Arial" w:cs="Arial"/>
                <w:iCs/>
                <w:color w:val="222222"/>
                <w:sz w:val="24"/>
                <w:szCs w:val="24"/>
                <w:lang w:eastAsia="en-GB"/>
              </w:rPr>
              <w:t>Evidence based practice:</w:t>
            </w:r>
          </w:p>
          <w:p w:rsidR="00137DD4" w:rsidRPr="00401437" w:rsidRDefault="00137DD4" w:rsidP="00322617">
            <w:pPr>
              <w:pStyle w:val="ListParagraph"/>
              <w:numPr>
                <w:ilvl w:val="0"/>
                <w:numId w:val="7"/>
              </w:numPr>
              <w:rPr>
                <w:rFonts w:ascii="Arial" w:eastAsia="Times New Roman" w:hAnsi="Arial" w:cs="Arial"/>
                <w:iCs/>
                <w:color w:val="222222"/>
                <w:sz w:val="20"/>
                <w:szCs w:val="20"/>
                <w:lang w:eastAsia="en-GB"/>
              </w:rPr>
            </w:pPr>
            <w:r w:rsidRPr="008A7E70">
              <w:rPr>
                <w:rFonts w:ascii="Arial" w:eastAsia="Times New Roman" w:hAnsi="Arial" w:cs="Arial"/>
                <w:iCs/>
                <w:color w:val="222222"/>
                <w:sz w:val="24"/>
                <w:szCs w:val="24"/>
                <w:lang w:eastAsia="en-GB"/>
              </w:rPr>
              <w:t>Health Informatics &amp; digital technologies:</w:t>
            </w:r>
          </w:p>
        </w:tc>
      </w:tr>
      <w:tr w:rsidR="00137DD4" w:rsidRPr="00632E65" w:rsidTr="00322617">
        <w:tc>
          <w:tcPr>
            <w:tcW w:w="620" w:type="dxa"/>
            <w:shd w:val="clear" w:color="auto" w:fill="EEECE1" w:themeFill="background2"/>
          </w:tcPr>
          <w:p w:rsidR="00137DD4" w:rsidRPr="0086016B" w:rsidRDefault="00137DD4" w:rsidP="00322617">
            <w:pPr>
              <w:jc w:val="center"/>
              <w:rPr>
                <w:rFonts w:ascii="Arial" w:eastAsia="Times New Roman" w:hAnsi="Arial" w:cs="Arial"/>
                <w:b/>
                <w:iCs/>
                <w:color w:val="0070C0"/>
                <w:sz w:val="20"/>
                <w:szCs w:val="20"/>
                <w:lang w:eastAsia="en-GB"/>
              </w:rPr>
            </w:pPr>
            <w:r w:rsidRPr="0086016B">
              <w:rPr>
                <w:rFonts w:ascii="Arial" w:eastAsia="Times New Roman" w:hAnsi="Arial" w:cs="Arial"/>
                <w:b/>
                <w:iCs/>
                <w:color w:val="0070C0"/>
                <w:sz w:val="20"/>
                <w:szCs w:val="20"/>
                <w:lang w:eastAsia="en-GB"/>
              </w:rPr>
              <w:t>2</w:t>
            </w:r>
          </w:p>
        </w:tc>
        <w:tc>
          <w:tcPr>
            <w:tcW w:w="5346" w:type="dxa"/>
            <w:vMerge/>
          </w:tcPr>
          <w:p w:rsidR="00137DD4" w:rsidRDefault="00137DD4" w:rsidP="00322617">
            <w:pPr>
              <w:shd w:val="clear" w:color="auto" w:fill="FFFFFF"/>
              <w:rPr>
                <w:rFonts w:ascii="Arial" w:eastAsia="Times New Roman" w:hAnsi="Arial" w:cs="Arial"/>
                <w:iCs/>
                <w:color w:val="222222"/>
                <w:sz w:val="20"/>
                <w:szCs w:val="20"/>
                <w:lang w:eastAsia="en-GB"/>
              </w:rPr>
            </w:pPr>
          </w:p>
        </w:tc>
        <w:tc>
          <w:tcPr>
            <w:tcW w:w="2222" w:type="dxa"/>
            <w:shd w:val="clear" w:color="auto" w:fill="auto"/>
          </w:tcPr>
          <w:p w:rsidR="00137DD4" w:rsidRPr="008A7E70" w:rsidRDefault="00137DD4" w:rsidP="00322617">
            <w:pPr>
              <w:shd w:val="clear" w:color="auto" w:fill="FFFFFF"/>
              <w:rPr>
                <w:rFonts w:ascii="Arial" w:eastAsia="Times New Roman" w:hAnsi="Arial" w:cs="Arial"/>
                <w:iCs/>
                <w:color w:val="222222"/>
                <w:lang w:eastAsia="en-GB"/>
              </w:rPr>
            </w:pPr>
            <w:r w:rsidRPr="008A7E70">
              <w:rPr>
                <w:rFonts w:ascii="Arial" w:eastAsia="Times New Roman" w:hAnsi="Arial" w:cs="Arial"/>
                <w:iCs/>
                <w:color w:val="222222"/>
                <w:lang w:eastAsia="en-GB"/>
              </w:rPr>
              <w:t xml:space="preserve">Specific nursing interventions, co-created with patients to meet care outcomes. </w:t>
            </w:r>
          </w:p>
        </w:tc>
        <w:tc>
          <w:tcPr>
            <w:tcW w:w="1688" w:type="dxa"/>
            <w:vMerge/>
            <w:shd w:val="clear" w:color="auto" w:fill="E5DFEC" w:themeFill="accent4" w:themeFillTint="33"/>
          </w:tcPr>
          <w:p w:rsidR="00137DD4" w:rsidRPr="00632E65" w:rsidRDefault="00137DD4" w:rsidP="00322617">
            <w:pPr>
              <w:jc w:val="both"/>
              <w:rPr>
                <w:rFonts w:ascii="Arial" w:eastAsia="Times New Roman" w:hAnsi="Arial" w:cs="Arial"/>
                <w:iCs/>
                <w:color w:val="222222"/>
                <w:sz w:val="20"/>
                <w:szCs w:val="20"/>
                <w:lang w:eastAsia="en-GB"/>
              </w:rPr>
            </w:pPr>
          </w:p>
        </w:tc>
        <w:tc>
          <w:tcPr>
            <w:tcW w:w="1431" w:type="dxa"/>
            <w:vMerge/>
          </w:tcPr>
          <w:p w:rsidR="00137DD4" w:rsidRPr="00632E65" w:rsidRDefault="00137DD4" w:rsidP="00322617">
            <w:pPr>
              <w:jc w:val="both"/>
              <w:rPr>
                <w:rFonts w:ascii="Arial" w:eastAsia="Times New Roman" w:hAnsi="Arial" w:cs="Arial"/>
                <w:iCs/>
                <w:color w:val="222222"/>
                <w:sz w:val="20"/>
                <w:szCs w:val="20"/>
                <w:lang w:eastAsia="en-GB"/>
              </w:rPr>
            </w:pPr>
          </w:p>
        </w:tc>
        <w:tc>
          <w:tcPr>
            <w:tcW w:w="2835" w:type="dxa"/>
            <w:vMerge/>
            <w:shd w:val="clear" w:color="auto" w:fill="FFFF99"/>
          </w:tcPr>
          <w:p w:rsidR="00137DD4" w:rsidRPr="00632E65" w:rsidRDefault="00137DD4" w:rsidP="00322617">
            <w:pPr>
              <w:jc w:val="both"/>
              <w:rPr>
                <w:rFonts w:ascii="Arial" w:eastAsia="Times New Roman" w:hAnsi="Arial" w:cs="Arial"/>
                <w:iCs/>
                <w:color w:val="222222"/>
                <w:sz w:val="20"/>
                <w:szCs w:val="20"/>
                <w:lang w:eastAsia="en-GB"/>
              </w:rPr>
            </w:pPr>
          </w:p>
        </w:tc>
      </w:tr>
      <w:tr w:rsidR="00137DD4" w:rsidRPr="00632E65" w:rsidTr="00322617">
        <w:trPr>
          <w:trHeight w:val="1643"/>
        </w:trPr>
        <w:tc>
          <w:tcPr>
            <w:tcW w:w="620" w:type="dxa"/>
            <w:shd w:val="clear" w:color="auto" w:fill="EEECE1" w:themeFill="background2"/>
          </w:tcPr>
          <w:p w:rsidR="00137DD4" w:rsidRPr="0086016B" w:rsidRDefault="00137DD4" w:rsidP="00322617">
            <w:pPr>
              <w:jc w:val="center"/>
              <w:rPr>
                <w:rFonts w:ascii="Arial" w:eastAsia="Times New Roman" w:hAnsi="Arial" w:cs="Arial"/>
                <w:b/>
                <w:iCs/>
                <w:color w:val="0070C0"/>
                <w:sz w:val="20"/>
                <w:szCs w:val="20"/>
                <w:lang w:eastAsia="en-GB"/>
              </w:rPr>
            </w:pPr>
            <w:r w:rsidRPr="0086016B">
              <w:rPr>
                <w:rFonts w:ascii="Arial" w:eastAsia="Times New Roman" w:hAnsi="Arial" w:cs="Arial"/>
                <w:b/>
                <w:iCs/>
                <w:color w:val="0070C0"/>
                <w:sz w:val="20"/>
                <w:szCs w:val="20"/>
                <w:lang w:eastAsia="en-GB"/>
              </w:rPr>
              <w:t>1</w:t>
            </w:r>
          </w:p>
        </w:tc>
        <w:tc>
          <w:tcPr>
            <w:tcW w:w="5346" w:type="dxa"/>
            <w:vMerge/>
          </w:tcPr>
          <w:p w:rsidR="00137DD4" w:rsidRPr="00632E65" w:rsidRDefault="00137DD4" w:rsidP="00322617">
            <w:pPr>
              <w:rPr>
                <w:rFonts w:ascii="Arial" w:eastAsia="Times New Roman" w:hAnsi="Arial" w:cs="Arial"/>
                <w:iCs/>
                <w:color w:val="222222"/>
                <w:sz w:val="20"/>
                <w:szCs w:val="20"/>
                <w:lang w:eastAsia="en-GB"/>
              </w:rPr>
            </w:pPr>
          </w:p>
        </w:tc>
        <w:tc>
          <w:tcPr>
            <w:tcW w:w="2222" w:type="dxa"/>
            <w:shd w:val="clear" w:color="auto" w:fill="auto"/>
          </w:tcPr>
          <w:p w:rsidR="00137DD4" w:rsidRPr="008A7E70" w:rsidRDefault="00137DD4" w:rsidP="00322617">
            <w:pPr>
              <w:rPr>
                <w:rFonts w:ascii="Arial" w:eastAsia="Times New Roman" w:hAnsi="Arial" w:cs="Arial"/>
                <w:iCs/>
                <w:color w:val="222222"/>
                <w:lang w:eastAsia="en-GB"/>
              </w:rPr>
            </w:pPr>
            <w:r w:rsidRPr="008A7E70">
              <w:rPr>
                <w:rFonts w:ascii="Arial" w:eastAsia="Times New Roman" w:hAnsi="Arial" w:cs="Arial"/>
                <w:iCs/>
                <w:color w:val="222222"/>
                <w:lang w:eastAsia="en-GB"/>
              </w:rPr>
              <w:t>Communities (local and national), health and well-being, lifespan and values</w:t>
            </w:r>
          </w:p>
        </w:tc>
        <w:tc>
          <w:tcPr>
            <w:tcW w:w="1688" w:type="dxa"/>
            <w:vMerge/>
            <w:shd w:val="clear" w:color="auto" w:fill="E5DFEC" w:themeFill="accent4" w:themeFillTint="33"/>
          </w:tcPr>
          <w:p w:rsidR="00137DD4" w:rsidRPr="00632E65" w:rsidRDefault="00137DD4" w:rsidP="00322617">
            <w:pPr>
              <w:jc w:val="both"/>
              <w:rPr>
                <w:rFonts w:ascii="Arial" w:eastAsia="Times New Roman" w:hAnsi="Arial" w:cs="Arial"/>
                <w:iCs/>
                <w:color w:val="222222"/>
                <w:sz w:val="20"/>
                <w:szCs w:val="20"/>
                <w:lang w:eastAsia="en-GB"/>
              </w:rPr>
            </w:pPr>
          </w:p>
        </w:tc>
        <w:tc>
          <w:tcPr>
            <w:tcW w:w="1431" w:type="dxa"/>
            <w:vMerge/>
          </w:tcPr>
          <w:p w:rsidR="00137DD4" w:rsidRPr="00632E65" w:rsidRDefault="00137DD4" w:rsidP="00322617">
            <w:pPr>
              <w:jc w:val="both"/>
              <w:rPr>
                <w:rFonts w:ascii="Arial" w:eastAsia="Times New Roman" w:hAnsi="Arial" w:cs="Arial"/>
                <w:iCs/>
                <w:color w:val="222222"/>
                <w:sz w:val="20"/>
                <w:szCs w:val="20"/>
                <w:lang w:eastAsia="en-GB"/>
              </w:rPr>
            </w:pPr>
          </w:p>
        </w:tc>
        <w:tc>
          <w:tcPr>
            <w:tcW w:w="2835" w:type="dxa"/>
            <w:vMerge/>
            <w:shd w:val="clear" w:color="auto" w:fill="FFFF99"/>
          </w:tcPr>
          <w:p w:rsidR="00137DD4" w:rsidRPr="00632E65" w:rsidRDefault="00137DD4" w:rsidP="00322617">
            <w:pPr>
              <w:jc w:val="both"/>
              <w:rPr>
                <w:rFonts w:ascii="Arial" w:eastAsia="Times New Roman" w:hAnsi="Arial" w:cs="Arial"/>
                <w:iCs/>
                <w:color w:val="222222"/>
                <w:sz w:val="20"/>
                <w:szCs w:val="20"/>
                <w:lang w:eastAsia="en-GB"/>
              </w:rPr>
            </w:pPr>
          </w:p>
        </w:tc>
      </w:tr>
    </w:tbl>
    <w:p w:rsidR="00137DD4" w:rsidRDefault="00137DD4" w:rsidP="00137DD4">
      <w:pPr>
        <w:shd w:val="clear" w:color="auto" w:fill="FFFFFF"/>
        <w:spacing w:after="0" w:line="240" w:lineRule="auto"/>
        <w:jc w:val="both"/>
        <w:rPr>
          <w:rFonts w:ascii="Arial" w:eastAsia="Times New Roman" w:hAnsi="Arial" w:cs="Arial"/>
          <w:iCs/>
          <w:color w:val="222222"/>
          <w:lang w:eastAsia="en-GB"/>
        </w:rPr>
      </w:pPr>
    </w:p>
    <w:p w:rsidR="00137DD4" w:rsidRDefault="00137DD4" w:rsidP="00137DD4">
      <w:pPr>
        <w:shd w:val="clear" w:color="auto" w:fill="FFFFFF"/>
        <w:spacing w:after="0" w:line="240" w:lineRule="auto"/>
        <w:jc w:val="both"/>
        <w:rPr>
          <w:rFonts w:ascii="Arial" w:eastAsia="Calibri" w:hAnsi="Arial" w:cs="Arial"/>
          <w:b/>
          <w:sz w:val="28"/>
          <w:szCs w:val="28"/>
        </w:rPr>
      </w:pPr>
      <w:r>
        <w:rPr>
          <w:rFonts w:ascii="Arial" w:eastAsia="Times New Roman" w:hAnsi="Arial" w:cs="Arial"/>
          <w:iCs/>
          <w:color w:val="222222"/>
          <w:lang w:eastAsia="en-GB"/>
        </w:rPr>
        <w:t xml:space="preserve">This model was </w:t>
      </w:r>
      <w:r w:rsidRPr="003960D6">
        <w:rPr>
          <w:rFonts w:ascii="Arial" w:eastAsia="Times New Roman" w:hAnsi="Arial" w:cs="Arial"/>
          <w:iCs/>
          <w:color w:val="222222"/>
          <w:lang w:eastAsia="en-GB"/>
        </w:rPr>
        <w:t xml:space="preserve">developed as a result of the consultation process and the incorporation of key drivers and policy for nursing and healthcare </w:t>
      </w:r>
      <w:r>
        <w:rPr>
          <w:rFonts w:ascii="Arial" w:eastAsia="Times New Roman" w:hAnsi="Arial" w:cs="Arial"/>
          <w:iCs/>
          <w:color w:val="222222"/>
          <w:lang w:eastAsia="en-GB"/>
        </w:rPr>
        <w:t xml:space="preserve">including </w:t>
      </w:r>
      <w:r w:rsidRPr="003960D6">
        <w:rPr>
          <w:rFonts w:ascii="Arial" w:eastAsia="Times New Roman" w:hAnsi="Arial" w:cs="Arial"/>
          <w:iCs/>
          <w:color w:val="222222"/>
          <w:lang w:eastAsia="en-GB"/>
        </w:rPr>
        <w:t>Shape of Caring Review (Willis 2015).</w:t>
      </w:r>
      <w:r>
        <w:rPr>
          <w:rFonts w:ascii="Arial" w:eastAsia="Calibri" w:hAnsi="Arial" w:cs="Arial"/>
          <w:b/>
          <w:sz w:val="28"/>
          <w:szCs w:val="28"/>
        </w:rPr>
        <w:br w:type="page"/>
      </w:r>
    </w:p>
    <w:p w:rsidR="00137DD4" w:rsidRPr="004E030B" w:rsidRDefault="00137DD4" w:rsidP="00137DD4">
      <w:pPr>
        <w:spacing w:after="160"/>
        <w:rPr>
          <w:rFonts w:ascii="Arial" w:eastAsia="Calibri" w:hAnsi="Arial" w:cs="Arial"/>
          <w:sz w:val="28"/>
          <w:szCs w:val="28"/>
        </w:rPr>
      </w:pPr>
      <w:r w:rsidRPr="004E030B">
        <w:rPr>
          <w:rFonts w:ascii="Arial" w:eastAsia="Calibri" w:hAnsi="Arial" w:cs="Arial"/>
          <w:b/>
          <w:sz w:val="28"/>
          <w:szCs w:val="28"/>
        </w:rPr>
        <w:lastRenderedPageBreak/>
        <w:t>Approaches</w:t>
      </w:r>
      <w:r w:rsidRPr="004E030B">
        <w:rPr>
          <w:rFonts w:ascii="Arial" w:eastAsia="Calibri" w:hAnsi="Arial" w:cs="Arial"/>
          <w:sz w:val="28"/>
          <w:szCs w:val="28"/>
        </w:rPr>
        <w:t xml:space="preserve"> to learning and assessment are underpinned by and reflect: </w:t>
      </w:r>
    </w:p>
    <w:p w:rsidR="00137DD4" w:rsidRPr="0011658E" w:rsidRDefault="00137DD4" w:rsidP="00137DD4">
      <w:pPr>
        <w:pStyle w:val="ListParagraph"/>
        <w:numPr>
          <w:ilvl w:val="0"/>
          <w:numId w:val="3"/>
        </w:numPr>
        <w:spacing w:after="160"/>
        <w:rPr>
          <w:rFonts w:ascii="Arial" w:eastAsia="Calibri" w:hAnsi="Arial" w:cs="Arial"/>
          <w:b/>
        </w:rPr>
      </w:pPr>
      <w:r w:rsidRPr="005067A8">
        <w:rPr>
          <w:rFonts w:ascii="Arial" w:eastAsia="Calibri" w:hAnsi="Arial" w:cs="Arial"/>
        </w:rPr>
        <w:t xml:space="preserve">The programme </w:t>
      </w:r>
      <w:r w:rsidRPr="0011658E">
        <w:rPr>
          <w:rFonts w:ascii="Arial" w:eastAsia="Calibri" w:hAnsi="Arial" w:cs="Arial"/>
          <w:b/>
        </w:rPr>
        <w:t>philosophy</w:t>
      </w:r>
      <w:r w:rsidRPr="005067A8">
        <w:rPr>
          <w:rFonts w:ascii="Arial" w:eastAsia="Calibri" w:hAnsi="Arial" w:cs="Arial"/>
        </w:rPr>
        <w:t xml:space="preserve">, the </w:t>
      </w:r>
      <w:r w:rsidRPr="0011658E">
        <w:rPr>
          <w:rFonts w:ascii="Arial" w:eastAsia="Calibri" w:hAnsi="Arial" w:cs="Arial"/>
          <w:b/>
        </w:rPr>
        <w:t>graduate attributes</w:t>
      </w:r>
      <w:r w:rsidRPr="005067A8">
        <w:rPr>
          <w:rFonts w:ascii="Arial" w:eastAsia="Calibri" w:hAnsi="Arial" w:cs="Arial"/>
        </w:rPr>
        <w:t xml:space="preserve"> and Oxford Brookes </w:t>
      </w:r>
      <w:r w:rsidRPr="0011658E">
        <w:rPr>
          <w:rFonts w:ascii="Arial" w:eastAsia="Calibri" w:hAnsi="Arial" w:cs="Arial"/>
          <w:b/>
        </w:rPr>
        <w:t xml:space="preserve">University guiding principles. </w:t>
      </w:r>
    </w:p>
    <w:p w:rsidR="00137DD4" w:rsidRPr="005067A8" w:rsidRDefault="00137DD4" w:rsidP="00137DD4">
      <w:pPr>
        <w:pStyle w:val="ListParagraph"/>
        <w:numPr>
          <w:ilvl w:val="0"/>
          <w:numId w:val="3"/>
        </w:numPr>
        <w:spacing w:after="160"/>
        <w:rPr>
          <w:rFonts w:ascii="Arial" w:eastAsia="Calibri" w:hAnsi="Arial" w:cs="Arial"/>
        </w:rPr>
      </w:pPr>
      <w:r w:rsidRPr="005067A8">
        <w:rPr>
          <w:rFonts w:ascii="Arial" w:eastAsia="Calibri" w:hAnsi="Arial" w:cs="Arial"/>
        </w:rPr>
        <w:t xml:space="preserve">Relevant </w:t>
      </w:r>
      <w:r w:rsidRPr="0011658E">
        <w:rPr>
          <w:rFonts w:ascii="Arial" w:eastAsia="Calibri" w:hAnsi="Arial" w:cs="Arial"/>
          <w:b/>
        </w:rPr>
        <w:t>local, national and international drivers</w:t>
      </w:r>
      <w:r w:rsidRPr="005067A8">
        <w:rPr>
          <w:rFonts w:ascii="Arial" w:eastAsia="Calibri" w:hAnsi="Arial" w:cs="Arial"/>
        </w:rPr>
        <w:t xml:space="preserve"> from education and health and social care. </w:t>
      </w:r>
    </w:p>
    <w:p w:rsidR="00137DD4" w:rsidRPr="005067A8" w:rsidRDefault="00137DD4" w:rsidP="00137DD4">
      <w:pPr>
        <w:pStyle w:val="ListParagraph"/>
        <w:numPr>
          <w:ilvl w:val="0"/>
          <w:numId w:val="3"/>
        </w:numPr>
        <w:spacing w:after="160"/>
        <w:rPr>
          <w:rFonts w:ascii="Arial" w:eastAsia="Calibri" w:hAnsi="Arial" w:cs="Arial"/>
        </w:rPr>
      </w:pPr>
      <w:r w:rsidRPr="0011658E">
        <w:rPr>
          <w:rFonts w:ascii="Arial" w:eastAsia="Calibri" w:hAnsi="Arial" w:cs="Arial"/>
          <w:b/>
        </w:rPr>
        <w:t>The person</w:t>
      </w:r>
      <w:r w:rsidRPr="005067A8">
        <w:rPr>
          <w:rFonts w:ascii="Arial" w:eastAsia="Calibri" w:hAnsi="Arial" w:cs="Arial"/>
        </w:rPr>
        <w:t xml:space="preserve"> in </w:t>
      </w:r>
      <w:r>
        <w:rPr>
          <w:rFonts w:ascii="Arial" w:eastAsia="Calibri" w:hAnsi="Arial" w:cs="Arial"/>
        </w:rPr>
        <w:t xml:space="preserve">the students </w:t>
      </w:r>
      <w:r w:rsidRPr="005067A8">
        <w:rPr>
          <w:rFonts w:ascii="Arial" w:eastAsia="Calibri" w:hAnsi="Arial" w:cs="Arial"/>
        </w:rPr>
        <w:t xml:space="preserve">care and their family at the centre of </w:t>
      </w:r>
      <w:r>
        <w:rPr>
          <w:rFonts w:ascii="Arial" w:eastAsia="Calibri" w:hAnsi="Arial" w:cs="Arial"/>
        </w:rPr>
        <w:t xml:space="preserve">the </w:t>
      </w:r>
      <w:r w:rsidRPr="005067A8">
        <w:rPr>
          <w:rFonts w:ascii="Arial" w:eastAsia="Calibri" w:hAnsi="Arial" w:cs="Arial"/>
        </w:rPr>
        <w:t xml:space="preserve">educational experience. </w:t>
      </w:r>
    </w:p>
    <w:p w:rsidR="00137DD4" w:rsidRPr="004E030B" w:rsidRDefault="00137DD4" w:rsidP="00137DD4">
      <w:pPr>
        <w:spacing w:after="160"/>
        <w:rPr>
          <w:rFonts w:ascii="Arial" w:eastAsia="Calibri" w:hAnsi="Arial" w:cs="Arial"/>
          <w:sz w:val="28"/>
          <w:szCs w:val="28"/>
          <w:u w:val="single"/>
        </w:rPr>
      </w:pPr>
      <w:r w:rsidRPr="004E030B">
        <w:rPr>
          <w:rFonts w:ascii="Arial" w:eastAsia="Calibri" w:hAnsi="Arial" w:cs="Arial"/>
          <w:b/>
          <w:sz w:val="28"/>
          <w:szCs w:val="28"/>
        </w:rPr>
        <w:t>Facilitation</w:t>
      </w:r>
      <w:r w:rsidRPr="004E030B">
        <w:rPr>
          <w:rFonts w:ascii="Arial" w:eastAsia="Calibri" w:hAnsi="Arial" w:cs="Arial"/>
          <w:sz w:val="28"/>
          <w:szCs w:val="28"/>
        </w:rPr>
        <w:t xml:space="preserve"> will be in partnership with practice and academic staff who:</w:t>
      </w:r>
      <w:r w:rsidRPr="004E030B">
        <w:rPr>
          <w:rFonts w:ascii="Arial" w:eastAsia="Calibri" w:hAnsi="Arial" w:cs="Arial"/>
          <w:sz w:val="28"/>
          <w:szCs w:val="28"/>
          <w:u w:val="single"/>
        </w:rPr>
        <w:t xml:space="preserve"> </w:t>
      </w:r>
    </w:p>
    <w:p w:rsidR="00137DD4" w:rsidRPr="005067A8" w:rsidRDefault="00137DD4" w:rsidP="00137DD4">
      <w:pPr>
        <w:pStyle w:val="ListParagraph"/>
        <w:numPr>
          <w:ilvl w:val="0"/>
          <w:numId w:val="4"/>
        </w:numPr>
        <w:spacing w:after="160"/>
        <w:rPr>
          <w:rFonts w:ascii="Arial" w:eastAsia="Calibri" w:hAnsi="Arial" w:cs="Arial"/>
        </w:rPr>
      </w:pPr>
      <w:r w:rsidRPr="005067A8">
        <w:rPr>
          <w:rFonts w:ascii="Arial" w:eastAsia="Calibri" w:hAnsi="Arial" w:cs="Arial"/>
        </w:rPr>
        <w:t xml:space="preserve">Meet </w:t>
      </w:r>
      <w:r w:rsidRPr="0011658E">
        <w:rPr>
          <w:rFonts w:ascii="Arial" w:eastAsia="Calibri" w:hAnsi="Arial" w:cs="Arial"/>
          <w:b/>
        </w:rPr>
        <w:t>professional standards and guidance</w:t>
      </w:r>
      <w:r w:rsidRPr="005067A8">
        <w:rPr>
          <w:rFonts w:ascii="Arial" w:eastAsia="Calibri" w:hAnsi="Arial" w:cs="Arial"/>
        </w:rPr>
        <w:t xml:space="preserve">.  </w:t>
      </w:r>
    </w:p>
    <w:p w:rsidR="00137DD4" w:rsidRDefault="00137DD4" w:rsidP="00137DD4">
      <w:pPr>
        <w:pStyle w:val="ListParagraph"/>
        <w:numPr>
          <w:ilvl w:val="0"/>
          <w:numId w:val="4"/>
        </w:numPr>
        <w:spacing w:after="160"/>
        <w:rPr>
          <w:rFonts w:ascii="Arial" w:eastAsia="Calibri" w:hAnsi="Arial" w:cs="Arial"/>
        </w:rPr>
      </w:pPr>
      <w:r w:rsidRPr="0011658E">
        <w:rPr>
          <w:rFonts w:ascii="Arial" w:eastAsia="Calibri" w:hAnsi="Arial" w:cs="Arial"/>
        </w:rPr>
        <w:t xml:space="preserve">Will </w:t>
      </w:r>
      <w:r w:rsidRPr="0011658E">
        <w:rPr>
          <w:rFonts w:ascii="Arial" w:eastAsia="Calibri" w:hAnsi="Arial" w:cs="Arial"/>
          <w:b/>
        </w:rPr>
        <w:t xml:space="preserve">value </w:t>
      </w:r>
      <w:r>
        <w:rPr>
          <w:rFonts w:ascii="Arial" w:eastAsia="Calibri" w:hAnsi="Arial" w:cs="Arial"/>
          <w:b/>
        </w:rPr>
        <w:t>each student</w:t>
      </w:r>
      <w:r w:rsidRPr="005067A8">
        <w:rPr>
          <w:rFonts w:ascii="Arial" w:eastAsia="Calibri" w:hAnsi="Arial" w:cs="Arial"/>
        </w:rPr>
        <w:t xml:space="preserve"> as an individual and enhance </w:t>
      </w:r>
      <w:r>
        <w:rPr>
          <w:rFonts w:ascii="Arial" w:eastAsia="Calibri" w:hAnsi="Arial" w:cs="Arial"/>
        </w:rPr>
        <w:t xml:space="preserve">their </w:t>
      </w:r>
      <w:r w:rsidRPr="005067A8">
        <w:rPr>
          <w:rFonts w:ascii="Arial" w:eastAsia="Calibri" w:hAnsi="Arial" w:cs="Arial"/>
        </w:rPr>
        <w:t xml:space="preserve">strengths and challenge </w:t>
      </w:r>
      <w:r>
        <w:rPr>
          <w:rFonts w:ascii="Arial" w:eastAsia="Calibri" w:hAnsi="Arial" w:cs="Arial"/>
        </w:rPr>
        <w:t xml:space="preserve">them in </w:t>
      </w:r>
      <w:r w:rsidRPr="005067A8">
        <w:rPr>
          <w:rFonts w:ascii="Arial" w:eastAsia="Calibri" w:hAnsi="Arial" w:cs="Arial"/>
        </w:rPr>
        <w:t xml:space="preserve">order that </w:t>
      </w:r>
      <w:r>
        <w:rPr>
          <w:rFonts w:ascii="Arial" w:eastAsia="Calibri" w:hAnsi="Arial" w:cs="Arial"/>
        </w:rPr>
        <w:t xml:space="preserve">they </w:t>
      </w:r>
      <w:r w:rsidRPr="005067A8">
        <w:rPr>
          <w:rFonts w:ascii="Arial" w:eastAsia="Calibri" w:hAnsi="Arial" w:cs="Arial"/>
        </w:rPr>
        <w:t>can develop academically, personally and professionally.</w:t>
      </w:r>
    </w:p>
    <w:p w:rsidR="00137DD4" w:rsidRDefault="00137DD4" w:rsidP="00137DD4">
      <w:pPr>
        <w:rPr>
          <w:rFonts w:ascii="Arial" w:eastAsia="Calibri" w:hAnsi="Arial" w:cs="Arial"/>
        </w:rPr>
      </w:pPr>
      <w:r>
        <w:rPr>
          <w:rFonts w:ascii="Arial" w:eastAsia="Calibri" w:hAnsi="Arial" w:cs="Arial"/>
        </w:rPr>
        <w:t xml:space="preserve">Students </w:t>
      </w:r>
      <w:r w:rsidRPr="003960D6">
        <w:rPr>
          <w:rFonts w:ascii="Arial" w:eastAsia="Calibri" w:hAnsi="Arial" w:cs="Arial"/>
        </w:rPr>
        <w:t xml:space="preserve">will be encouraged to </w:t>
      </w:r>
      <w:r w:rsidRPr="0086016B">
        <w:rPr>
          <w:rFonts w:ascii="Arial" w:eastAsia="Calibri" w:hAnsi="Arial" w:cs="Arial"/>
          <w:b/>
        </w:rPr>
        <w:t>learn by discovery</w:t>
      </w:r>
      <w:r>
        <w:rPr>
          <w:rFonts w:ascii="Arial" w:eastAsia="Calibri" w:hAnsi="Arial" w:cs="Arial"/>
        </w:rPr>
        <w:t xml:space="preserve"> as they</w:t>
      </w:r>
      <w:r w:rsidRPr="003960D6">
        <w:rPr>
          <w:rFonts w:ascii="Arial" w:eastAsia="Calibri" w:hAnsi="Arial" w:cs="Arial"/>
        </w:rPr>
        <w:t xml:space="preserve"> move from being primarily supported and dependent to being supportive and independent in learning and practice. This approach to learning and assessment will help them</w:t>
      </w:r>
      <w:r>
        <w:rPr>
          <w:rFonts w:ascii="Arial" w:eastAsia="Calibri" w:hAnsi="Arial" w:cs="Arial"/>
        </w:rPr>
        <w:t>.</w:t>
      </w:r>
    </w:p>
    <w:p w:rsidR="00137DD4" w:rsidRPr="005067A8" w:rsidRDefault="00137DD4" w:rsidP="00137DD4">
      <w:pPr>
        <w:pStyle w:val="ListParagraph"/>
        <w:numPr>
          <w:ilvl w:val="0"/>
          <w:numId w:val="5"/>
        </w:numPr>
        <w:spacing w:after="160"/>
        <w:rPr>
          <w:rFonts w:ascii="Arial" w:eastAsia="Calibri" w:hAnsi="Arial" w:cs="Arial"/>
        </w:rPr>
      </w:pPr>
      <w:r w:rsidRPr="005067A8">
        <w:rPr>
          <w:rFonts w:ascii="Arial" w:eastAsia="Calibri" w:hAnsi="Arial" w:cs="Arial"/>
        </w:rPr>
        <w:t xml:space="preserve">To identify </w:t>
      </w:r>
      <w:r>
        <w:rPr>
          <w:rFonts w:ascii="Arial" w:eastAsia="Calibri" w:hAnsi="Arial" w:cs="Arial"/>
        </w:rPr>
        <w:t xml:space="preserve">their </w:t>
      </w:r>
      <w:r w:rsidRPr="005067A8">
        <w:rPr>
          <w:rFonts w:ascii="Arial" w:eastAsia="Calibri" w:hAnsi="Arial" w:cs="Arial"/>
        </w:rPr>
        <w:t xml:space="preserve">strengths and areas for development. </w:t>
      </w:r>
    </w:p>
    <w:p w:rsidR="00137DD4" w:rsidRPr="005067A8" w:rsidRDefault="00137DD4" w:rsidP="00137DD4">
      <w:pPr>
        <w:pStyle w:val="ListParagraph"/>
        <w:numPr>
          <w:ilvl w:val="0"/>
          <w:numId w:val="5"/>
        </w:numPr>
        <w:spacing w:after="160"/>
        <w:rPr>
          <w:rFonts w:ascii="Arial" w:eastAsia="Calibri" w:hAnsi="Arial" w:cs="Arial"/>
        </w:rPr>
      </w:pPr>
      <w:r w:rsidRPr="005067A8">
        <w:rPr>
          <w:rFonts w:ascii="Arial" w:eastAsia="Calibri" w:hAnsi="Arial" w:cs="Arial"/>
        </w:rPr>
        <w:t xml:space="preserve">Reach </w:t>
      </w:r>
      <w:r>
        <w:rPr>
          <w:rFonts w:ascii="Arial" w:eastAsia="Calibri" w:hAnsi="Arial" w:cs="Arial"/>
        </w:rPr>
        <w:t xml:space="preserve">their </w:t>
      </w:r>
      <w:r w:rsidRPr="005067A8">
        <w:rPr>
          <w:rFonts w:ascii="Arial" w:eastAsia="Calibri" w:hAnsi="Arial" w:cs="Arial"/>
        </w:rPr>
        <w:t>personal and professional potential and become  confident, safe and effective professional registered nurse</w:t>
      </w:r>
      <w:r>
        <w:rPr>
          <w:rFonts w:ascii="Arial" w:eastAsia="Calibri" w:hAnsi="Arial" w:cs="Arial"/>
        </w:rPr>
        <w:t>s</w:t>
      </w:r>
      <w:r w:rsidRPr="005067A8">
        <w:rPr>
          <w:rFonts w:ascii="Arial" w:eastAsia="Calibri" w:hAnsi="Arial" w:cs="Arial"/>
        </w:rPr>
        <w:t>.</w:t>
      </w:r>
    </w:p>
    <w:p w:rsidR="00137DD4" w:rsidRDefault="00137DD4" w:rsidP="00137DD4">
      <w:pPr>
        <w:spacing w:after="160" w:line="259" w:lineRule="auto"/>
        <w:ind w:left="54"/>
        <w:rPr>
          <w:rFonts w:ascii="Arial" w:eastAsia="Calibri" w:hAnsi="Arial" w:cs="Arial"/>
        </w:rPr>
      </w:pPr>
      <w:r w:rsidRPr="003960D6">
        <w:rPr>
          <w:rFonts w:ascii="Arial" w:eastAsia="Calibri" w:hAnsi="Arial" w:cs="Arial"/>
        </w:rPr>
        <w:t xml:space="preserve">The </w:t>
      </w:r>
      <w:r w:rsidRPr="004E030B">
        <w:rPr>
          <w:rFonts w:ascii="Arial" w:eastAsia="Calibri" w:hAnsi="Arial" w:cs="Arial"/>
        </w:rPr>
        <w:t>teaching and learning approaches</w:t>
      </w:r>
      <w:r w:rsidRPr="003960D6">
        <w:rPr>
          <w:rFonts w:ascii="Arial" w:eastAsia="Calibri" w:hAnsi="Arial" w:cs="Arial"/>
        </w:rPr>
        <w:t xml:space="preserve"> have been designed to reflect the transformational ethos of the philosophy.  </w:t>
      </w:r>
    </w:p>
    <w:p w:rsidR="00137DD4" w:rsidRPr="004E030B" w:rsidRDefault="00137DD4" w:rsidP="00137DD4">
      <w:pPr>
        <w:pBdr>
          <w:top w:val="single" w:sz="4" w:space="1" w:color="auto"/>
          <w:left w:val="single" w:sz="4" w:space="4" w:color="auto"/>
          <w:bottom w:val="single" w:sz="4" w:space="1" w:color="auto"/>
          <w:right w:val="single" w:sz="4" w:space="4" w:color="auto"/>
        </w:pBdr>
        <w:shd w:val="clear" w:color="auto" w:fill="DAEEF3" w:themeFill="accent5" w:themeFillTint="33"/>
        <w:spacing w:after="160" w:line="240" w:lineRule="auto"/>
        <w:contextualSpacing/>
        <w:rPr>
          <w:rFonts w:ascii="Arial" w:eastAsia="Calibri" w:hAnsi="Arial" w:cs="Arial"/>
          <w:sz w:val="26"/>
          <w:szCs w:val="26"/>
        </w:rPr>
      </w:pPr>
      <w:r w:rsidRPr="004E030B">
        <w:rPr>
          <w:rFonts w:ascii="Arial" w:eastAsia="Calibri" w:hAnsi="Arial" w:cs="Arial"/>
          <w:b/>
          <w:sz w:val="26"/>
          <w:szCs w:val="26"/>
        </w:rPr>
        <w:t>Learning will be facilitated by</w:t>
      </w:r>
      <w:r w:rsidRPr="004E030B">
        <w:rPr>
          <w:rFonts w:ascii="Arial" w:eastAsia="Calibri" w:hAnsi="Arial" w:cs="Arial"/>
          <w:sz w:val="26"/>
          <w:szCs w:val="26"/>
        </w:rPr>
        <w:t xml:space="preserve"> a range of approaches during both the practice and university experiences such as:</w:t>
      </w:r>
    </w:p>
    <w:p w:rsidR="00137DD4" w:rsidRPr="004E030B" w:rsidRDefault="00137DD4" w:rsidP="00137DD4">
      <w:pPr>
        <w:pBdr>
          <w:top w:val="single" w:sz="4" w:space="1" w:color="auto"/>
          <w:left w:val="single" w:sz="4" w:space="4" w:color="auto"/>
          <w:bottom w:val="single" w:sz="4" w:space="1" w:color="auto"/>
          <w:right w:val="single" w:sz="4" w:space="4" w:color="auto"/>
        </w:pBdr>
        <w:shd w:val="clear" w:color="auto" w:fill="DAEEF3" w:themeFill="accent5" w:themeFillTint="33"/>
        <w:spacing w:after="160" w:line="240" w:lineRule="auto"/>
        <w:contextualSpacing/>
        <w:rPr>
          <w:rFonts w:ascii="Arial" w:eastAsia="Calibri" w:hAnsi="Arial" w:cs="Arial"/>
          <w:sz w:val="26"/>
          <w:szCs w:val="26"/>
        </w:rPr>
      </w:pPr>
    </w:p>
    <w:p w:rsidR="00137DD4" w:rsidRPr="003960D6" w:rsidRDefault="00137DD4" w:rsidP="00137DD4">
      <w:pPr>
        <w:numPr>
          <w:ilvl w:val="0"/>
          <w:numId w:val="1"/>
        </w:numPr>
        <w:pBdr>
          <w:top w:val="single" w:sz="4" w:space="1" w:color="auto"/>
          <w:left w:val="single" w:sz="4" w:space="4" w:color="auto"/>
          <w:bottom w:val="single" w:sz="4" w:space="1" w:color="auto"/>
          <w:right w:val="single" w:sz="4" w:space="4" w:color="auto"/>
        </w:pBdr>
        <w:shd w:val="clear" w:color="auto" w:fill="DAEEF3" w:themeFill="accent5" w:themeFillTint="33"/>
        <w:spacing w:after="160" w:line="240" w:lineRule="auto"/>
        <w:ind w:left="360"/>
        <w:contextualSpacing/>
        <w:rPr>
          <w:rFonts w:ascii="Arial" w:eastAsia="Calibri" w:hAnsi="Arial" w:cs="Arial"/>
        </w:rPr>
      </w:pPr>
      <w:r w:rsidRPr="003960D6">
        <w:rPr>
          <w:rFonts w:ascii="Arial" w:eastAsia="Calibri" w:hAnsi="Arial" w:cs="Arial"/>
        </w:rPr>
        <w:t>Experiential learning e.g. practice learning, simulation, action-learning, debate and discussion, reflection.</w:t>
      </w:r>
    </w:p>
    <w:p w:rsidR="00137DD4" w:rsidRPr="003960D6" w:rsidRDefault="00137DD4" w:rsidP="00137DD4">
      <w:pPr>
        <w:numPr>
          <w:ilvl w:val="0"/>
          <w:numId w:val="1"/>
        </w:numPr>
        <w:pBdr>
          <w:top w:val="single" w:sz="4" w:space="1" w:color="auto"/>
          <w:left w:val="single" w:sz="4" w:space="4" w:color="auto"/>
          <w:bottom w:val="single" w:sz="4" w:space="1" w:color="auto"/>
          <w:right w:val="single" w:sz="4" w:space="4" w:color="auto"/>
        </w:pBdr>
        <w:shd w:val="clear" w:color="auto" w:fill="DAEEF3" w:themeFill="accent5" w:themeFillTint="33"/>
        <w:spacing w:after="160" w:line="240" w:lineRule="auto"/>
        <w:ind w:left="360"/>
        <w:contextualSpacing/>
        <w:rPr>
          <w:rFonts w:ascii="Arial" w:eastAsia="Calibri" w:hAnsi="Arial" w:cs="Arial"/>
        </w:rPr>
      </w:pPr>
      <w:r w:rsidRPr="003960D6">
        <w:rPr>
          <w:rFonts w:ascii="Arial" w:eastAsia="Calibri" w:hAnsi="Arial" w:cs="Arial"/>
        </w:rPr>
        <w:t>Mentoring, coaching and supervising e.g. questioning, challenging, supporting, observing, giving and receiving feedback</w:t>
      </w:r>
    </w:p>
    <w:p w:rsidR="00137DD4" w:rsidRPr="003960D6" w:rsidRDefault="00137DD4" w:rsidP="00137DD4">
      <w:pPr>
        <w:numPr>
          <w:ilvl w:val="0"/>
          <w:numId w:val="1"/>
        </w:numPr>
        <w:pBdr>
          <w:top w:val="single" w:sz="4" w:space="1" w:color="auto"/>
          <w:left w:val="single" w:sz="4" w:space="4" w:color="auto"/>
          <w:bottom w:val="single" w:sz="4" w:space="1" w:color="auto"/>
          <w:right w:val="single" w:sz="4" w:space="4" w:color="auto"/>
        </w:pBdr>
        <w:shd w:val="clear" w:color="auto" w:fill="DAEEF3" w:themeFill="accent5" w:themeFillTint="33"/>
        <w:spacing w:after="160" w:line="240" w:lineRule="auto"/>
        <w:ind w:left="360"/>
        <w:contextualSpacing/>
        <w:rPr>
          <w:rFonts w:ascii="Arial" w:eastAsia="Calibri" w:hAnsi="Arial" w:cs="Arial"/>
        </w:rPr>
      </w:pPr>
      <w:r w:rsidRPr="003960D6">
        <w:rPr>
          <w:rFonts w:ascii="Arial" w:eastAsia="Calibri" w:hAnsi="Arial" w:cs="Arial"/>
        </w:rPr>
        <w:t>Active learning e.g. projects, role-play, educating others such as patients, the public or peers.</w:t>
      </w:r>
    </w:p>
    <w:p w:rsidR="00137DD4" w:rsidRPr="003960D6" w:rsidRDefault="00137DD4" w:rsidP="00137DD4">
      <w:pPr>
        <w:numPr>
          <w:ilvl w:val="0"/>
          <w:numId w:val="1"/>
        </w:numPr>
        <w:pBdr>
          <w:top w:val="single" w:sz="4" w:space="1" w:color="auto"/>
          <w:left w:val="single" w:sz="4" w:space="4" w:color="auto"/>
          <w:bottom w:val="single" w:sz="4" w:space="1" w:color="auto"/>
          <w:right w:val="single" w:sz="4" w:space="4" w:color="auto"/>
        </w:pBdr>
        <w:shd w:val="clear" w:color="auto" w:fill="DAEEF3" w:themeFill="accent5" w:themeFillTint="33"/>
        <w:spacing w:after="160" w:line="240" w:lineRule="auto"/>
        <w:ind w:left="360"/>
        <w:contextualSpacing/>
        <w:rPr>
          <w:rFonts w:ascii="Arial" w:eastAsia="Calibri" w:hAnsi="Arial" w:cs="Arial"/>
        </w:rPr>
      </w:pPr>
      <w:r w:rsidRPr="003960D6">
        <w:rPr>
          <w:rFonts w:ascii="Arial" w:eastAsia="Calibri" w:hAnsi="Arial" w:cs="Arial"/>
        </w:rPr>
        <w:t xml:space="preserve">Student-centred learning e.g. self-assessment, reading, finding evidence, production of resources </w:t>
      </w:r>
    </w:p>
    <w:p w:rsidR="00137DD4" w:rsidRPr="003960D6" w:rsidRDefault="00137DD4" w:rsidP="00137DD4">
      <w:pPr>
        <w:numPr>
          <w:ilvl w:val="0"/>
          <w:numId w:val="1"/>
        </w:numPr>
        <w:pBdr>
          <w:top w:val="single" w:sz="4" w:space="1" w:color="auto"/>
          <w:left w:val="single" w:sz="4" w:space="4" w:color="auto"/>
          <w:bottom w:val="single" w:sz="4" w:space="1" w:color="auto"/>
          <w:right w:val="single" w:sz="4" w:space="4" w:color="auto"/>
        </w:pBdr>
        <w:shd w:val="clear" w:color="auto" w:fill="DAEEF3" w:themeFill="accent5" w:themeFillTint="33"/>
        <w:spacing w:after="160" w:line="240" w:lineRule="auto"/>
        <w:ind w:left="360"/>
        <w:contextualSpacing/>
        <w:rPr>
          <w:rFonts w:ascii="Arial" w:eastAsia="Calibri" w:hAnsi="Arial" w:cs="Arial"/>
        </w:rPr>
      </w:pPr>
      <w:r w:rsidRPr="003960D6">
        <w:rPr>
          <w:rFonts w:ascii="Arial" w:eastAsia="Calibri" w:hAnsi="Arial" w:cs="Arial"/>
        </w:rPr>
        <w:t>Blended and on-line learning: e.g. using digital resources such as ‘virtual family’, quizzes, specialist  lectures</w:t>
      </w:r>
    </w:p>
    <w:p w:rsidR="00137DD4" w:rsidRPr="003960D6" w:rsidRDefault="00137DD4" w:rsidP="00137DD4">
      <w:pPr>
        <w:numPr>
          <w:ilvl w:val="0"/>
          <w:numId w:val="1"/>
        </w:numPr>
        <w:pBdr>
          <w:top w:val="single" w:sz="4" w:space="1" w:color="auto"/>
          <w:left w:val="single" w:sz="4" w:space="4" w:color="auto"/>
          <w:bottom w:val="single" w:sz="4" w:space="1" w:color="auto"/>
          <w:right w:val="single" w:sz="4" w:space="4" w:color="auto"/>
        </w:pBdr>
        <w:shd w:val="clear" w:color="auto" w:fill="DAEEF3" w:themeFill="accent5" w:themeFillTint="33"/>
        <w:spacing w:after="160" w:line="240" w:lineRule="auto"/>
        <w:ind w:left="360"/>
        <w:contextualSpacing/>
        <w:rPr>
          <w:rFonts w:ascii="Arial" w:eastAsia="Calibri" w:hAnsi="Arial" w:cs="Arial"/>
        </w:rPr>
      </w:pPr>
      <w:r w:rsidRPr="003960D6">
        <w:rPr>
          <w:rFonts w:ascii="Arial" w:eastAsia="Calibri" w:hAnsi="Arial" w:cs="Arial"/>
        </w:rPr>
        <w:t>Use of technology and informatics e.g. social media and networking, mobile health (</w:t>
      </w:r>
      <w:proofErr w:type="spellStart"/>
      <w:r w:rsidRPr="003960D6">
        <w:rPr>
          <w:rFonts w:ascii="Arial" w:eastAsia="Calibri" w:hAnsi="Arial" w:cs="Arial"/>
        </w:rPr>
        <w:t>mHealth</w:t>
      </w:r>
      <w:proofErr w:type="spellEnd"/>
      <w:r w:rsidRPr="003960D6">
        <w:rPr>
          <w:rFonts w:ascii="Arial" w:eastAsia="Calibri" w:hAnsi="Arial" w:cs="Arial"/>
        </w:rPr>
        <w:t xml:space="preserve">), Electronic Patient Records (EPR), big data and the professional boundaries required when using such technology. </w:t>
      </w:r>
    </w:p>
    <w:p w:rsidR="00137DD4" w:rsidRPr="003960D6" w:rsidRDefault="00137DD4" w:rsidP="00137DD4">
      <w:pPr>
        <w:numPr>
          <w:ilvl w:val="0"/>
          <w:numId w:val="1"/>
        </w:numPr>
        <w:pBdr>
          <w:top w:val="single" w:sz="4" w:space="1" w:color="auto"/>
          <w:left w:val="single" w:sz="4" w:space="4" w:color="auto"/>
          <w:bottom w:val="single" w:sz="4" w:space="1" w:color="auto"/>
          <w:right w:val="single" w:sz="4" w:space="4" w:color="auto"/>
        </w:pBdr>
        <w:shd w:val="clear" w:color="auto" w:fill="DAEEF3" w:themeFill="accent5" w:themeFillTint="33"/>
        <w:spacing w:after="160" w:line="240" w:lineRule="auto"/>
        <w:ind w:left="360"/>
        <w:contextualSpacing/>
        <w:rPr>
          <w:rFonts w:ascii="Arial" w:eastAsia="Calibri" w:hAnsi="Arial" w:cs="Arial"/>
        </w:rPr>
      </w:pPr>
      <w:r w:rsidRPr="003960D6">
        <w:rPr>
          <w:rFonts w:ascii="Arial" w:eastAsia="Calibri" w:hAnsi="Arial" w:cs="Arial"/>
        </w:rPr>
        <w:t xml:space="preserve">Collaborative learning with other disciplines, </w:t>
      </w:r>
      <w:proofErr w:type="spellStart"/>
      <w:r w:rsidRPr="003960D6">
        <w:rPr>
          <w:rFonts w:ascii="Arial" w:eastAsia="Calibri" w:hAnsi="Arial" w:cs="Arial"/>
        </w:rPr>
        <w:t>interprofessional</w:t>
      </w:r>
      <w:proofErr w:type="spellEnd"/>
      <w:r w:rsidRPr="003960D6">
        <w:rPr>
          <w:rFonts w:ascii="Arial" w:eastAsia="Calibri" w:hAnsi="Arial" w:cs="Arial"/>
        </w:rPr>
        <w:t xml:space="preserve"> learning, cultures and agencies e.g. multi-professional team working and simulation, exploring global perspectives</w:t>
      </w:r>
    </w:p>
    <w:p w:rsidR="00137DD4" w:rsidRDefault="00137DD4" w:rsidP="00137DD4">
      <w:pPr>
        <w:numPr>
          <w:ilvl w:val="0"/>
          <w:numId w:val="1"/>
        </w:numPr>
        <w:pBdr>
          <w:top w:val="single" w:sz="4" w:space="1" w:color="auto"/>
          <w:left w:val="single" w:sz="4" w:space="4" w:color="auto"/>
          <w:bottom w:val="single" w:sz="4" w:space="1" w:color="auto"/>
          <w:right w:val="single" w:sz="4" w:space="4" w:color="auto"/>
        </w:pBdr>
        <w:shd w:val="clear" w:color="auto" w:fill="DAEEF3" w:themeFill="accent5" w:themeFillTint="33"/>
        <w:spacing w:after="160" w:line="240" w:lineRule="auto"/>
        <w:ind w:left="360"/>
        <w:contextualSpacing/>
      </w:pPr>
      <w:r w:rsidRPr="004E030B">
        <w:rPr>
          <w:rFonts w:ascii="Arial" w:eastAsia="Calibri" w:hAnsi="Arial" w:cs="Arial"/>
        </w:rPr>
        <w:t>Problem-based/solution-focussed learning e.g. small group working using complex, multi-faceted scenarios, prioritising or decision making in practice.</w:t>
      </w:r>
    </w:p>
    <w:p w:rsidR="00137DD4" w:rsidRDefault="00137DD4">
      <w:pPr>
        <w:rPr>
          <w:rFonts w:asciiTheme="majorHAnsi" w:eastAsia="Arial" w:hAnsiTheme="majorHAnsi" w:cs="Arial"/>
          <w:b/>
          <w:smallCaps/>
          <w:color w:val="548DD4" w:themeColor="text2" w:themeTint="99"/>
          <w:sz w:val="26"/>
          <w:lang w:eastAsia="en-GB"/>
        </w:rPr>
      </w:pPr>
      <w:r>
        <w:rPr>
          <w:rFonts w:asciiTheme="majorHAnsi" w:eastAsia="Arial" w:hAnsiTheme="majorHAnsi" w:cs="Arial"/>
          <w:b/>
          <w:smallCaps/>
          <w:color w:val="548DD4" w:themeColor="text2" w:themeTint="99"/>
          <w:sz w:val="26"/>
          <w:lang w:eastAsia="en-GB"/>
        </w:rPr>
        <w:br w:type="page"/>
      </w:r>
    </w:p>
    <w:p w:rsidR="00C92BC9" w:rsidRPr="00C92BC9" w:rsidRDefault="00C92BC9" w:rsidP="00C92BC9">
      <w:pPr>
        <w:keepNext/>
        <w:keepLines/>
        <w:spacing w:after="0" w:line="240" w:lineRule="auto"/>
        <w:jc w:val="both"/>
        <w:outlineLvl w:val="1"/>
        <w:rPr>
          <w:rFonts w:asciiTheme="majorHAnsi" w:eastAsia="Times New Roman" w:hAnsiTheme="majorHAnsi" w:cs="Arial"/>
          <w:b/>
          <w:smallCaps/>
          <w:color w:val="548DD4" w:themeColor="text2" w:themeTint="99"/>
          <w:sz w:val="44"/>
          <w:szCs w:val="44"/>
          <w:lang w:eastAsia="en-GB"/>
        </w:rPr>
      </w:pPr>
      <w:r w:rsidRPr="00C92BC9">
        <w:rPr>
          <w:rFonts w:asciiTheme="majorHAnsi" w:eastAsia="Arial" w:hAnsiTheme="majorHAnsi" w:cs="Arial"/>
          <w:b/>
          <w:smallCaps/>
          <w:color w:val="548DD4" w:themeColor="text2" w:themeTint="99"/>
          <w:sz w:val="26"/>
          <w:lang w:eastAsia="en-GB"/>
        </w:rPr>
        <w:lastRenderedPageBreak/>
        <w:t>Guidance for mentors and link lecturers: using RUBRICs and allocating a grade for practice</w:t>
      </w:r>
      <w:bookmarkEnd w:id="3"/>
    </w:p>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 xml:space="preserve">At the midway and final reviews, both the student and mentor will use the RUBRICs to allocate a grade for the student’s practice. </w:t>
      </w: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 xml:space="preserve">The RUBRIC’S are used at midway to provide a formative grade and will help to feedback and further develop the students professional practice. At the final review, the </w:t>
      </w:r>
      <w:r w:rsidRPr="00C92BC9">
        <w:rPr>
          <w:rFonts w:ascii="Arial" w:eastAsia="Arial" w:hAnsi="Arial" w:cs="Arial"/>
          <w:b/>
          <w:color w:val="000000"/>
          <w:lang w:eastAsia="en-GB"/>
        </w:rPr>
        <w:t xml:space="preserve">mentor’s assessment </w:t>
      </w:r>
      <w:r w:rsidRPr="00C92BC9">
        <w:rPr>
          <w:rFonts w:ascii="Arial" w:eastAsia="Arial" w:hAnsi="Arial" w:cs="Arial"/>
          <w:color w:val="000000"/>
          <w:lang w:eastAsia="en-GB"/>
        </w:rPr>
        <w:t xml:space="preserve">will contribute to the overall grade of the module (in Education in Nursing Practice modules 3, 4, 3a, 4a, 5 and 6). </w:t>
      </w: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Each domain of practice has 3 – 4 criteria on which to base the decision about this grade. The mentor should circle the appropriate level that the student is performing at and then in the right hand column the document the mark for each of the criterion. The mentor and link lecturer will then total the sum of these marks. This total will then be divided by the number of criterion giving the average score for the domain (NB if this average mark is &gt;0.4 the mark will be rounded up, otherwise it will be rounded down – for example an average of 4.25 would result in a score of 4, but an average of 4.5 would result in a score of 5). The average mark for all 4 domains will then be added together and this will provide the overall score for practice. This overall score can then be converted into a percentage grade using the following table (the grading of practice is worth up to 50% of the total module grade):</w:t>
      </w:r>
    </w:p>
    <w:p w:rsidR="00C92BC9" w:rsidRPr="00C92BC9" w:rsidRDefault="00C92BC9" w:rsidP="00C92BC9">
      <w:pPr>
        <w:spacing w:after="0" w:line="240" w:lineRule="auto"/>
        <w:jc w:val="both"/>
        <w:rPr>
          <w:rFonts w:ascii="Arial" w:eastAsia="Arial" w:hAnsi="Arial" w:cs="Arial"/>
          <w:color w:val="000000"/>
          <w:lang w:eastAsia="en-GB"/>
        </w:rPr>
      </w:pPr>
    </w:p>
    <w:tbl>
      <w:tblPr>
        <w:tblStyle w:val="TableGrid11"/>
        <w:tblW w:w="14454" w:type="dxa"/>
        <w:tblLook w:val="04A0" w:firstRow="1" w:lastRow="0" w:firstColumn="1" w:lastColumn="0" w:noHBand="0" w:noVBand="1"/>
      </w:tblPr>
      <w:tblGrid>
        <w:gridCol w:w="1772"/>
        <w:gridCol w:w="2192"/>
        <w:gridCol w:w="2410"/>
        <w:gridCol w:w="2552"/>
        <w:gridCol w:w="2693"/>
        <w:gridCol w:w="2835"/>
      </w:tblGrid>
      <w:tr w:rsidR="00C92BC9" w:rsidRPr="00C92BC9" w:rsidTr="00BE65F3">
        <w:tc>
          <w:tcPr>
            <w:tcW w:w="1772" w:type="dxa"/>
            <w:shd w:val="clear" w:color="auto" w:fill="D9D9D9" w:themeFill="background1" w:themeFillShade="D9"/>
          </w:tcPr>
          <w:p w:rsidR="00C92BC9" w:rsidRPr="00C92BC9" w:rsidRDefault="00C92BC9" w:rsidP="00C92BC9">
            <w:pPr>
              <w:rPr>
                <w:b/>
              </w:rPr>
            </w:pPr>
            <w:r w:rsidRPr="00C92BC9">
              <w:rPr>
                <w:b/>
              </w:rPr>
              <w:t xml:space="preserve">Total Score from all 4 Rubrics </w:t>
            </w:r>
          </w:p>
        </w:tc>
        <w:tc>
          <w:tcPr>
            <w:tcW w:w="2192" w:type="dxa"/>
            <w:tcBorders>
              <w:right w:val="single" w:sz="24" w:space="0" w:color="auto"/>
            </w:tcBorders>
            <w:shd w:val="clear" w:color="auto" w:fill="D9D9D9" w:themeFill="background1" w:themeFillShade="D9"/>
          </w:tcPr>
          <w:p w:rsidR="00C92BC9" w:rsidRPr="00C92BC9" w:rsidRDefault="00C92BC9" w:rsidP="00C92BC9">
            <w:pPr>
              <w:rPr>
                <w:b/>
              </w:rPr>
            </w:pPr>
            <w:r w:rsidRPr="00C92BC9">
              <w:rPr>
                <w:b/>
              </w:rPr>
              <w:t xml:space="preserve">Module mark </w:t>
            </w:r>
          </w:p>
        </w:tc>
        <w:tc>
          <w:tcPr>
            <w:tcW w:w="2410" w:type="dxa"/>
            <w:tcBorders>
              <w:left w:val="single" w:sz="24" w:space="0" w:color="auto"/>
            </w:tcBorders>
            <w:shd w:val="clear" w:color="auto" w:fill="D9D9D9" w:themeFill="background1" w:themeFillShade="D9"/>
          </w:tcPr>
          <w:p w:rsidR="00C92BC9" w:rsidRPr="00C92BC9" w:rsidRDefault="00C92BC9" w:rsidP="00C92BC9">
            <w:pPr>
              <w:rPr>
                <w:b/>
              </w:rPr>
            </w:pPr>
            <w:r w:rsidRPr="00C92BC9">
              <w:rPr>
                <w:b/>
              </w:rPr>
              <w:t>Total Score from all 4 Rubrics</w:t>
            </w:r>
          </w:p>
        </w:tc>
        <w:tc>
          <w:tcPr>
            <w:tcW w:w="2552" w:type="dxa"/>
            <w:tcBorders>
              <w:right w:val="single" w:sz="24" w:space="0" w:color="auto"/>
            </w:tcBorders>
            <w:shd w:val="clear" w:color="auto" w:fill="D9D9D9" w:themeFill="background1" w:themeFillShade="D9"/>
          </w:tcPr>
          <w:p w:rsidR="00C92BC9" w:rsidRPr="00C92BC9" w:rsidRDefault="00C92BC9" w:rsidP="00C92BC9">
            <w:pPr>
              <w:rPr>
                <w:b/>
              </w:rPr>
            </w:pPr>
            <w:r w:rsidRPr="00C92BC9">
              <w:rPr>
                <w:b/>
              </w:rPr>
              <w:t xml:space="preserve">Module mark </w:t>
            </w:r>
          </w:p>
        </w:tc>
        <w:tc>
          <w:tcPr>
            <w:tcW w:w="2693" w:type="dxa"/>
            <w:tcBorders>
              <w:left w:val="single" w:sz="24" w:space="0" w:color="auto"/>
            </w:tcBorders>
            <w:shd w:val="clear" w:color="auto" w:fill="D9D9D9" w:themeFill="background1" w:themeFillShade="D9"/>
          </w:tcPr>
          <w:p w:rsidR="00C92BC9" w:rsidRPr="00C92BC9" w:rsidRDefault="00C92BC9" w:rsidP="00C92BC9">
            <w:pPr>
              <w:rPr>
                <w:b/>
              </w:rPr>
            </w:pPr>
            <w:r w:rsidRPr="00C92BC9">
              <w:rPr>
                <w:b/>
              </w:rPr>
              <w:t>Total Score from all 4 Rubrics</w:t>
            </w:r>
          </w:p>
        </w:tc>
        <w:tc>
          <w:tcPr>
            <w:tcW w:w="2835" w:type="dxa"/>
            <w:shd w:val="clear" w:color="auto" w:fill="D9D9D9" w:themeFill="background1" w:themeFillShade="D9"/>
          </w:tcPr>
          <w:p w:rsidR="00C92BC9" w:rsidRPr="00C92BC9" w:rsidRDefault="00C92BC9" w:rsidP="00C92BC9">
            <w:pPr>
              <w:rPr>
                <w:b/>
              </w:rPr>
            </w:pPr>
            <w:r w:rsidRPr="00C92BC9">
              <w:rPr>
                <w:b/>
              </w:rPr>
              <w:t xml:space="preserve">Module mark </w:t>
            </w:r>
          </w:p>
        </w:tc>
      </w:tr>
      <w:tr w:rsidR="00C92BC9" w:rsidRPr="00C92BC9" w:rsidTr="00BE65F3">
        <w:tc>
          <w:tcPr>
            <w:tcW w:w="1772" w:type="dxa"/>
            <w:shd w:val="clear" w:color="auto" w:fill="F2F2F2" w:themeFill="background1" w:themeFillShade="F2"/>
          </w:tcPr>
          <w:p w:rsidR="00C92BC9" w:rsidRPr="00C92BC9" w:rsidRDefault="00C92BC9" w:rsidP="00C92BC9">
            <w:r w:rsidRPr="00C92BC9">
              <w:t>4</w:t>
            </w:r>
          </w:p>
        </w:tc>
        <w:tc>
          <w:tcPr>
            <w:tcW w:w="2192" w:type="dxa"/>
            <w:tcBorders>
              <w:right w:val="single" w:sz="24" w:space="0" w:color="auto"/>
            </w:tcBorders>
          </w:tcPr>
          <w:p w:rsidR="00C92BC9" w:rsidRPr="00C92BC9" w:rsidRDefault="00C92BC9" w:rsidP="00C92BC9">
            <w:r w:rsidRPr="00C92BC9">
              <w:t>10%</w:t>
            </w:r>
          </w:p>
        </w:tc>
        <w:tc>
          <w:tcPr>
            <w:tcW w:w="2410" w:type="dxa"/>
            <w:tcBorders>
              <w:left w:val="single" w:sz="24" w:space="0" w:color="auto"/>
            </w:tcBorders>
            <w:shd w:val="clear" w:color="auto" w:fill="F2F2F2" w:themeFill="background1" w:themeFillShade="F2"/>
          </w:tcPr>
          <w:p w:rsidR="00C92BC9" w:rsidRPr="00C92BC9" w:rsidRDefault="00C92BC9" w:rsidP="00C92BC9">
            <w:r w:rsidRPr="00C92BC9">
              <w:t>9</w:t>
            </w:r>
          </w:p>
        </w:tc>
        <w:tc>
          <w:tcPr>
            <w:tcW w:w="2552" w:type="dxa"/>
            <w:tcBorders>
              <w:right w:val="single" w:sz="24" w:space="0" w:color="auto"/>
            </w:tcBorders>
          </w:tcPr>
          <w:p w:rsidR="00C92BC9" w:rsidRPr="00C92BC9" w:rsidRDefault="00C92BC9" w:rsidP="00C92BC9">
            <w:r w:rsidRPr="00C92BC9">
              <w:t>22.5%</w:t>
            </w:r>
          </w:p>
        </w:tc>
        <w:tc>
          <w:tcPr>
            <w:tcW w:w="2693" w:type="dxa"/>
            <w:tcBorders>
              <w:left w:val="single" w:sz="24" w:space="0" w:color="auto"/>
            </w:tcBorders>
            <w:shd w:val="clear" w:color="auto" w:fill="F2F2F2" w:themeFill="background1" w:themeFillShade="F2"/>
          </w:tcPr>
          <w:p w:rsidR="00C92BC9" w:rsidRPr="00C92BC9" w:rsidRDefault="00C92BC9" w:rsidP="00C92BC9">
            <w:r w:rsidRPr="00C92BC9">
              <w:t>15</w:t>
            </w:r>
          </w:p>
        </w:tc>
        <w:tc>
          <w:tcPr>
            <w:tcW w:w="2835" w:type="dxa"/>
          </w:tcPr>
          <w:p w:rsidR="00C92BC9" w:rsidRPr="00C92BC9" w:rsidRDefault="00C92BC9" w:rsidP="00C92BC9">
            <w:r w:rsidRPr="00C92BC9">
              <w:t>37.5%</w:t>
            </w:r>
          </w:p>
        </w:tc>
      </w:tr>
      <w:tr w:rsidR="00C92BC9" w:rsidRPr="00C92BC9" w:rsidTr="00BE65F3">
        <w:tc>
          <w:tcPr>
            <w:tcW w:w="1772" w:type="dxa"/>
            <w:shd w:val="clear" w:color="auto" w:fill="F2F2F2" w:themeFill="background1" w:themeFillShade="F2"/>
          </w:tcPr>
          <w:p w:rsidR="00C92BC9" w:rsidRPr="00C92BC9" w:rsidRDefault="00C92BC9" w:rsidP="00C92BC9">
            <w:r w:rsidRPr="00C92BC9">
              <w:t>5</w:t>
            </w:r>
          </w:p>
        </w:tc>
        <w:tc>
          <w:tcPr>
            <w:tcW w:w="2192" w:type="dxa"/>
            <w:tcBorders>
              <w:right w:val="single" w:sz="24" w:space="0" w:color="auto"/>
            </w:tcBorders>
          </w:tcPr>
          <w:p w:rsidR="00C92BC9" w:rsidRPr="00C92BC9" w:rsidRDefault="00C92BC9" w:rsidP="00C92BC9">
            <w:r w:rsidRPr="00C92BC9">
              <w:t>12.5%</w:t>
            </w:r>
          </w:p>
        </w:tc>
        <w:tc>
          <w:tcPr>
            <w:tcW w:w="2410" w:type="dxa"/>
            <w:tcBorders>
              <w:left w:val="single" w:sz="24" w:space="0" w:color="auto"/>
            </w:tcBorders>
            <w:shd w:val="clear" w:color="auto" w:fill="F2F2F2" w:themeFill="background1" w:themeFillShade="F2"/>
          </w:tcPr>
          <w:p w:rsidR="00C92BC9" w:rsidRPr="00C92BC9" w:rsidRDefault="00C92BC9" w:rsidP="00C92BC9">
            <w:r w:rsidRPr="00C92BC9">
              <w:t>10</w:t>
            </w:r>
          </w:p>
        </w:tc>
        <w:tc>
          <w:tcPr>
            <w:tcW w:w="2552" w:type="dxa"/>
            <w:tcBorders>
              <w:right w:val="single" w:sz="24" w:space="0" w:color="auto"/>
            </w:tcBorders>
          </w:tcPr>
          <w:p w:rsidR="00C92BC9" w:rsidRPr="00C92BC9" w:rsidRDefault="00C92BC9" w:rsidP="00C92BC9">
            <w:r w:rsidRPr="00C92BC9">
              <w:t>25%</w:t>
            </w:r>
          </w:p>
        </w:tc>
        <w:tc>
          <w:tcPr>
            <w:tcW w:w="2693" w:type="dxa"/>
            <w:tcBorders>
              <w:left w:val="single" w:sz="24" w:space="0" w:color="auto"/>
            </w:tcBorders>
            <w:shd w:val="clear" w:color="auto" w:fill="F2F2F2" w:themeFill="background1" w:themeFillShade="F2"/>
          </w:tcPr>
          <w:p w:rsidR="00C92BC9" w:rsidRPr="00C92BC9" w:rsidRDefault="00C92BC9" w:rsidP="00C92BC9">
            <w:r w:rsidRPr="00C92BC9">
              <w:t>16</w:t>
            </w:r>
          </w:p>
        </w:tc>
        <w:tc>
          <w:tcPr>
            <w:tcW w:w="2835" w:type="dxa"/>
          </w:tcPr>
          <w:p w:rsidR="00C92BC9" w:rsidRPr="00C92BC9" w:rsidRDefault="00C92BC9" w:rsidP="00C92BC9">
            <w:r w:rsidRPr="00C92BC9">
              <w:t>40%</w:t>
            </w:r>
          </w:p>
        </w:tc>
      </w:tr>
      <w:tr w:rsidR="00C92BC9" w:rsidRPr="00C92BC9" w:rsidTr="00BE65F3">
        <w:tc>
          <w:tcPr>
            <w:tcW w:w="1772" w:type="dxa"/>
            <w:shd w:val="clear" w:color="auto" w:fill="F2F2F2" w:themeFill="background1" w:themeFillShade="F2"/>
          </w:tcPr>
          <w:p w:rsidR="00C92BC9" w:rsidRPr="00C92BC9" w:rsidRDefault="00C92BC9" w:rsidP="00C92BC9">
            <w:r w:rsidRPr="00C92BC9">
              <w:t>6</w:t>
            </w:r>
          </w:p>
        </w:tc>
        <w:tc>
          <w:tcPr>
            <w:tcW w:w="2192" w:type="dxa"/>
            <w:tcBorders>
              <w:right w:val="single" w:sz="24" w:space="0" w:color="auto"/>
            </w:tcBorders>
          </w:tcPr>
          <w:p w:rsidR="00C92BC9" w:rsidRPr="00C92BC9" w:rsidRDefault="00C92BC9" w:rsidP="00C92BC9">
            <w:r w:rsidRPr="00C92BC9">
              <w:t>15%</w:t>
            </w:r>
          </w:p>
        </w:tc>
        <w:tc>
          <w:tcPr>
            <w:tcW w:w="2410" w:type="dxa"/>
            <w:tcBorders>
              <w:left w:val="single" w:sz="24" w:space="0" w:color="auto"/>
            </w:tcBorders>
            <w:shd w:val="clear" w:color="auto" w:fill="F2F2F2" w:themeFill="background1" w:themeFillShade="F2"/>
          </w:tcPr>
          <w:p w:rsidR="00C92BC9" w:rsidRPr="00C92BC9" w:rsidRDefault="00C92BC9" w:rsidP="00C92BC9">
            <w:r w:rsidRPr="00C92BC9">
              <w:t>11</w:t>
            </w:r>
          </w:p>
        </w:tc>
        <w:tc>
          <w:tcPr>
            <w:tcW w:w="2552" w:type="dxa"/>
            <w:tcBorders>
              <w:right w:val="single" w:sz="24" w:space="0" w:color="auto"/>
            </w:tcBorders>
          </w:tcPr>
          <w:p w:rsidR="00C92BC9" w:rsidRPr="00C92BC9" w:rsidRDefault="00C92BC9" w:rsidP="00C92BC9">
            <w:r w:rsidRPr="00C92BC9">
              <w:t>27.5%</w:t>
            </w:r>
          </w:p>
        </w:tc>
        <w:tc>
          <w:tcPr>
            <w:tcW w:w="2693" w:type="dxa"/>
            <w:tcBorders>
              <w:left w:val="single" w:sz="24" w:space="0" w:color="auto"/>
            </w:tcBorders>
            <w:shd w:val="clear" w:color="auto" w:fill="F2F2F2" w:themeFill="background1" w:themeFillShade="F2"/>
          </w:tcPr>
          <w:p w:rsidR="00C92BC9" w:rsidRPr="00C92BC9" w:rsidRDefault="00C92BC9" w:rsidP="00C92BC9">
            <w:r w:rsidRPr="00C92BC9">
              <w:t>17</w:t>
            </w:r>
          </w:p>
        </w:tc>
        <w:tc>
          <w:tcPr>
            <w:tcW w:w="2835" w:type="dxa"/>
          </w:tcPr>
          <w:p w:rsidR="00C92BC9" w:rsidRPr="00C92BC9" w:rsidRDefault="00C92BC9" w:rsidP="00C92BC9">
            <w:r w:rsidRPr="00C92BC9">
              <w:t>42.5%</w:t>
            </w:r>
          </w:p>
        </w:tc>
      </w:tr>
      <w:tr w:rsidR="00C92BC9" w:rsidRPr="00C92BC9" w:rsidTr="00BE65F3">
        <w:tc>
          <w:tcPr>
            <w:tcW w:w="1772" w:type="dxa"/>
            <w:shd w:val="clear" w:color="auto" w:fill="F2F2F2" w:themeFill="background1" w:themeFillShade="F2"/>
          </w:tcPr>
          <w:p w:rsidR="00C92BC9" w:rsidRPr="00C92BC9" w:rsidRDefault="00C92BC9" w:rsidP="00C92BC9">
            <w:r w:rsidRPr="00C92BC9">
              <w:t>7</w:t>
            </w:r>
          </w:p>
        </w:tc>
        <w:tc>
          <w:tcPr>
            <w:tcW w:w="2192" w:type="dxa"/>
            <w:tcBorders>
              <w:right w:val="single" w:sz="24" w:space="0" w:color="auto"/>
            </w:tcBorders>
          </w:tcPr>
          <w:p w:rsidR="00C92BC9" w:rsidRPr="00C92BC9" w:rsidRDefault="00C92BC9" w:rsidP="00C92BC9">
            <w:r w:rsidRPr="00C92BC9">
              <w:t>17.5%</w:t>
            </w:r>
          </w:p>
        </w:tc>
        <w:tc>
          <w:tcPr>
            <w:tcW w:w="2410" w:type="dxa"/>
            <w:tcBorders>
              <w:left w:val="single" w:sz="24" w:space="0" w:color="auto"/>
            </w:tcBorders>
            <w:shd w:val="clear" w:color="auto" w:fill="F2F2F2" w:themeFill="background1" w:themeFillShade="F2"/>
          </w:tcPr>
          <w:p w:rsidR="00C92BC9" w:rsidRPr="00C92BC9" w:rsidRDefault="00C92BC9" w:rsidP="00C92BC9">
            <w:r w:rsidRPr="00C92BC9">
              <w:t>12</w:t>
            </w:r>
          </w:p>
        </w:tc>
        <w:tc>
          <w:tcPr>
            <w:tcW w:w="2552" w:type="dxa"/>
            <w:tcBorders>
              <w:right w:val="single" w:sz="24" w:space="0" w:color="auto"/>
            </w:tcBorders>
          </w:tcPr>
          <w:p w:rsidR="00C92BC9" w:rsidRPr="00C92BC9" w:rsidRDefault="00C92BC9" w:rsidP="00C92BC9">
            <w:r w:rsidRPr="00C92BC9">
              <w:t>30%</w:t>
            </w:r>
          </w:p>
        </w:tc>
        <w:tc>
          <w:tcPr>
            <w:tcW w:w="2693" w:type="dxa"/>
            <w:tcBorders>
              <w:left w:val="single" w:sz="24" w:space="0" w:color="auto"/>
            </w:tcBorders>
            <w:shd w:val="clear" w:color="auto" w:fill="F2F2F2" w:themeFill="background1" w:themeFillShade="F2"/>
          </w:tcPr>
          <w:p w:rsidR="00C92BC9" w:rsidRPr="00C92BC9" w:rsidRDefault="00C92BC9" w:rsidP="00C92BC9">
            <w:r w:rsidRPr="00C92BC9">
              <w:t>18</w:t>
            </w:r>
          </w:p>
        </w:tc>
        <w:tc>
          <w:tcPr>
            <w:tcW w:w="2835" w:type="dxa"/>
          </w:tcPr>
          <w:p w:rsidR="00C92BC9" w:rsidRPr="00C92BC9" w:rsidRDefault="00C92BC9" w:rsidP="00C92BC9">
            <w:r w:rsidRPr="00C92BC9">
              <w:t>45%</w:t>
            </w:r>
          </w:p>
        </w:tc>
      </w:tr>
      <w:tr w:rsidR="00C92BC9" w:rsidRPr="00C92BC9" w:rsidTr="00BE65F3">
        <w:tc>
          <w:tcPr>
            <w:tcW w:w="1772" w:type="dxa"/>
            <w:shd w:val="clear" w:color="auto" w:fill="F2F2F2" w:themeFill="background1" w:themeFillShade="F2"/>
          </w:tcPr>
          <w:p w:rsidR="00C92BC9" w:rsidRPr="00C92BC9" w:rsidRDefault="00C92BC9" w:rsidP="00C92BC9">
            <w:r w:rsidRPr="00C92BC9">
              <w:t>8</w:t>
            </w:r>
          </w:p>
        </w:tc>
        <w:tc>
          <w:tcPr>
            <w:tcW w:w="2192" w:type="dxa"/>
            <w:tcBorders>
              <w:right w:val="single" w:sz="24" w:space="0" w:color="auto"/>
            </w:tcBorders>
          </w:tcPr>
          <w:p w:rsidR="00C92BC9" w:rsidRPr="00C92BC9" w:rsidRDefault="00C92BC9" w:rsidP="00C92BC9">
            <w:r w:rsidRPr="00C92BC9">
              <w:t>20%</w:t>
            </w:r>
          </w:p>
        </w:tc>
        <w:tc>
          <w:tcPr>
            <w:tcW w:w="2410" w:type="dxa"/>
            <w:tcBorders>
              <w:left w:val="single" w:sz="24" w:space="0" w:color="auto"/>
            </w:tcBorders>
            <w:shd w:val="clear" w:color="auto" w:fill="F2F2F2" w:themeFill="background1" w:themeFillShade="F2"/>
          </w:tcPr>
          <w:p w:rsidR="00C92BC9" w:rsidRPr="00C92BC9" w:rsidRDefault="00C92BC9" w:rsidP="00C92BC9">
            <w:r w:rsidRPr="00C92BC9">
              <w:t>13</w:t>
            </w:r>
          </w:p>
        </w:tc>
        <w:tc>
          <w:tcPr>
            <w:tcW w:w="2552" w:type="dxa"/>
            <w:tcBorders>
              <w:right w:val="single" w:sz="24" w:space="0" w:color="auto"/>
            </w:tcBorders>
          </w:tcPr>
          <w:p w:rsidR="00C92BC9" w:rsidRPr="00C92BC9" w:rsidRDefault="00C92BC9" w:rsidP="00C92BC9">
            <w:r w:rsidRPr="00C92BC9">
              <w:t>32.5%</w:t>
            </w:r>
          </w:p>
        </w:tc>
        <w:tc>
          <w:tcPr>
            <w:tcW w:w="2693" w:type="dxa"/>
            <w:tcBorders>
              <w:left w:val="single" w:sz="24" w:space="0" w:color="auto"/>
            </w:tcBorders>
            <w:shd w:val="clear" w:color="auto" w:fill="F2F2F2" w:themeFill="background1" w:themeFillShade="F2"/>
          </w:tcPr>
          <w:p w:rsidR="00C92BC9" w:rsidRPr="00C92BC9" w:rsidRDefault="00C92BC9" w:rsidP="00C92BC9">
            <w:r w:rsidRPr="00C92BC9">
              <w:t>19</w:t>
            </w:r>
          </w:p>
        </w:tc>
        <w:tc>
          <w:tcPr>
            <w:tcW w:w="2835" w:type="dxa"/>
          </w:tcPr>
          <w:p w:rsidR="00C92BC9" w:rsidRPr="00C92BC9" w:rsidRDefault="00C92BC9" w:rsidP="00C92BC9">
            <w:r w:rsidRPr="00C92BC9">
              <w:t>47.5%</w:t>
            </w:r>
          </w:p>
        </w:tc>
      </w:tr>
      <w:tr w:rsidR="00C92BC9" w:rsidRPr="00C92BC9" w:rsidTr="00BE65F3">
        <w:tc>
          <w:tcPr>
            <w:tcW w:w="1772" w:type="dxa"/>
          </w:tcPr>
          <w:p w:rsidR="00C92BC9" w:rsidRPr="00C92BC9" w:rsidRDefault="00C92BC9" w:rsidP="00C92BC9"/>
        </w:tc>
        <w:tc>
          <w:tcPr>
            <w:tcW w:w="2192" w:type="dxa"/>
            <w:tcBorders>
              <w:right w:val="single" w:sz="24" w:space="0" w:color="auto"/>
            </w:tcBorders>
          </w:tcPr>
          <w:p w:rsidR="00C92BC9" w:rsidRPr="00C92BC9" w:rsidRDefault="00C92BC9" w:rsidP="00C92BC9"/>
        </w:tc>
        <w:tc>
          <w:tcPr>
            <w:tcW w:w="2410" w:type="dxa"/>
            <w:tcBorders>
              <w:left w:val="single" w:sz="24" w:space="0" w:color="auto"/>
            </w:tcBorders>
            <w:shd w:val="clear" w:color="auto" w:fill="F2F2F2" w:themeFill="background1" w:themeFillShade="F2"/>
          </w:tcPr>
          <w:p w:rsidR="00C92BC9" w:rsidRPr="00C92BC9" w:rsidRDefault="00C92BC9" w:rsidP="00C92BC9">
            <w:r w:rsidRPr="00C92BC9">
              <w:t>14</w:t>
            </w:r>
          </w:p>
        </w:tc>
        <w:tc>
          <w:tcPr>
            <w:tcW w:w="2552" w:type="dxa"/>
            <w:tcBorders>
              <w:right w:val="single" w:sz="24" w:space="0" w:color="auto"/>
            </w:tcBorders>
          </w:tcPr>
          <w:p w:rsidR="00C92BC9" w:rsidRPr="00C92BC9" w:rsidRDefault="00C92BC9" w:rsidP="00C92BC9">
            <w:r w:rsidRPr="00C92BC9">
              <w:t>35%</w:t>
            </w:r>
          </w:p>
        </w:tc>
        <w:tc>
          <w:tcPr>
            <w:tcW w:w="2693" w:type="dxa"/>
            <w:tcBorders>
              <w:left w:val="single" w:sz="24" w:space="0" w:color="auto"/>
            </w:tcBorders>
            <w:shd w:val="clear" w:color="auto" w:fill="F2F2F2" w:themeFill="background1" w:themeFillShade="F2"/>
          </w:tcPr>
          <w:p w:rsidR="00C92BC9" w:rsidRPr="00C92BC9" w:rsidRDefault="00C92BC9" w:rsidP="00C92BC9">
            <w:r w:rsidRPr="00C92BC9">
              <w:t>20</w:t>
            </w:r>
          </w:p>
        </w:tc>
        <w:tc>
          <w:tcPr>
            <w:tcW w:w="2835" w:type="dxa"/>
          </w:tcPr>
          <w:p w:rsidR="00C92BC9" w:rsidRPr="00C92BC9" w:rsidRDefault="00C92BC9" w:rsidP="00C92BC9">
            <w:r w:rsidRPr="00C92BC9">
              <w:t>50%</w:t>
            </w:r>
          </w:p>
        </w:tc>
      </w:tr>
    </w:tbl>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 xml:space="preserve">  </w:t>
      </w:r>
    </w:p>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When student self-assessment and mentor assessment is conducted using these RUBRICs it is important to understand the levels that are expected throughout the course. The following information is based on Benner’s (1984) level descriptors and must be considered during the assessment process:</w:t>
      </w:r>
    </w:p>
    <w:p w:rsidR="00C92BC9" w:rsidRPr="00C92BC9" w:rsidRDefault="00C92BC9" w:rsidP="00C92BC9">
      <w:pPr>
        <w:spacing w:after="0" w:line="240" w:lineRule="auto"/>
        <w:jc w:val="both"/>
        <w:rPr>
          <w:rFonts w:ascii="Arial" w:eastAsia="Arial" w:hAnsi="Arial" w:cs="Arial"/>
          <w:color w:val="000000"/>
          <w:highlight w:val="green"/>
          <w:lang w:eastAsia="en-GB"/>
        </w:rPr>
      </w:pPr>
      <w:r w:rsidRPr="00C92BC9">
        <w:rPr>
          <w:rFonts w:ascii="Arial" w:eastAsia="Arial" w:hAnsi="Arial" w:cs="Arial"/>
          <w:b/>
          <w:color w:val="000000"/>
          <w:lang w:eastAsia="en-GB"/>
        </w:rPr>
        <w:t>Progression point 1 – NOVICE Level</w:t>
      </w:r>
    </w:p>
    <w:p w:rsidR="00C92BC9" w:rsidRPr="00C92BC9" w:rsidRDefault="00C92BC9" w:rsidP="00C92BC9">
      <w:pPr>
        <w:autoSpaceDE w:val="0"/>
        <w:autoSpaceDN w:val="0"/>
        <w:adjustRightInd w:val="0"/>
        <w:spacing w:after="0" w:line="240" w:lineRule="auto"/>
        <w:jc w:val="both"/>
        <w:rPr>
          <w:rFonts w:ascii="Arial" w:eastAsia="Arial" w:hAnsi="Arial" w:cs="Arial"/>
          <w:color w:val="000000"/>
          <w:lang w:eastAsia="en-GB"/>
        </w:rPr>
      </w:pPr>
    </w:p>
    <w:p w:rsidR="00C92BC9" w:rsidRPr="00C92BC9" w:rsidRDefault="00C92BC9" w:rsidP="00C92BC9">
      <w:pPr>
        <w:autoSpaceDE w:val="0"/>
        <w:autoSpaceDN w:val="0"/>
        <w:adjustRightInd w:val="0"/>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 xml:space="preserve">Although students often have, a range of prior experiences Benner contends that student nurses are beginners. By the end of this NOVICE year, the student will be able to identify, describe, explain and discuss fundamental knowledge, and will have the skills to contribute to and participate in a range of activities and experiences to enhance and develop those fundamental skills for practice. The student will need to be guided and supported in applying those fundamental rules, which can gradually be applied to different situations and activities. Teaching and learning should focus on objective details such as fundamental personal and psychological care, and rudimentary patient assessments. For example, by the end of the first year students should have the ability to accurately perform a heart rate assessment, understand the underlying physiology and the normal </w:t>
      </w:r>
      <w:r w:rsidRPr="00C92BC9">
        <w:rPr>
          <w:rFonts w:ascii="Arial" w:eastAsia="Arial" w:hAnsi="Arial" w:cs="Arial"/>
          <w:color w:val="000000"/>
          <w:lang w:eastAsia="en-GB"/>
        </w:rPr>
        <w:lastRenderedPageBreak/>
        <w:t>parameters.   This along with a range of fundamental knowledge and skills can be applied to the objective assessment of an individual, irrespective of the clinical environment. The student nurse is generally in need of supervision during this year but has the potential to become increasingly independent in fundamental care delivery. Therefore, it is possible for a student to achieve the highest mark if their performance is judged independent within the context of the NOVICE practitioner.</w:t>
      </w:r>
    </w:p>
    <w:p w:rsidR="00C92BC9" w:rsidRPr="00C92BC9" w:rsidRDefault="00C92BC9" w:rsidP="00C92BC9">
      <w:pPr>
        <w:autoSpaceDE w:val="0"/>
        <w:autoSpaceDN w:val="0"/>
        <w:adjustRightInd w:val="0"/>
        <w:spacing w:after="0" w:line="240" w:lineRule="auto"/>
        <w:jc w:val="both"/>
        <w:rPr>
          <w:rFonts w:ascii="Arial" w:eastAsia="Arial" w:hAnsi="Arial" w:cs="Arial"/>
          <w:b/>
          <w:color w:val="000000"/>
          <w:lang w:eastAsia="en-GB"/>
        </w:rPr>
      </w:pPr>
    </w:p>
    <w:p w:rsidR="00C92BC9" w:rsidRPr="00C92BC9" w:rsidRDefault="00C92BC9" w:rsidP="00C92BC9">
      <w:pPr>
        <w:autoSpaceDE w:val="0"/>
        <w:autoSpaceDN w:val="0"/>
        <w:adjustRightInd w:val="0"/>
        <w:spacing w:after="0" w:line="240" w:lineRule="auto"/>
        <w:jc w:val="both"/>
        <w:rPr>
          <w:rFonts w:ascii="Arial" w:eastAsia="Arial" w:hAnsi="Arial" w:cs="Arial"/>
          <w:b/>
          <w:lang w:eastAsia="en-GB"/>
        </w:rPr>
      </w:pPr>
      <w:r w:rsidRPr="00C92BC9">
        <w:rPr>
          <w:rFonts w:ascii="Arial" w:eastAsia="Arial" w:hAnsi="Arial" w:cs="Arial"/>
          <w:b/>
          <w:color w:val="000000"/>
          <w:lang w:eastAsia="en-GB"/>
        </w:rPr>
        <w:t>Progression point 2 – ADVANCED BEGINNER Level</w:t>
      </w:r>
    </w:p>
    <w:p w:rsidR="00C92BC9" w:rsidRPr="00C92BC9" w:rsidRDefault="00C92BC9" w:rsidP="00C92BC9">
      <w:pPr>
        <w:autoSpaceDE w:val="0"/>
        <w:autoSpaceDN w:val="0"/>
        <w:adjustRightInd w:val="0"/>
        <w:spacing w:after="0" w:line="240" w:lineRule="auto"/>
        <w:jc w:val="both"/>
        <w:rPr>
          <w:rFonts w:ascii="Arial" w:eastAsia="Arial" w:hAnsi="Arial" w:cs="Arial"/>
          <w:color w:val="000000"/>
          <w:lang w:eastAsia="en-GB"/>
        </w:rPr>
      </w:pPr>
    </w:p>
    <w:p w:rsidR="00C92BC9" w:rsidRPr="00C92BC9" w:rsidRDefault="00C92BC9" w:rsidP="00C92BC9">
      <w:pPr>
        <w:autoSpaceDE w:val="0"/>
        <w:autoSpaceDN w:val="0"/>
        <w:adjustRightInd w:val="0"/>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 xml:space="preserve">Having acquired the necessary knowledge and skill at progression point one, the student proceeds to the level of ADVANCED BEGINNER. At the start of this year, the student utilises the previously acquired knowledge to guide their actions in practice. The student’s knowledge at the start of this year enables them to focus on an individual’s needs but they will still require support and guidance to support people with more complex care needs, whereby experience will begin to inform knowledge and decision making. By the end of this level, the student nurse’s increasing knowledge and skill enables them to take greater responsibility for the assessment, planning, implementation and evaluation of care. This is done with increasing collaboration with patients and other practitioners. </w:t>
      </w:r>
    </w:p>
    <w:p w:rsidR="00C92BC9" w:rsidRPr="00C92BC9" w:rsidRDefault="00C92BC9" w:rsidP="00C92BC9">
      <w:pPr>
        <w:autoSpaceDE w:val="0"/>
        <w:autoSpaceDN w:val="0"/>
        <w:adjustRightInd w:val="0"/>
        <w:spacing w:after="0" w:line="240" w:lineRule="auto"/>
        <w:jc w:val="both"/>
        <w:rPr>
          <w:rFonts w:ascii="Arial" w:eastAsia="Arial" w:hAnsi="Arial" w:cs="Arial"/>
          <w:color w:val="000000"/>
          <w:lang w:eastAsia="en-GB"/>
        </w:rPr>
      </w:pPr>
    </w:p>
    <w:p w:rsidR="00C92BC9" w:rsidRPr="00C92BC9" w:rsidRDefault="00C92BC9" w:rsidP="00C92BC9">
      <w:pPr>
        <w:autoSpaceDE w:val="0"/>
        <w:autoSpaceDN w:val="0"/>
        <w:adjustRightInd w:val="0"/>
        <w:spacing w:after="0" w:line="240" w:lineRule="auto"/>
        <w:jc w:val="both"/>
        <w:rPr>
          <w:rFonts w:ascii="Arial" w:eastAsia="Arial" w:hAnsi="Arial" w:cs="Arial"/>
          <w:b/>
          <w:lang w:eastAsia="en-GB"/>
        </w:rPr>
      </w:pPr>
      <w:r w:rsidRPr="00C92BC9">
        <w:rPr>
          <w:rFonts w:ascii="Arial" w:eastAsia="Arial" w:hAnsi="Arial" w:cs="Arial"/>
          <w:b/>
          <w:color w:val="000000"/>
          <w:lang w:eastAsia="en-GB"/>
        </w:rPr>
        <w:t>Progression point 3 – COMPETENT Level</w:t>
      </w:r>
    </w:p>
    <w:p w:rsidR="00C92BC9" w:rsidRPr="00C92BC9" w:rsidRDefault="00C92BC9" w:rsidP="00C92BC9">
      <w:pPr>
        <w:autoSpaceDE w:val="0"/>
        <w:autoSpaceDN w:val="0"/>
        <w:adjustRightInd w:val="0"/>
        <w:spacing w:after="0" w:line="240" w:lineRule="auto"/>
        <w:jc w:val="both"/>
        <w:rPr>
          <w:rFonts w:ascii="Arial" w:eastAsia="Arial" w:hAnsi="Arial" w:cs="Arial"/>
          <w:color w:val="000000"/>
          <w:lang w:eastAsia="en-GB"/>
        </w:rPr>
      </w:pPr>
    </w:p>
    <w:p w:rsidR="00C92BC9" w:rsidRPr="00C92BC9" w:rsidRDefault="00C92BC9" w:rsidP="00C92BC9">
      <w:pPr>
        <w:autoSpaceDE w:val="0"/>
        <w:autoSpaceDN w:val="0"/>
        <w:adjustRightInd w:val="0"/>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 xml:space="preserve">The student is able to practice independently. They are able to conduct a holistic assessment, incorporating a whole range of objective and subjective data. The student is able to effectively plan short and long term goals with the patient/family, and can efficiently prioritise care for a group of people in a range of settings. The student consistently demonstrates competent practice required to gain entry to the register.  </w:t>
      </w: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BE65F3" w:rsidRDefault="00BE65F3">
      <w:pPr>
        <w:rPr>
          <w:rFonts w:ascii="Arial" w:eastAsia="Arial" w:hAnsi="Arial" w:cs="Arial"/>
          <w:color w:val="000000"/>
          <w:lang w:eastAsia="en-GB"/>
        </w:rPr>
      </w:pPr>
      <w:r>
        <w:rPr>
          <w:rFonts w:ascii="Arial" w:eastAsia="Arial" w:hAnsi="Arial" w:cs="Arial"/>
          <w:color w:val="000000"/>
          <w:lang w:eastAsia="en-GB"/>
        </w:rPr>
        <w:br w:type="page"/>
      </w:r>
    </w:p>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lastRenderedPageBreak/>
        <w:t>The following diagram highlights the process for the assessment of practice:</w:t>
      </w:r>
    </w:p>
    <w:p w:rsidR="00C92BC9" w:rsidRPr="00C92BC9" w:rsidRDefault="00BE65F3" w:rsidP="00C92BC9">
      <w:pPr>
        <w:spacing w:after="0" w:line="240" w:lineRule="auto"/>
        <w:jc w:val="both"/>
        <w:rPr>
          <w:rFonts w:ascii="Arial" w:eastAsia="Arial" w:hAnsi="Arial" w:cs="Arial"/>
          <w:color w:val="000000"/>
          <w:lang w:eastAsia="en-GB"/>
        </w:rPr>
      </w:pPr>
      <w:r w:rsidRPr="00C92BC9">
        <w:rPr>
          <w:rFonts w:ascii="Arial" w:eastAsia="Arial" w:hAnsi="Arial" w:cs="Arial"/>
          <w:noProof/>
          <w:color w:val="000000"/>
          <w:lang w:eastAsia="en-GB"/>
        </w:rPr>
        <mc:AlternateContent>
          <mc:Choice Requires="wps">
            <w:drawing>
              <wp:anchor distT="0" distB="0" distL="114300" distR="114300" simplePos="0" relativeHeight="251664384" behindDoc="0" locked="0" layoutInCell="1" allowOverlap="1" wp14:anchorId="3C902140" wp14:editId="005866C0">
                <wp:simplePos x="0" y="0"/>
                <wp:positionH relativeFrom="column">
                  <wp:posOffset>-255270</wp:posOffset>
                </wp:positionH>
                <wp:positionV relativeFrom="paragraph">
                  <wp:posOffset>19050</wp:posOffset>
                </wp:positionV>
                <wp:extent cx="9773920" cy="304800"/>
                <wp:effectExtent l="0" t="0" r="17780" b="19050"/>
                <wp:wrapNone/>
                <wp:docPr id="14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3920" cy="304800"/>
                        </a:xfrm>
                        <a:prstGeom prst="rect">
                          <a:avLst/>
                        </a:prstGeom>
                        <a:solidFill>
                          <a:srgbClr val="FFFFFF"/>
                        </a:solidFill>
                        <a:ln w="9525">
                          <a:solidFill>
                            <a:srgbClr val="000000"/>
                          </a:solidFill>
                          <a:miter lim="800000"/>
                          <a:headEnd/>
                          <a:tailEnd/>
                        </a:ln>
                      </wps:spPr>
                      <wps:txbx>
                        <w:txbxContent>
                          <w:p w:rsidR="00322617" w:rsidRPr="002F4228" w:rsidRDefault="00322617" w:rsidP="00C92BC9">
                            <w:pPr>
                              <w:jc w:val="center"/>
                              <w:rPr>
                                <w:b/>
                                <w:sz w:val="24"/>
                                <w:szCs w:val="24"/>
                              </w:rPr>
                            </w:pPr>
                            <w:r w:rsidRPr="002F4228">
                              <w:rPr>
                                <w:b/>
                                <w:sz w:val="24"/>
                                <w:szCs w:val="24"/>
                              </w:rPr>
                              <w:t xml:space="preserve">Process for the Assessment of Practice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7" o:spid="_x0000_s1026" type="#_x0000_t202" style="position:absolute;left:0;text-align:left;margin-left:-20.1pt;margin-top:1.5pt;width:769.6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">
                <v:textbox>
                  <w:txbxContent>
                    <w:p w:rsidR="00322617" w:rsidRPr="002F4228" w:rsidRDefault="00322617" w:rsidP="00C92BC9">
                      <w:pPr>
                        <w:jc w:val="center"/>
                        <w:rPr>
                          <w:b/>
                          <w:sz w:val="24"/>
                          <w:szCs w:val="24"/>
                        </w:rPr>
                      </w:pPr>
                      <w:r w:rsidRPr="002F4228">
                        <w:rPr>
                          <w:b/>
                          <w:sz w:val="24"/>
                          <w:szCs w:val="24"/>
                        </w:rPr>
                        <w:t xml:space="preserve">Process for the Assessment of Practice </w:t>
                      </w:r>
                    </w:p>
                  </w:txbxContent>
                </v:textbox>
              </v:shape>
            </w:pict>
          </mc:Fallback>
        </mc:AlternateContent>
      </w: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noProof/>
          <w:color w:val="000000"/>
          <w:lang w:eastAsia="en-GB"/>
        </w:rPr>
        <mc:AlternateContent>
          <mc:Choice Requires="wps">
            <w:drawing>
              <wp:anchor distT="0" distB="0" distL="114300" distR="114300" simplePos="0" relativeHeight="251661312" behindDoc="0" locked="0" layoutInCell="1" allowOverlap="1" wp14:anchorId="69CE1E86" wp14:editId="2375F9FC">
                <wp:simplePos x="0" y="0"/>
                <wp:positionH relativeFrom="column">
                  <wp:posOffset>-278765</wp:posOffset>
                </wp:positionH>
                <wp:positionV relativeFrom="paragraph">
                  <wp:posOffset>1823720</wp:posOffset>
                </wp:positionV>
                <wp:extent cx="1773555" cy="1332865"/>
                <wp:effectExtent l="0" t="0" r="36195" b="19685"/>
                <wp:wrapNone/>
                <wp:docPr id="150" name="Right Arrow Callout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3555" cy="1332865"/>
                        </a:xfrm>
                        <a:prstGeom prst="rightArrowCallout">
                          <a:avLst>
                            <a:gd name="adj1" fmla="val 9667"/>
                            <a:gd name="adj2" fmla="val 13838"/>
                            <a:gd name="adj3" fmla="val 22153"/>
                            <a:gd name="adj4" fmla="val 66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150" o:spid="_x0000_s1026" type="#_x0000_t78" style="position:absolute;margin-left:-21.95pt;margin-top:143.6pt;width:139.65pt;height:10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" adj=",7811,18004,9756"/>
            </w:pict>
          </mc:Fallback>
        </mc:AlternateContent>
      </w:r>
      <w:r w:rsidRPr="00C92BC9">
        <w:rPr>
          <w:rFonts w:ascii="Arial" w:eastAsia="Arial" w:hAnsi="Arial" w:cs="Arial"/>
          <w:noProof/>
          <w:color w:val="000000"/>
          <w:lang w:eastAsia="en-GB"/>
        </w:rPr>
        <mc:AlternateContent>
          <mc:Choice Requires="wps">
            <w:drawing>
              <wp:anchor distT="0" distB="0" distL="114300" distR="114300" simplePos="0" relativeHeight="251663360" behindDoc="0" locked="0" layoutInCell="1" allowOverlap="1" wp14:anchorId="00040354" wp14:editId="35006BA2">
                <wp:simplePos x="0" y="0"/>
                <wp:positionH relativeFrom="column">
                  <wp:posOffset>-272415</wp:posOffset>
                </wp:positionH>
                <wp:positionV relativeFrom="paragraph">
                  <wp:posOffset>173990</wp:posOffset>
                </wp:positionV>
                <wp:extent cx="1767205" cy="549275"/>
                <wp:effectExtent l="0" t="0" r="42545" b="22225"/>
                <wp:wrapNone/>
                <wp:docPr id="148" name="Right Arrow Callout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205" cy="549275"/>
                        </a:xfrm>
                        <a:prstGeom prst="rightArrowCallout">
                          <a:avLst>
                            <a:gd name="adj1" fmla="val 25000"/>
                            <a:gd name="adj2" fmla="val 25000"/>
                            <a:gd name="adj3" fmla="val 53622"/>
                            <a:gd name="adj4" fmla="val 66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Callout 148" o:spid="_x0000_s1026" type="#_x0000_t78" style="position:absolute;margin-left:-21.45pt;margin-top:13.7pt;width:139.15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"/>
            </w:pict>
          </mc:Fallback>
        </mc:AlternateContent>
      </w:r>
      <w:r w:rsidRPr="00C92BC9">
        <w:rPr>
          <w:rFonts w:ascii="Arial" w:eastAsia="Arial" w:hAnsi="Arial" w:cs="Arial"/>
          <w:noProof/>
          <w:color w:val="000000"/>
          <w:lang w:eastAsia="en-GB"/>
        </w:rPr>
        <mc:AlternateContent>
          <mc:Choice Requires="wps">
            <w:drawing>
              <wp:anchor distT="0" distB="0" distL="114300" distR="114300" simplePos="0" relativeHeight="251667456" behindDoc="0" locked="0" layoutInCell="1" allowOverlap="1" wp14:anchorId="58AC04DF" wp14:editId="5A43C450">
                <wp:simplePos x="0" y="0"/>
                <wp:positionH relativeFrom="column">
                  <wp:posOffset>1494155</wp:posOffset>
                </wp:positionH>
                <wp:positionV relativeFrom="paragraph">
                  <wp:posOffset>54610</wp:posOffset>
                </wp:positionV>
                <wp:extent cx="5615940" cy="549275"/>
                <wp:effectExtent l="0" t="0" r="22860" b="22225"/>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549275"/>
                        </a:xfrm>
                        <a:prstGeom prst="rect">
                          <a:avLst/>
                        </a:prstGeom>
                        <a:solidFill>
                          <a:srgbClr val="FFFFFF"/>
                        </a:solidFill>
                        <a:ln w="9525">
                          <a:solidFill>
                            <a:srgbClr val="000000"/>
                          </a:solidFill>
                          <a:miter lim="800000"/>
                          <a:headEnd/>
                          <a:tailEnd/>
                        </a:ln>
                      </wps:spPr>
                      <wps:txbx>
                        <w:txbxContent>
                          <w:p w:rsidR="00322617" w:rsidRDefault="00322617" w:rsidP="00C92BC9">
                            <w:r>
                              <w:t>The student draws upon previous leaning in University and Practice to establish ideas for goals and learning outcomes for the placement.</w:t>
                            </w:r>
                          </w:p>
                          <w:p w:rsidR="00322617" w:rsidRDefault="00322617" w:rsidP="00C92BC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4" o:spid="_x0000_s1027" type="#_x0000_t202" style="position:absolute;left:0;text-align:left;margin-left:117.65pt;margin-top:4.3pt;width:442.2pt;height:4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">
                <v:textbox>
                  <w:txbxContent>
                    <w:p w:rsidR="00322617" w:rsidRDefault="00322617" w:rsidP="00C92BC9">
                      <w:r>
                        <w:t>The student draws upon previous leaning in University and Practice to establish ideas for goals and learning outcomes for the placement.</w:t>
                      </w:r>
                    </w:p>
                    <w:p w:rsidR="00322617" w:rsidRDefault="00322617" w:rsidP="00C92BC9"/>
                  </w:txbxContent>
                </v:textbox>
              </v:shape>
            </w:pict>
          </mc:Fallback>
        </mc:AlternateContent>
      </w:r>
      <w:r w:rsidRPr="00C92BC9">
        <w:rPr>
          <w:rFonts w:ascii="Arial" w:eastAsia="Arial" w:hAnsi="Arial" w:cs="Arial"/>
          <w:noProof/>
          <w:color w:val="000000"/>
          <w:lang w:eastAsia="en-GB"/>
        </w:rPr>
        <mc:AlternateContent>
          <mc:Choice Requires="wps">
            <w:drawing>
              <wp:anchor distT="0" distB="0" distL="114300" distR="114300" simplePos="0" relativeHeight="251668480" behindDoc="0" locked="0" layoutInCell="1" allowOverlap="1" wp14:anchorId="74CF2114" wp14:editId="4934EB4F">
                <wp:simplePos x="0" y="0"/>
                <wp:positionH relativeFrom="column">
                  <wp:posOffset>-125730</wp:posOffset>
                </wp:positionH>
                <wp:positionV relativeFrom="paragraph">
                  <wp:posOffset>239395</wp:posOffset>
                </wp:positionV>
                <wp:extent cx="876935" cy="483870"/>
                <wp:effectExtent l="0" t="0" r="0" b="0"/>
                <wp:wrapNone/>
                <wp:docPr id="14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483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2617" w:rsidRDefault="00322617" w:rsidP="00C92BC9">
                            <w:pPr>
                              <w:jc w:val="center"/>
                            </w:pPr>
                            <w:r>
                              <w:t>Pre Placement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028" type="#_x0000_t202" style="position:absolute;left:0;text-align:left;margin-left:-9.9pt;margin-top:18.85pt;width:69.05pt;height:3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dzhw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" stroked="f">
                <v:textbox>
                  <w:txbxContent>
                    <w:p w:rsidR="00322617" w:rsidRDefault="00322617" w:rsidP="00C92BC9">
                      <w:pPr>
                        <w:jc w:val="center"/>
                      </w:pPr>
                      <w:r>
                        <w:t>Pre Placement</w:t>
                      </w:r>
                    </w:p>
                  </w:txbxContent>
                </v:textbox>
              </v:shape>
            </w:pict>
          </mc:Fallback>
        </mc:AlternateContent>
      </w:r>
      <w:r w:rsidRPr="00C92BC9">
        <w:rPr>
          <w:rFonts w:ascii="Arial" w:eastAsia="Arial" w:hAnsi="Arial" w:cs="Arial"/>
          <w:noProof/>
          <w:color w:val="000000"/>
          <w:lang w:eastAsia="en-GB"/>
        </w:rPr>
        <mc:AlternateContent>
          <mc:Choice Requires="wps">
            <w:drawing>
              <wp:anchor distT="0" distB="0" distL="114300" distR="114300" simplePos="0" relativeHeight="251670528" behindDoc="0" locked="0" layoutInCell="1" allowOverlap="1" wp14:anchorId="0E3416E2" wp14:editId="7F5EA621">
                <wp:simplePos x="0" y="0"/>
                <wp:positionH relativeFrom="column">
                  <wp:posOffset>-125730</wp:posOffset>
                </wp:positionH>
                <wp:positionV relativeFrom="paragraph">
                  <wp:posOffset>2318385</wp:posOffset>
                </wp:positionV>
                <wp:extent cx="795020" cy="260985"/>
                <wp:effectExtent l="0" t="0" r="5080" b="5715"/>
                <wp:wrapNone/>
                <wp:docPr id="14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2617" w:rsidRDefault="00322617" w:rsidP="00C92BC9">
                            <w:pPr>
                              <w:jc w:val="center"/>
                            </w:pPr>
                            <w:r>
                              <w:t>Midway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1" o:spid="_x0000_s1029" type="#_x0000_t202" style="position:absolute;left:0;text-align:left;margin-left:-9.9pt;margin-top:182.55pt;width:62.6pt;height:2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" stroked="f">
                <v:textbox>
                  <w:txbxContent>
                    <w:p w:rsidR="00322617" w:rsidRDefault="00322617" w:rsidP="00C92BC9">
                      <w:pPr>
                        <w:jc w:val="center"/>
                      </w:pPr>
                      <w:r>
                        <w:t>Midway</w:t>
                      </w:r>
                    </w:p>
                  </w:txbxContent>
                </v:textbox>
              </v:shape>
            </w:pict>
          </mc:Fallback>
        </mc:AlternateContent>
      </w:r>
      <w:r w:rsidRPr="00C92BC9">
        <w:rPr>
          <w:rFonts w:ascii="Arial" w:eastAsia="Arial" w:hAnsi="Arial" w:cs="Arial"/>
          <w:noProof/>
          <w:color w:val="000000"/>
          <w:lang w:eastAsia="en-GB"/>
        </w:rPr>
        <mc:AlternateContent>
          <mc:Choice Requires="wps">
            <w:drawing>
              <wp:anchor distT="0" distB="0" distL="114300" distR="114300" simplePos="0" relativeHeight="251672576" behindDoc="0" locked="0" layoutInCell="1" allowOverlap="1" wp14:anchorId="6D182B82" wp14:editId="534A0D3E">
                <wp:simplePos x="0" y="0"/>
                <wp:positionH relativeFrom="column">
                  <wp:posOffset>-125730</wp:posOffset>
                </wp:positionH>
                <wp:positionV relativeFrom="paragraph">
                  <wp:posOffset>4093210</wp:posOffset>
                </wp:positionV>
                <wp:extent cx="876935" cy="510540"/>
                <wp:effectExtent l="0" t="0" r="0" b="3810"/>
                <wp:wrapNone/>
                <wp:docPr id="139"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510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2617" w:rsidRDefault="00322617" w:rsidP="00C92BC9">
                            <w:pPr>
                              <w:jc w:val="center"/>
                            </w:pPr>
                            <w:r>
                              <w:t>Final Week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030" type="#_x0000_t202" style="position:absolute;left:0;text-align:left;margin-left:-9.9pt;margin-top:322.3pt;width:69.05pt;height:4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" stroked="f">
                <v:textbox>
                  <w:txbxContent>
                    <w:p w:rsidR="00322617" w:rsidRDefault="00322617" w:rsidP="00C92BC9">
                      <w:pPr>
                        <w:jc w:val="center"/>
                      </w:pPr>
                      <w:r>
                        <w:t>Final Week</w:t>
                      </w:r>
                    </w:p>
                  </w:txbxContent>
                </v:textbox>
              </v:shape>
            </w:pict>
          </mc:Fallback>
        </mc:AlternateContent>
      </w:r>
      <w:r w:rsidRPr="00C92BC9">
        <w:rPr>
          <w:rFonts w:ascii="Arial" w:eastAsia="Arial" w:hAnsi="Arial" w:cs="Arial"/>
          <w:noProof/>
          <w:color w:val="000000"/>
          <w:lang w:eastAsia="en-GB"/>
        </w:rPr>
        <mc:AlternateContent>
          <mc:Choice Requires="wps">
            <w:drawing>
              <wp:anchor distT="0" distB="0" distL="114300" distR="114300" simplePos="0" relativeHeight="251683840" behindDoc="0" locked="0" layoutInCell="1" allowOverlap="1" wp14:anchorId="5AEAD678" wp14:editId="7E32965A">
                <wp:simplePos x="0" y="0"/>
                <wp:positionH relativeFrom="column">
                  <wp:posOffset>7145655</wp:posOffset>
                </wp:positionH>
                <wp:positionV relativeFrom="paragraph">
                  <wp:posOffset>54610</wp:posOffset>
                </wp:positionV>
                <wp:extent cx="300355" cy="6302375"/>
                <wp:effectExtent l="0" t="0" r="23495" b="22225"/>
                <wp:wrapNone/>
                <wp:docPr id="128" name="Right Brac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0355" cy="6302375"/>
                        </a:xfrm>
                        <a:prstGeom prst="rightBrace">
                          <a:avLst>
                            <a:gd name="adj1" fmla="val 17485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8" o:spid="_x0000_s1026" type="#_x0000_t88" style="position:absolute;margin-left:562.65pt;margin-top:4.3pt;width:23.65pt;height:49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"/>
            </w:pict>
          </mc:Fallback>
        </mc:AlternateContent>
      </w:r>
    </w:p>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noProof/>
          <w:color w:val="000000"/>
          <w:lang w:eastAsia="en-GB"/>
        </w:rPr>
        <mc:AlternateContent>
          <mc:Choice Requires="wps">
            <w:drawing>
              <wp:anchor distT="0" distB="0" distL="114300" distR="114300" simplePos="0" relativeHeight="251675648" behindDoc="0" locked="0" layoutInCell="1" allowOverlap="1" wp14:anchorId="75BEF5F3" wp14:editId="39EE63D6">
                <wp:simplePos x="0" y="0"/>
                <wp:positionH relativeFrom="column">
                  <wp:posOffset>7450455</wp:posOffset>
                </wp:positionH>
                <wp:positionV relativeFrom="paragraph">
                  <wp:posOffset>17145</wp:posOffset>
                </wp:positionV>
                <wp:extent cx="2046605" cy="628650"/>
                <wp:effectExtent l="0" t="0" r="10795" b="19050"/>
                <wp:wrapNone/>
                <wp:docPr id="13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6605" cy="628650"/>
                        </a:xfrm>
                        <a:prstGeom prst="rect">
                          <a:avLst/>
                        </a:prstGeom>
                        <a:solidFill>
                          <a:srgbClr val="FFFFFF"/>
                        </a:solidFill>
                        <a:ln w="9525">
                          <a:solidFill>
                            <a:srgbClr val="000000"/>
                          </a:solidFill>
                          <a:miter lim="800000"/>
                          <a:headEnd/>
                          <a:tailEnd/>
                        </a:ln>
                      </wps:spPr>
                      <wps:txbx>
                        <w:txbxContent>
                          <w:p w:rsidR="00322617" w:rsidRDefault="00322617" w:rsidP="00C92BC9">
                            <w:r>
                              <w:t>Link Lecturer available to provide pre placement support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031" type="#_x0000_t202" style="position:absolute;left:0;text-align:left;margin-left:586.65pt;margin-top:1.35pt;width:161.15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">
                <v:textbox>
                  <w:txbxContent>
                    <w:p w:rsidR="00322617" w:rsidRDefault="00322617" w:rsidP="00C92BC9">
                      <w:r>
                        <w:t>Link Lecturer available to provide pre placement support</w:t>
                      </w:r>
                    </w:p>
                  </w:txbxContent>
                </v:textbox>
              </v:shape>
            </w:pict>
          </mc:Fallback>
        </mc:AlternateContent>
      </w: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BE65F3" w:rsidP="00C92BC9">
      <w:pPr>
        <w:spacing w:after="0" w:line="240" w:lineRule="auto"/>
        <w:jc w:val="both"/>
        <w:rPr>
          <w:rFonts w:ascii="Arial" w:eastAsia="Arial" w:hAnsi="Arial" w:cs="Arial"/>
          <w:color w:val="000000"/>
          <w:lang w:eastAsia="en-GB"/>
        </w:rPr>
      </w:pPr>
      <w:r w:rsidRPr="00C92BC9">
        <w:rPr>
          <w:rFonts w:ascii="Arial" w:eastAsia="Arial" w:hAnsi="Arial" w:cs="Arial"/>
          <w:noProof/>
          <w:color w:val="000000"/>
          <w:lang w:eastAsia="en-GB"/>
        </w:rPr>
        <mc:AlternateContent>
          <mc:Choice Requires="wps">
            <w:drawing>
              <wp:anchor distT="0" distB="0" distL="114300" distR="114300" simplePos="0" relativeHeight="251679744" behindDoc="0" locked="0" layoutInCell="1" allowOverlap="1" wp14:anchorId="513F6AB3" wp14:editId="08ED40EE">
                <wp:simplePos x="0" y="0"/>
                <wp:positionH relativeFrom="column">
                  <wp:posOffset>4326255</wp:posOffset>
                </wp:positionH>
                <wp:positionV relativeFrom="paragraph">
                  <wp:posOffset>117475</wp:posOffset>
                </wp:positionV>
                <wp:extent cx="0" cy="207645"/>
                <wp:effectExtent l="76200" t="0" r="57150" b="59055"/>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7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2" o:spid="_x0000_s1026" type="#_x0000_t32" style="position:absolute;margin-left:340.65pt;margin-top:9.25pt;width:0;height:1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">
                <v:stroke endarrow="block"/>
              </v:shape>
            </w:pict>
          </mc:Fallback>
        </mc:AlternateContent>
      </w: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BE65F3" w:rsidP="00C92BC9">
      <w:pPr>
        <w:spacing w:after="0" w:line="240" w:lineRule="auto"/>
        <w:jc w:val="both"/>
        <w:rPr>
          <w:rFonts w:ascii="Arial" w:eastAsia="Arial" w:hAnsi="Arial" w:cs="Arial"/>
          <w:color w:val="000000"/>
          <w:lang w:eastAsia="en-GB"/>
        </w:rPr>
      </w:pPr>
      <w:r w:rsidRPr="00C92BC9">
        <w:rPr>
          <w:rFonts w:ascii="Arial" w:eastAsia="Arial" w:hAnsi="Arial" w:cs="Arial"/>
          <w:noProof/>
          <w:color w:val="000000"/>
          <w:lang w:eastAsia="en-GB"/>
        </w:rPr>
        <mc:AlternateContent>
          <mc:Choice Requires="wps">
            <w:drawing>
              <wp:anchor distT="0" distB="0" distL="114300" distR="114300" simplePos="0" relativeHeight="251665408" behindDoc="0" locked="0" layoutInCell="1" allowOverlap="1" wp14:anchorId="0EF683E1" wp14:editId="222E0391">
                <wp:simplePos x="0" y="0"/>
                <wp:positionH relativeFrom="column">
                  <wp:posOffset>1534795</wp:posOffset>
                </wp:positionH>
                <wp:positionV relativeFrom="paragraph">
                  <wp:posOffset>5080</wp:posOffset>
                </wp:positionV>
                <wp:extent cx="5615940" cy="522605"/>
                <wp:effectExtent l="0" t="0" r="22860" b="10795"/>
                <wp:wrapNone/>
                <wp:docPr id="14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522605"/>
                        </a:xfrm>
                        <a:prstGeom prst="rect">
                          <a:avLst/>
                        </a:prstGeom>
                        <a:solidFill>
                          <a:srgbClr val="FFFFFF"/>
                        </a:solidFill>
                        <a:ln w="9525">
                          <a:solidFill>
                            <a:srgbClr val="000000"/>
                          </a:solidFill>
                          <a:miter lim="800000"/>
                          <a:headEnd/>
                          <a:tailEnd/>
                        </a:ln>
                      </wps:spPr>
                      <wps:txbx>
                        <w:txbxContent>
                          <w:p w:rsidR="00322617" w:rsidRDefault="00322617" w:rsidP="00C92BC9">
                            <w:proofErr w:type="gramStart"/>
                            <w:r>
                              <w:t>Initial Interview reviewing previous mentor feedback and RUBRIC scores.</w:t>
                            </w:r>
                            <w:proofErr w:type="gramEnd"/>
                            <w:r>
                              <w:t xml:space="preserve"> </w:t>
                            </w:r>
                            <w:proofErr w:type="gramStart"/>
                            <w:r>
                              <w:t>Setting of goals within the action plan.</w:t>
                            </w:r>
                            <w:proofErr w:type="gramEnd"/>
                            <w:r>
                              <w:t xml:space="preserve"> Identify competencies to complete.</w:t>
                            </w:r>
                          </w:p>
                          <w:p w:rsidR="00322617" w:rsidRDefault="00322617" w:rsidP="00C92BC9"/>
                          <w:p w:rsidR="00322617" w:rsidRDefault="00322617" w:rsidP="00C92BC9"/>
                          <w:p w:rsidR="00322617" w:rsidRDefault="00322617" w:rsidP="00C92B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032" type="#_x0000_t202" style="position:absolute;left:0;text-align:left;margin-left:120.85pt;margin-top:.4pt;width:442.2pt;height:4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">
                <v:textbox>
                  <w:txbxContent>
                    <w:p w:rsidR="00322617" w:rsidRDefault="00322617" w:rsidP="00C92BC9">
                      <w:r>
                        <w:t>Initial Interview reviewing previous mentor feedback and RUBRIC scores. Setting of goals within the action plan. Identify competencies to complete.</w:t>
                      </w:r>
                    </w:p>
                    <w:p w:rsidR="00322617" w:rsidRDefault="00322617" w:rsidP="00C92BC9"/>
                    <w:p w:rsidR="00322617" w:rsidRDefault="00322617" w:rsidP="00C92BC9"/>
                    <w:p w:rsidR="00322617" w:rsidRDefault="00322617" w:rsidP="00C92BC9"/>
                  </w:txbxContent>
                </v:textbox>
              </v:shape>
            </w:pict>
          </mc:Fallback>
        </mc:AlternateContent>
      </w:r>
      <w:r w:rsidR="00C92BC9" w:rsidRPr="00C92BC9">
        <w:rPr>
          <w:rFonts w:ascii="Arial" w:eastAsia="Arial" w:hAnsi="Arial" w:cs="Arial"/>
          <w:noProof/>
          <w:color w:val="000000"/>
          <w:lang w:eastAsia="en-GB"/>
        </w:rPr>
        <mc:AlternateContent>
          <mc:Choice Requires="wps">
            <w:drawing>
              <wp:anchor distT="0" distB="0" distL="114300" distR="114300" simplePos="0" relativeHeight="251662336" behindDoc="0" locked="0" layoutInCell="1" allowOverlap="1" wp14:anchorId="0AC8D6A0" wp14:editId="55DE64B5">
                <wp:simplePos x="0" y="0"/>
                <wp:positionH relativeFrom="column">
                  <wp:posOffset>-274320</wp:posOffset>
                </wp:positionH>
                <wp:positionV relativeFrom="paragraph">
                  <wp:posOffset>222250</wp:posOffset>
                </wp:positionV>
                <wp:extent cx="1767205" cy="600075"/>
                <wp:effectExtent l="0" t="0" r="42545" b="28575"/>
                <wp:wrapNone/>
                <wp:docPr id="149" name="Right Arrow Callout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205" cy="600075"/>
                        </a:xfrm>
                        <a:prstGeom prst="rightArrowCallout">
                          <a:avLst>
                            <a:gd name="adj1" fmla="val 25000"/>
                            <a:gd name="adj2" fmla="val 25000"/>
                            <a:gd name="adj3" fmla="val 56359"/>
                            <a:gd name="adj4" fmla="val 66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Callout 149" o:spid="_x0000_s1026" type="#_x0000_t78" style="position:absolute;margin-left:-21.6pt;margin-top:17.5pt;width:139.15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" adj=",,17466"/>
            </w:pict>
          </mc:Fallback>
        </mc:AlternateContent>
      </w:r>
    </w:p>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noProof/>
          <w:color w:val="000000"/>
          <w:lang w:eastAsia="en-GB"/>
        </w:rPr>
        <mc:AlternateContent>
          <mc:Choice Requires="wps">
            <w:drawing>
              <wp:anchor distT="0" distB="0" distL="114300" distR="114300" simplePos="0" relativeHeight="251676672" behindDoc="0" locked="0" layoutInCell="1" allowOverlap="1" wp14:anchorId="4FCA5084" wp14:editId="1F7FACD9">
                <wp:simplePos x="0" y="0"/>
                <wp:positionH relativeFrom="column">
                  <wp:posOffset>7450455</wp:posOffset>
                </wp:positionH>
                <wp:positionV relativeFrom="paragraph">
                  <wp:posOffset>60960</wp:posOffset>
                </wp:positionV>
                <wp:extent cx="2046605" cy="3067050"/>
                <wp:effectExtent l="0" t="0" r="10795" b="19050"/>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6605" cy="3067050"/>
                        </a:xfrm>
                        <a:prstGeom prst="rect">
                          <a:avLst/>
                        </a:prstGeom>
                        <a:solidFill>
                          <a:srgbClr val="FFFFFF"/>
                        </a:solidFill>
                        <a:ln w="9525">
                          <a:solidFill>
                            <a:srgbClr val="000000"/>
                          </a:solidFill>
                          <a:miter lim="800000"/>
                          <a:headEnd/>
                          <a:tailEnd/>
                        </a:ln>
                      </wps:spPr>
                      <wps:txbx>
                        <w:txbxContent>
                          <w:p w:rsidR="00322617" w:rsidRDefault="00322617" w:rsidP="00C92BC9">
                            <w:r>
                              <w:t>The Link Lecturer will meet with the student once during the placement as a minimum to review progress.</w:t>
                            </w:r>
                          </w:p>
                          <w:p w:rsidR="00322617" w:rsidRDefault="00322617" w:rsidP="00C92BC9">
                            <w:r>
                              <w:t>The Link Lecturer should be contacted during the placement:</w:t>
                            </w:r>
                          </w:p>
                          <w:p w:rsidR="00322617" w:rsidRDefault="00322617" w:rsidP="00C92BC9">
                            <w:pPr>
                              <w:pStyle w:val="ListParagraph"/>
                              <w:numPr>
                                <w:ilvl w:val="0"/>
                                <w:numId w:val="26"/>
                              </w:numPr>
                              <w:spacing w:after="0"/>
                            </w:pPr>
                            <w:r>
                              <w:t>If the student has concerns</w:t>
                            </w:r>
                          </w:p>
                          <w:p w:rsidR="00322617" w:rsidRDefault="00322617" w:rsidP="00C92BC9">
                            <w:pPr>
                              <w:pStyle w:val="ListParagraph"/>
                              <w:numPr>
                                <w:ilvl w:val="0"/>
                                <w:numId w:val="26"/>
                              </w:numPr>
                              <w:spacing w:after="0"/>
                            </w:pPr>
                            <w:r>
                              <w:t>If there are concerns about the student’s performance</w:t>
                            </w:r>
                          </w:p>
                          <w:p w:rsidR="00322617" w:rsidRDefault="00322617" w:rsidP="00C92BC9">
                            <w:r>
                              <w:t>The Action Learning sets will facilitate reflection on practice and facilitate linking theory to practice.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33" type="#_x0000_t202" style="position:absolute;left:0;text-align:left;margin-left:586.65pt;margin-top:4.8pt;width:161.15pt;height:2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">
                <v:textbox>
                  <w:txbxContent>
                    <w:p w:rsidR="00322617" w:rsidRDefault="00322617" w:rsidP="00C92BC9">
                      <w:r>
                        <w:t>The Link Lecturer will meet with the student once during the placement as a minimum to review progress.</w:t>
                      </w:r>
                    </w:p>
                    <w:p w:rsidR="00322617" w:rsidRDefault="00322617" w:rsidP="00C92BC9">
                      <w:r>
                        <w:t>The Link Lecturer should be contacted during the placement:</w:t>
                      </w:r>
                    </w:p>
                    <w:p w:rsidR="00322617" w:rsidRDefault="00322617" w:rsidP="00C92BC9">
                      <w:pPr>
                        <w:pStyle w:val="ListParagraph"/>
                        <w:numPr>
                          <w:ilvl w:val="0"/>
                          <w:numId w:val="26"/>
                        </w:numPr>
                        <w:spacing w:after="0"/>
                      </w:pPr>
                      <w:r>
                        <w:t>If the student has concerns</w:t>
                      </w:r>
                    </w:p>
                    <w:p w:rsidR="00322617" w:rsidRDefault="00322617" w:rsidP="00C92BC9">
                      <w:pPr>
                        <w:pStyle w:val="ListParagraph"/>
                        <w:numPr>
                          <w:ilvl w:val="0"/>
                          <w:numId w:val="26"/>
                        </w:numPr>
                        <w:spacing w:after="0"/>
                      </w:pPr>
                      <w:r>
                        <w:t>If there are concerns about the student’s performance</w:t>
                      </w:r>
                    </w:p>
                    <w:p w:rsidR="00322617" w:rsidRDefault="00322617" w:rsidP="00C92BC9">
                      <w:r>
                        <w:t>The Action Learning sets will facilitate reflection on practice and facilitate linking theory to practice.</w:t>
                      </w:r>
                    </w:p>
                  </w:txbxContent>
                </v:textbox>
              </v:shape>
            </w:pict>
          </mc:Fallback>
        </mc:AlternateContent>
      </w:r>
      <w:r w:rsidRPr="00C92BC9">
        <w:rPr>
          <w:rFonts w:ascii="Arial" w:eastAsia="Arial" w:hAnsi="Arial" w:cs="Arial"/>
          <w:noProof/>
          <w:color w:val="000000"/>
          <w:lang w:eastAsia="en-GB"/>
        </w:rPr>
        <mc:AlternateContent>
          <mc:Choice Requires="wps">
            <w:drawing>
              <wp:anchor distT="0" distB="0" distL="114300" distR="114300" simplePos="0" relativeHeight="251669504" behindDoc="0" locked="0" layoutInCell="1" allowOverlap="1" wp14:anchorId="0016D2F5" wp14:editId="06A7B77B">
                <wp:simplePos x="0" y="0"/>
                <wp:positionH relativeFrom="column">
                  <wp:posOffset>-36195</wp:posOffset>
                </wp:positionH>
                <wp:positionV relativeFrom="paragraph">
                  <wp:posOffset>128269</wp:posOffset>
                </wp:positionV>
                <wp:extent cx="652780" cy="466725"/>
                <wp:effectExtent l="0" t="0" r="0" b="952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466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2617" w:rsidRDefault="00322617" w:rsidP="00C92BC9">
                            <w:pPr>
                              <w:jc w:val="center"/>
                            </w:pPr>
                            <w:r>
                              <w:t>Week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34" type="#_x0000_t202" style="position:absolute;left:0;text-align:left;margin-left:-2.85pt;margin-top:10.1pt;width:51.4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aYhQIAABk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" stroked="f">
                <v:textbox>
                  <w:txbxContent>
                    <w:p w:rsidR="00322617" w:rsidRDefault="00322617" w:rsidP="00C92BC9">
                      <w:pPr>
                        <w:jc w:val="center"/>
                      </w:pPr>
                      <w:r>
                        <w:t>Week 1</w:t>
                      </w:r>
                    </w:p>
                  </w:txbxContent>
                </v:textbox>
              </v:shape>
            </w:pict>
          </mc:Fallback>
        </mc:AlternateContent>
      </w: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BE65F3" w:rsidP="00C92BC9">
      <w:pPr>
        <w:spacing w:after="0" w:line="240" w:lineRule="auto"/>
        <w:jc w:val="both"/>
        <w:rPr>
          <w:rFonts w:ascii="Arial" w:eastAsia="Arial" w:hAnsi="Arial" w:cs="Arial"/>
          <w:color w:val="000000"/>
          <w:lang w:eastAsia="en-GB"/>
        </w:rPr>
      </w:pPr>
      <w:r w:rsidRPr="00C92BC9">
        <w:rPr>
          <w:rFonts w:ascii="Arial" w:eastAsia="Arial" w:hAnsi="Arial" w:cs="Arial"/>
          <w:noProof/>
          <w:color w:val="000000"/>
          <w:lang w:eastAsia="en-GB"/>
        </w:rPr>
        <mc:AlternateContent>
          <mc:Choice Requires="wps">
            <w:drawing>
              <wp:anchor distT="0" distB="0" distL="114300" distR="114300" simplePos="0" relativeHeight="251680768" behindDoc="0" locked="0" layoutInCell="1" allowOverlap="1" wp14:anchorId="6B369F2E" wp14:editId="2985A9BB">
                <wp:simplePos x="0" y="0"/>
                <wp:positionH relativeFrom="column">
                  <wp:posOffset>4354830</wp:posOffset>
                </wp:positionH>
                <wp:positionV relativeFrom="paragraph">
                  <wp:posOffset>48260</wp:posOffset>
                </wp:positionV>
                <wp:extent cx="0" cy="196215"/>
                <wp:effectExtent l="76200" t="0" r="57150" b="51435"/>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1" o:spid="_x0000_s1026" type="#_x0000_t32" style="position:absolute;margin-left:342.9pt;margin-top:3.8pt;width:0;height:15.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">
                <v:stroke endarrow="block"/>
              </v:shape>
            </w:pict>
          </mc:Fallback>
        </mc:AlternateContent>
      </w:r>
    </w:p>
    <w:p w:rsidR="00C92BC9" w:rsidRPr="00C92BC9" w:rsidRDefault="00BE65F3" w:rsidP="00C92BC9">
      <w:pPr>
        <w:spacing w:after="0" w:line="240" w:lineRule="auto"/>
        <w:jc w:val="both"/>
        <w:rPr>
          <w:rFonts w:ascii="Arial" w:eastAsia="Arial" w:hAnsi="Arial" w:cs="Arial"/>
          <w:color w:val="000000"/>
          <w:lang w:eastAsia="en-GB"/>
        </w:rPr>
      </w:pPr>
      <w:r w:rsidRPr="00C92BC9">
        <w:rPr>
          <w:rFonts w:ascii="Arial" w:eastAsia="Arial" w:hAnsi="Arial" w:cs="Arial"/>
          <w:noProof/>
          <w:color w:val="000000"/>
          <w:lang w:eastAsia="en-GB"/>
        </w:rPr>
        <mc:AlternateContent>
          <mc:Choice Requires="wps">
            <w:drawing>
              <wp:anchor distT="0" distB="0" distL="114300" distR="114300" simplePos="0" relativeHeight="251666432" behindDoc="0" locked="0" layoutInCell="1" allowOverlap="1" wp14:anchorId="7959E7B0" wp14:editId="091A4F7D">
                <wp:simplePos x="0" y="0"/>
                <wp:positionH relativeFrom="column">
                  <wp:posOffset>1516380</wp:posOffset>
                </wp:positionH>
                <wp:positionV relativeFrom="paragraph">
                  <wp:posOffset>107315</wp:posOffset>
                </wp:positionV>
                <wp:extent cx="5610860" cy="1605280"/>
                <wp:effectExtent l="0" t="0" r="27940" b="13970"/>
                <wp:wrapNone/>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860" cy="1605280"/>
                        </a:xfrm>
                        <a:prstGeom prst="rect">
                          <a:avLst/>
                        </a:prstGeom>
                        <a:solidFill>
                          <a:srgbClr val="FFFFFF"/>
                        </a:solidFill>
                        <a:ln w="9525">
                          <a:solidFill>
                            <a:srgbClr val="000000"/>
                          </a:solidFill>
                          <a:miter lim="800000"/>
                          <a:headEnd/>
                          <a:tailEnd/>
                        </a:ln>
                      </wps:spPr>
                      <wps:txbx>
                        <w:txbxContent>
                          <w:p w:rsidR="00322617" w:rsidRDefault="00322617" w:rsidP="00C92BC9">
                            <w:r>
                              <w:t>Review of progress to include:</w:t>
                            </w:r>
                          </w:p>
                          <w:p w:rsidR="00322617" w:rsidRDefault="00322617" w:rsidP="00C92BC9">
                            <w:pPr>
                              <w:pStyle w:val="ListParagraph"/>
                              <w:numPr>
                                <w:ilvl w:val="0"/>
                                <w:numId w:val="25"/>
                              </w:numPr>
                              <w:spacing w:after="0"/>
                            </w:pPr>
                            <w:r>
                              <w:t>Student to present complete self-assessment of each domain – competencies and RUBRIC scores, providing evidence of progress</w:t>
                            </w:r>
                          </w:p>
                          <w:p w:rsidR="00322617" w:rsidRDefault="00322617" w:rsidP="00C92BC9">
                            <w:pPr>
                              <w:pStyle w:val="ListParagraph"/>
                              <w:numPr>
                                <w:ilvl w:val="0"/>
                                <w:numId w:val="25"/>
                              </w:numPr>
                              <w:spacing w:after="0"/>
                            </w:pPr>
                            <w:r>
                              <w:t>Mentor assessment of each domain – competencies and RUBRIC scores, Midway interview paperwork completed. Formative level of performance is determined and recorded.</w:t>
                            </w:r>
                          </w:p>
                          <w:p w:rsidR="00322617" w:rsidRDefault="00322617" w:rsidP="00C92BC9">
                            <w:pPr>
                              <w:pStyle w:val="ListParagraph"/>
                              <w:numPr>
                                <w:ilvl w:val="0"/>
                                <w:numId w:val="25"/>
                              </w:numPr>
                              <w:spacing w:after="0"/>
                            </w:pPr>
                            <w:r>
                              <w:t>Review of action plan identifying complete and/or ongoing and/or new goals</w:t>
                            </w:r>
                          </w:p>
                          <w:p w:rsidR="00322617" w:rsidRDefault="00322617" w:rsidP="00C92BC9">
                            <w:pPr>
                              <w:pStyle w:val="ListParagraph"/>
                            </w:pPr>
                          </w:p>
                          <w:p w:rsidR="00322617" w:rsidRDefault="00322617" w:rsidP="00C92BC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5" o:spid="_x0000_s1035" type="#_x0000_t202" style="position:absolute;left:0;text-align:left;margin-left:119.4pt;margin-top:8.45pt;width:441.8pt;height:12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">
                <v:textbox>
                  <w:txbxContent>
                    <w:p w:rsidR="00322617" w:rsidRDefault="00322617" w:rsidP="00C92BC9">
                      <w:r>
                        <w:t>Review of progress to include:</w:t>
                      </w:r>
                    </w:p>
                    <w:p w:rsidR="00322617" w:rsidRDefault="00322617" w:rsidP="00C92BC9">
                      <w:pPr>
                        <w:pStyle w:val="ListParagraph"/>
                        <w:numPr>
                          <w:ilvl w:val="0"/>
                          <w:numId w:val="25"/>
                        </w:numPr>
                        <w:spacing w:after="0"/>
                      </w:pPr>
                      <w:r>
                        <w:t>Student to present complete self-assessment of each domain – competencies and RUBRIC scores, providing evidence of progress</w:t>
                      </w:r>
                    </w:p>
                    <w:p w:rsidR="00322617" w:rsidRDefault="00322617" w:rsidP="00C92BC9">
                      <w:pPr>
                        <w:pStyle w:val="ListParagraph"/>
                        <w:numPr>
                          <w:ilvl w:val="0"/>
                          <w:numId w:val="25"/>
                        </w:numPr>
                        <w:spacing w:after="0"/>
                      </w:pPr>
                      <w:r>
                        <w:t>Mentor assessment of each domain – competencies and RUBRIC scores, Midway interview paperwork completed. Formative level of performance is determined and recorded.</w:t>
                      </w:r>
                    </w:p>
                    <w:p w:rsidR="00322617" w:rsidRDefault="00322617" w:rsidP="00C92BC9">
                      <w:pPr>
                        <w:pStyle w:val="ListParagraph"/>
                        <w:numPr>
                          <w:ilvl w:val="0"/>
                          <w:numId w:val="25"/>
                        </w:numPr>
                        <w:spacing w:after="0"/>
                      </w:pPr>
                      <w:r>
                        <w:t>Review of action plan identifying complete and/or ongoing and/or new goals</w:t>
                      </w:r>
                    </w:p>
                    <w:p w:rsidR="00322617" w:rsidRDefault="00322617" w:rsidP="00C92BC9">
                      <w:pPr>
                        <w:pStyle w:val="ListParagraph"/>
                      </w:pPr>
                    </w:p>
                    <w:p w:rsidR="00322617" w:rsidRDefault="00322617" w:rsidP="00C92BC9"/>
                  </w:txbxContent>
                </v:textbox>
              </v:shape>
            </w:pict>
          </mc:Fallback>
        </mc:AlternateContent>
      </w: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BE65F3" w:rsidP="00C92BC9">
      <w:pPr>
        <w:spacing w:after="0" w:line="240" w:lineRule="auto"/>
        <w:jc w:val="both"/>
        <w:rPr>
          <w:rFonts w:ascii="Arial" w:eastAsia="Arial" w:hAnsi="Arial" w:cs="Arial"/>
          <w:color w:val="000000"/>
          <w:lang w:eastAsia="en-GB"/>
        </w:rPr>
      </w:pPr>
      <w:r w:rsidRPr="00C92BC9">
        <w:rPr>
          <w:rFonts w:ascii="Arial" w:eastAsia="Arial" w:hAnsi="Arial" w:cs="Arial"/>
          <w:noProof/>
          <w:color w:val="000000"/>
          <w:lang w:eastAsia="en-GB"/>
        </w:rPr>
        <mc:AlternateContent>
          <mc:Choice Requires="wps">
            <w:drawing>
              <wp:anchor distT="0" distB="0" distL="114300" distR="114300" simplePos="0" relativeHeight="251681792" behindDoc="0" locked="0" layoutInCell="1" allowOverlap="1" wp14:anchorId="433F519D" wp14:editId="6F2ADD62">
                <wp:simplePos x="0" y="0"/>
                <wp:positionH relativeFrom="column">
                  <wp:posOffset>4340860</wp:posOffset>
                </wp:positionH>
                <wp:positionV relativeFrom="paragraph">
                  <wp:posOffset>113030</wp:posOffset>
                </wp:positionV>
                <wp:extent cx="0" cy="218440"/>
                <wp:effectExtent l="76200" t="0" r="76200" b="48260"/>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0" o:spid="_x0000_s1026" type="#_x0000_t32" style="position:absolute;margin-left:341.8pt;margin-top:8.9pt;width:0;height:1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">
                <v:stroke endarrow="block"/>
              </v:shape>
            </w:pict>
          </mc:Fallback>
        </mc:AlternateContent>
      </w: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BE65F3" w:rsidP="00C92BC9">
      <w:pPr>
        <w:spacing w:after="0" w:line="240" w:lineRule="auto"/>
        <w:jc w:val="both"/>
        <w:rPr>
          <w:rFonts w:ascii="Arial" w:eastAsia="Arial" w:hAnsi="Arial" w:cs="Arial"/>
          <w:color w:val="000000"/>
          <w:lang w:eastAsia="en-GB"/>
        </w:rPr>
      </w:pPr>
      <w:r w:rsidRPr="00C92BC9">
        <w:rPr>
          <w:rFonts w:ascii="Arial" w:eastAsia="Arial" w:hAnsi="Arial" w:cs="Arial"/>
          <w:noProof/>
          <w:color w:val="000000"/>
          <w:lang w:eastAsia="en-GB"/>
        </w:rPr>
        <mc:AlternateContent>
          <mc:Choice Requires="wps">
            <w:drawing>
              <wp:anchor distT="0" distB="0" distL="114300" distR="114300" simplePos="0" relativeHeight="251671552" behindDoc="0" locked="0" layoutInCell="1" allowOverlap="1" wp14:anchorId="5A7BE146" wp14:editId="5D7E3131">
                <wp:simplePos x="0" y="0"/>
                <wp:positionH relativeFrom="column">
                  <wp:posOffset>1555750</wp:posOffset>
                </wp:positionH>
                <wp:positionV relativeFrom="paragraph">
                  <wp:posOffset>4445</wp:posOffset>
                </wp:positionV>
                <wp:extent cx="5595620" cy="1571625"/>
                <wp:effectExtent l="0" t="0" r="24130" b="28575"/>
                <wp:wrapNone/>
                <wp:docPr id="140"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620" cy="1571625"/>
                        </a:xfrm>
                        <a:prstGeom prst="rect">
                          <a:avLst/>
                        </a:prstGeom>
                        <a:solidFill>
                          <a:srgbClr val="FFFFFF"/>
                        </a:solidFill>
                        <a:ln w="9525">
                          <a:solidFill>
                            <a:srgbClr val="000000"/>
                          </a:solidFill>
                          <a:miter lim="800000"/>
                          <a:headEnd/>
                          <a:tailEnd/>
                        </a:ln>
                      </wps:spPr>
                      <wps:txbx>
                        <w:txbxContent>
                          <w:p w:rsidR="00322617" w:rsidRDefault="00322617" w:rsidP="00C92BC9">
                            <w:r>
                              <w:t>End of Placement Assessment:</w:t>
                            </w:r>
                          </w:p>
                          <w:p w:rsidR="00322617" w:rsidRDefault="00322617" w:rsidP="00C92BC9">
                            <w:pPr>
                              <w:pStyle w:val="ListParagraph"/>
                              <w:numPr>
                                <w:ilvl w:val="0"/>
                                <w:numId w:val="25"/>
                              </w:numPr>
                              <w:spacing w:after="0"/>
                            </w:pPr>
                            <w:r>
                              <w:t>Student to present complete self-assessment of each domain – competencies and RUBRIC scores, providing evidence for the summative assessment</w:t>
                            </w:r>
                          </w:p>
                          <w:p w:rsidR="00322617" w:rsidRDefault="00322617" w:rsidP="00C92BC9">
                            <w:pPr>
                              <w:pStyle w:val="ListParagraph"/>
                              <w:numPr>
                                <w:ilvl w:val="0"/>
                                <w:numId w:val="25"/>
                              </w:numPr>
                              <w:spacing w:after="0"/>
                            </w:pPr>
                            <w:r>
                              <w:t>Mentor assessment of each domain – competencies and RUBRIC scores, final interview paperwork completed. Summative level of performance determined and recorded.</w:t>
                            </w:r>
                          </w:p>
                          <w:p w:rsidR="00322617" w:rsidRDefault="00322617" w:rsidP="00C92BC9">
                            <w:pPr>
                              <w:pStyle w:val="ListParagraph"/>
                              <w:numPr>
                                <w:ilvl w:val="0"/>
                                <w:numId w:val="25"/>
                              </w:numPr>
                              <w:spacing w:after="0"/>
                            </w:pPr>
                            <w:r>
                              <w:t>Review of action plan identifying completed goals.</w:t>
                            </w:r>
                          </w:p>
                          <w:p w:rsidR="00322617" w:rsidRDefault="00322617" w:rsidP="00C92BC9">
                            <w:pPr>
                              <w:pStyle w:val="ListParagraph"/>
                              <w:numPr>
                                <w:ilvl w:val="0"/>
                                <w:numId w:val="25"/>
                              </w:numPr>
                              <w:spacing w:after="0"/>
                            </w:pPr>
                            <w:r>
                              <w:t xml:space="preserve">Learning for next practice experience are Identified </w:t>
                            </w:r>
                          </w:p>
                          <w:p w:rsidR="00322617" w:rsidRDefault="00322617" w:rsidP="00C92BC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0" o:spid="_x0000_s1036" type="#_x0000_t202" style="position:absolute;left:0;text-align:left;margin-left:122.5pt;margin-top:.35pt;width:440.6pt;height:12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">
                <v:textbox>
                  <w:txbxContent>
                    <w:p w:rsidR="00322617" w:rsidRDefault="00322617" w:rsidP="00C92BC9">
                      <w:r>
                        <w:t>End of Placement Assessment:</w:t>
                      </w:r>
                    </w:p>
                    <w:p w:rsidR="00322617" w:rsidRDefault="00322617" w:rsidP="00C92BC9">
                      <w:pPr>
                        <w:pStyle w:val="ListParagraph"/>
                        <w:numPr>
                          <w:ilvl w:val="0"/>
                          <w:numId w:val="25"/>
                        </w:numPr>
                        <w:spacing w:after="0"/>
                      </w:pPr>
                      <w:r>
                        <w:t>Student to present complete self-assessment of each domain – competencies and RUBRIC scores, providing evidence for the summative assessment</w:t>
                      </w:r>
                    </w:p>
                    <w:p w:rsidR="00322617" w:rsidRDefault="00322617" w:rsidP="00C92BC9">
                      <w:pPr>
                        <w:pStyle w:val="ListParagraph"/>
                        <w:numPr>
                          <w:ilvl w:val="0"/>
                          <w:numId w:val="25"/>
                        </w:numPr>
                        <w:spacing w:after="0"/>
                      </w:pPr>
                      <w:r>
                        <w:t>Mentor assessment of each domain – competencies and RUBRIC scores, final interview paperwork completed. Summative level of performance determined and recorded.</w:t>
                      </w:r>
                    </w:p>
                    <w:p w:rsidR="00322617" w:rsidRDefault="00322617" w:rsidP="00C92BC9">
                      <w:pPr>
                        <w:pStyle w:val="ListParagraph"/>
                        <w:numPr>
                          <w:ilvl w:val="0"/>
                          <w:numId w:val="25"/>
                        </w:numPr>
                        <w:spacing w:after="0"/>
                      </w:pPr>
                      <w:r>
                        <w:t>Review of action plan identifying completed goals.</w:t>
                      </w:r>
                    </w:p>
                    <w:p w:rsidR="00322617" w:rsidRDefault="00322617" w:rsidP="00C92BC9">
                      <w:pPr>
                        <w:pStyle w:val="ListParagraph"/>
                        <w:numPr>
                          <w:ilvl w:val="0"/>
                          <w:numId w:val="25"/>
                        </w:numPr>
                        <w:spacing w:after="0"/>
                      </w:pPr>
                      <w:r>
                        <w:t xml:space="preserve">Learning for next practice experience are Identified </w:t>
                      </w:r>
                    </w:p>
                    <w:p w:rsidR="00322617" w:rsidRDefault="00322617" w:rsidP="00C92BC9"/>
                  </w:txbxContent>
                </v:textbox>
              </v:shape>
            </w:pict>
          </mc:Fallback>
        </mc:AlternateContent>
      </w:r>
      <w:r w:rsidR="00C92BC9" w:rsidRPr="00C92BC9">
        <w:rPr>
          <w:rFonts w:ascii="Arial" w:eastAsia="Arial" w:hAnsi="Arial" w:cs="Arial"/>
          <w:noProof/>
          <w:color w:val="000000"/>
          <w:lang w:eastAsia="en-GB"/>
        </w:rPr>
        <mc:AlternateContent>
          <mc:Choice Requires="wps">
            <w:drawing>
              <wp:anchor distT="0" distB="0" distL="114300" distR="114300" simplePos="0" relativeHeight="251660288" behindDoc="0" locked="0" layoutInCell="1" allowOverlap="1" wp14:anchorId="4D31FAD1" wp14:editId="117011D9">
                <wp:simplePos x="0" y="0"/>
                <wp:positionH relativeFrom="column">
                  <wp:posOffset>-274320</wp:posOffset>
                </wp:positionH>
                <wp:positionV relativeFrom="paragraph">
                  <wp:posOffset>4445</wp:posOffset>
                </wp:positionV>
                <wp:extent cx="1773555" cy="1504950"/>
                <wp:effectExtent l="0" t="0" r="36195" b="19050"/>
                <wp:wrapNone/>
                <wp:docPr id="151" name="Right Arrow Callout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3555" cy="1504950"/>
                        </a:xfrm>
                        <a:prstGeom prst="rightArrowCallout">
                          <a:avLst>
                            <a:gd name="adj1" fmla="val 11417"/>
                            <a:gd name="adj2" fmla="val 14528"/>
                            <a:gd name="adj3" fmla="val 15519"/>
                            <a:gd name="adj4" fmla="val 66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Callout 151" o:spid="_x0000_s1026" type="#_x0000_t78" style="position:absolute;margin-left:-21.6pt;margin-top:.35pt;width:139.65pt;height:1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" adj=",7662,18756,9567"/>
            </w:pict>
          </mc:Fallback>
        </mc:AlternateContent>
      </w: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noProof/>
          <w:color w:val="000000"/>
          <w:lang w:eastAsia="en-GB"/>
        </w:rPr>
        <mc:AlternateContent>
          <mc:Choice Requires="wps">
            <w:drawing>
              <wp:anchor distT="0" distB="0" distL="114300" distR="114300" simplePos="0" relativeHeight="251677696" behindDoc="0" locked="0" layoutInCell="1" allowOverlap="1" wp14:anchorId="13697738" wp14:editId="500F5A76">
                <wp:simplePos x="0" y="0"/>
                <wp:positionH relativeFrom="column">
                  <wp:posOffset>7469505</wp:posOffset>
                </wp:positionH>
                <wp:positionV relativeFrom="paragraph">
                  <wp:posOffset>29845</wp:posOffset>
                </wp:positionV>
                <wp:extent cx="2046605" cy="1885950"/>
                <wp:effectExtent l="0" t="0" r="10795" b="19050"/>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6605" cy="1885950"/>
                        </a:xfrm>
                        <a:prstGeom prst="rect">
                          <a:avLst/>
                        </a:prstGeom>
                        <a:solidFill>
                          <a:srgbClr val="FFFFFF"/>
                        </a:solidFill>
                        <a:ln w="9525">
                          <a:solidFill>
                            <a:srgbClr val="000000"/>
                          </a:solidFill>
                          <a:miter lim="800000"/>
                          <a:headEnd/>
                          <a:tailEnd/>
                        </a:ln>
                      </wps:spPr>
                      <wps:txbx>
                        <w:txbxContent>
                          <w:p w:rsidR="00322617" w:rsidRDefault="00322617" w:rsidP="00C92BC9">
                            <w:r>
                              <w:t>The Link Lecturer will validate that due process was followed during the assessment process and that the competencies and final grade are accurately calculated and recorded in the Practice Assessment Document and competency checklist submission documentation.</w:t>
                            </w:r>
                          </w:p>
                          <w:p w:rsidR="00322617" w:rsidRDefault="00322617" w:rsidP="00C92B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 o:spid="_x0000_s1037" type="#_x0000_t202" style="position:absolute;left:0;text-align:left;margin-left:588.15pt;margin-top:2.35pt;width:161.15pt;height:14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">
                <v:textbox>
                  <w:txbxContent>
                    <w:p w:rsidR="00322617" w:rsidRDefault="00322617" w:rsidP="00C92BC9">
                      <w:r>
                        <w:t>The Link Lecturer will validate that due process was followed during the assessment process and that the competencies and final grade are accurately calculated and recorded in the Practice Assessment Document and competency checklist submission documentation.</w:t>
                      </w:r>
                    </w:p>
                    <w:p w:rsidR="00322617" w:rsidRDefault="00322617" w:rsidP="00C92BC9"/>
                  </w:txbxContent>
                </v:textbox>
              </v:shape>
            </w:pict>
          </mc:Fallback>
        </mc:AlternateContent>
      </w: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BE65F3" w:rsidP="00C92BC9">
      <w:pPr>
        <w:spacing w:after="0" w:line="240" w:lineRule="auto"/>
        <w:jc w:val="both"/>
        <w:rPr>
          <w:rFonts w:ascii="Arial" w:eastAsia="Arial" w:hAnsi="Arial" w:cs="Arial"/>
          <w:color w:val="000000"/>
          <w:lang w:eastAsia="en-GB"/>
        </w:rPr>
      </w:pPr>
      <w:r w:rsidRPr="00C92BC9">
        <w:rPr>
          <w:rFonts w:ascii="Arial" w:eastAsia="Arial" w:hAnsi="Arial" w:cs="Arial"/>
          <w:noProof/>
          <w:color w:val="000000"/>
          <w:lang w:eastAsia="en-GB"/>
        </w:rPr>
        <mc:AlternateContent>
          <mc:Choice Requires="wps">
            <w:drawing>
              <wp:anchor distT="0" distB="0" distL="114300" distR="114300" simplePos="0" relativeHeight="251682816" behindDoc="0" locked="0" layoutInCell="1" allowOverlap="1" wp14:anchorId="12DAA3C4" wp14:editId="68C942DC">
                <wp:simplePos x="0" y="0"/>
                <wp:positionH relativeFrom="column">
                  <wp:posOffset>4344670</wp:posOffset>
                </wp:positionH>
                <wp:positionV relativeFrom="paragraph">
                  <wp:posOffset>127000</wp:posOffset>
                </wp:positionV>
                <wp:extent cx="635" cy="186690"/>
                <wp:effectExtent l="76200" t="0" r="75565" b="60960"/>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6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9" o:spid="_x0000_s1026" type="#_x0000_t32" style="position:absolute;margin-left:342.1pt;margin-top:10pt;width:.05pt;height:14.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">
                <v:stroke endarrow="block"/>
              </v:shape>
            </w:pict>
          </mc:Fallback>
        </mc:AlternateContent>
      </w:r>
      <w:r w:rsidR="00C92BC9" w:rsidRPr="00C92BC9">
        <w:rPr>
          <w:rFonts w:ascii="Arial" w:eastAsia="Arial" w:hAnsi="Arial" w:cs="Arial"/>
          <w:noProof/>
          <w:color w:val="000000"/>
          <w:lang w:eastAsia="en-GB"/>
        </w:rPr>
        <mc:AlternateContent>
          <mc:Choice Requires="wps">
            <w:drawing>
              <wp:anchor distT="0" distB="0" distL="114300" distR="114300" simplePos="0" relativeHeight="251674624" behindDoc="0" locked="0" layoutInCell="1" allowOverlap="1" wp14:anchorId="0C16D5A8" wp14:editId="630F3870">
                <wp:simplePos x="0" y="0"/>
                <wp:positionH relativeFrom="column">
                  <wp:posOffset>-185420</wp:posOffset>
                </wp:positionH>
                <wp:positionV relativeFrom="paragraph">
                  <wp:posOffset>125730</wp:posOffset>
                </wp:positionV>
                <wp:extent cx="1060450" cy="1033145"/>
                <wp:effectExtent l="0" t="0" r="6350" b="0"/>
                <wp:wrapNone/>
                <wp:docPr id="137"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03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2617" w:rsidRDefault="00322617" w:rsidP="00C92BC9">
                            <w:r>
                              <w:t>Submission to University for the Education in Nursing Practice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7" o:spid="_x0000_s1038" type="#_x0000_t202" style="position:absolute;left:0;text-align:left;margin-left:-14.6pt;margin-top:9.9pt;width:83.5pt;height:8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" stroked="f">
                <v:textbox>
                  <w:txbxContent>
                    <w:p w:rsidR="00322617" w:rsidRDefault="00322617" w:rsidP="00C92BC9">
                      <w:r>
                        <w:t>Submission to University for the Education in Nursing Practice Module</w:t>
                      </w:r>
                    </w:p>
                  </w:txbxContent>
                </v:textbox>
              </v:shape>
            </w:pict>
          </mc:Fallback>
        </mc:AlternateContent>
      </w:r>
      <w:r w:rsidR="00C92BC9" w:rsidRPr="00C92BC9">
        <w:rPr>
          <w:rFonts w:ascii="Arial" w:eastAsia="Arial" w:hAnsi="Arial" w:cs="Arial"/>
          <w:noProof/>
          <w:color w:val="000000"/>
          <w:lang w:eastAsia="en-GB"/>
        </w:rPr>
        <mc:AlternateContent>
          <mc:Choice Requires="wps">
            <w:drawing>
              <wp:anchor distT="0" distB="0" distL="114300" distR="114300" simplePos="0" relativeHeight="251659264" behindDoc="0" locked="0" layoutInCell="1" allowOverlap="1" wp14:anchorId="59F5198C" wp14:editId="2AE1E92D">
                <wp:simplePos x="0" y="0"/>
                <wp:positionH relativeFrom="column">
                  <wp:posOffset>-273050</wp:posOffset>
                </wp:positionH>
                <wp:positionV relativeFrom="paragraph">
                  <wp:posOffset>62865</wp:posOffset>
                </wp:positionV>
                <wp:extent cx="1758315" cy="1093470"/>
                <wp:effectExtent l="0" t="0" r="32385" b="11430"/>
                <wp:wrapNone/>
                <wp:docPr id="152" name="Right Arrow Callout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8315" cy="1093470"/>
                        </a:xfrm>
                        <a:prstGeom prst="rightArrowCallout">
                          <a:avLst>
                            <a:gd name="adj1" fmla="val 16954"/>
                            <a:gd name="adj2" fmla="val 22009"/>
                            <a:gd name="adj3" fmla="val 25780"/>
                            <a:gd name="adj4" fmla="val 66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Callout 152" o:spid="_x0000_s1026" type="#_x0000_t78" style="position:absolute;margin-left:-21.5pt;margin-top:4.95pt;width:138.4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" adj=",6046,18137,8969"/>
            </w:pict>
          </mc:Fallback>
        </mc:AlternateContent>
      </w:r>
    </w:p>
    <w:p w:rsidR="00C92BC9" w:rsidRPr="00C92BC9" w:rsidRDefault="00BE65F3" w:rsidP="00C92BC9">
      <w:pPr>
        <w:spacing w:after="0" w:line="240" w:lineRule="auto"/>
        <w:jc w:val="both"/>
        <w:rPr>
          <w:rFonts w:ascii="Arial" w:eastAsia="Arial" w:hAnsi="Arial" w:cs="Arial"/>
          <w:color w:val="000000"/>
          <w:lang w:eastAsia="en-GB"/>
        </w:rPr>
      </w:pPr>
      <w:r w:rsidRPr="00C92BC9">
        <w:rPr>
          <w:rFonts w:ascii="Arial" w:eastAsia="Arial" w:hAnsi="Arial" w:cs="Arial"/>
          <w:noProof/>
          <w:color w:val="000000"/>
          <w:lang w:eastAsia="en-GB"/>
        </w:rPr>
        <mc:AlternateContent>
          <mc:Choice Requires="wps">
            <w:drawing>
              <wp:anchor distT="0" distB="0" distL="114300" distR="114300" simplePos="0" relativeHeight="251673600" behindDoc="0" locked="0" layoutInCell="1" allowOverlap="1" wp14:anchorId="4CE39CB7" wp14:editId="52FFF3F8">
                <wp:simplePos x="0" y="0"/>
                <wp:positionH relativeFrom="column">
                  <wp:posOffset>1554480</wp:posOffset>
                </wp:positionH>
                <wp:positionV relativeFrom="paragraph">
                  <wp:posOffset>161290</wp:posOffset>
                </wp:positionV>
                <wp:extent cx="5590540" cy="838200"/>
                <wp:effectExtent l="0" t="0" r="10160" b="19050"/>
                <wp:wrapNone/>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0540" cy="838200"/>
                        </a:xfrm>
                        <a:prstGeom prst="rect">
                          <a:avLst/>
                        </a:prstGeom>
                        <a:solidFill>
                          <a:srgbClr val="FFFFFF"/>
                        </a:solidFill>
                        <a:ln w="9525">
                          <a:solidFill>
                            <a:srgbClr val="000000"/>
                          </a:solidFill>
                          <a:miter lim="800000"/>
                          <a:headEnd/>
                          <a:tailEnd/>
                        </a:ln>
                      </wps:spPr>
                      <wps:txbx>
                        <w:txbxContent>
                          <w:p w:rsidR="00322617" w:rsidRDefault="00322617" w:rsidP="00C92BC9">
                            <w:r>
                              <w:t>It is the student’s responsibility to ensure the competency checklist and final grade for practice is signed by the Link Lecturer and submitted by Education in Nursing Practice Deadline. A percentage o</w:t>
                            </w:r>
                            <w:r w:rsidRPr="001625C4">
                              <w:t>f Practice Assessment Documents will be submitted for Moderation. These will be randomly selected and the student informed 1 week prior to the deadline date</w:t>
                            </w: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8" o:spid="_x0000_s1039" type="#_x0000_t202" style="position:absolute;left:0;text-align:left;margin-left:122.4pt;margin-top:12.7pt;width:440.2pt;height: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">
                <v:textbox>
                  <w:txbxContent>
                    <w:p w:rsidR="00322617" w:rsidRDefault="00322617" w:rsidP="00C92BC9">
                      <w:r>
                        <w:t>It is the student’s responsibility to ensure the competency checklist and final grade for practice is signed by the Link Lecturer and submitted by Education in Nursing Practice Deadline. A percentage o</w:t>
                      </w:r>
                      <w:r w:rsidRPr="001625C4">
                        <w:t>f Practice Assessment Documents will be submitted for Moderation. These will be randomly selected and the student informed 1 week prior to the deadline date</w:t>
                      </w:r>
                      <w:r>
                        <w:t>.</w:t>
                      </w:r>
                    </w:p>
                  </w:txbxContent>
                </v:textbox>
              </v:shape>
            </w:pict>
          </mc:Fallback>
        </mc:AlternateContent>
      </w:r>
    </w:p>
    <w:tbl>
      <w:tblPr>
        <w:tblpPr w:leftFromText="180" w:rightFromText="180" w:vertAnchor="text" w:horzAnchor="margin" w:tblpY="-176"/>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28"/>
        <w:gridCol w:w="8289"/>
      </w:tblGrid>
      <w:tr w:rsidR="00C92BC9" w:rsidRPr="00C92BC9" w:rsidTr="00BE65F3">
        <w:tc>
          <w:tcPr>
            <w:tcW w:w="7128"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lastRenderedPageBreak/>
              <w:t>Student Name:</w:t>
            </w:r>
          </w:p>
        </w:tc>
        <w:tc>
          <w:tcPr>
            <w:tcW w:w="8289"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Student Number:</w:t>
            </w:r>
          </w:p>
        </w:tc>
      </w:tr>
      <w:tr w:rsidR="00C92BC9" w:rsidRPr="00C92BC9" w:rsidTr="00BE65F3">
        <w:tc>
          <w:tcPr>
            <w:tcW w:w="7128"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Year of Study:</w:t>
            </w:r>
          </w:p>
        </w:tc>
        <w:tc>
          <w:tcPr>
            <w:tcW w:w="8289"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Placement Number:</w:t>
            </w:r>
          </w:p>
        </w:tc>
      </w:tr>
    </w:tbl>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ab/>
      </w:r>
    </w:p>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b/>
          <w:color w:val="000000"/>
          <w:sz w:val="20"/>
          <w:szCs w:val="20"/>
          <w:lang w:eastAsia="en-GB"/>
        </w:rPr>
        <w:t>Assessment of practice RUBRIC:</w:t>
      </w:r>
      <w:r w:rsidRPr="00C92BC9">
        <w:rPr>
          <w:rFonts w:ascii="Arial" w:eastAsia="Arial" w:hAnsi="Arial" w:cs="Arial"/>
          <w:color w:val="000000"/>
          <w:sz w:val="20"/>
          <w:szCs w:val="20"/>
          <w:lang w:eastAsia="en-GB"/>
        </w:rPr>
        <w:t xml:space="preserve"> </w:t>
      </w:r>
      <w:r w:rsidRPr="00C92BC9">
        <w:rPr>
          <w:rFonts w:ascii="Arial" w:eastAsia="Arial" w:hAnsi="Arial" w:cs="Arial"/>
          <w:b/>
          <w:i/>
          <w:color w:val="000000"/>
          <w:sz w:val="20"/>
          <w:szCs w:val="20"/>
          <w:lang w:eastAsia="en-GB"/>
        </w:rPr>
        <w:t xml:space="preserve">Domain 1 Professional Values                                                                            </w:t>
      </w:r>
    </w:p>
    <w:tbl>
      <w:tblPr>
        <w:tblW w:w="1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2146"/>
        <w:gridCol w:w="2268"/>
        <w:gridCol w:w="2126"/>
        <w:gridCol w:w="2552"/>
        <w:gridCol w:w="2410"/>
        <w:gridCol w:w="1275"/>
      </w:tblGrid>
      <w:tr w:rsidR="00C92BC9" w:rsidRPr="00C92BC9" w:rsidTr="00BE65F3">
        <w:tc>
          <w:tcPr>
            <w:tcW w:w="2640"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proofErr w:type="spellStart"/>
            <w:r w:rsidRPr="00C92BC9">
              <w:rPr>
                <w:rFonts w:ascii="Arial" w:eastAsia="Arial" w:hAnsi="Arial" w:cs="Arial"/>
                <w:b/>
                <w:color w:val="000000"/>
                <w:sz w:val="16"/>
                <w:szCs w:val="16"/>
                <w:lang w:eastAsia="en-GB"/>
              </w:rPr>
              <w:t>Bondy</w:t>
            </w:r>
            <w:proofErr w:type="spellEnd"/>
            <w:r w:rsidRPr="00C92BC9">
              <w:rPr>
                <w:rFonts w:ascii="Arial" w:eastAsia="Arial" w:hAnsi="Arial" w:cs="Arial"/>
                <w:b/>
                <w:color w:val="000000"/>
                <w:sz w:val="16"/>
                <w:szCs w:val="16"/>
                <w:lang w:eastAsia="en-GB"/>
              </w:rPr>
              <w:t xml:space="preserve"> Scale Label</w:t>
            </w:r>
          </w:p>
        </w:tc>
        <w:tc>
          <w:tcPr>
            <w:tcW w:w="2146"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 xml:space="preserve">Independent </w:t>
            </w:r>
          </w:p>
        </w:tc>
        <w:tc>
          <w:tcPr>
            <w:tcW w:w="2268"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Supervised</w:t>
            </w:r>
          </w:p>
        </w:tc>
        <w:tc>
          <w:tcPr>
            <w:tcW w:w="2126"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Assisted</w:t>
            </w:r>
          </w:p>
        </w:tc>
        <w:tc>
          <w:tcPr>
            <w:tcW w:w="2552" w:type="dxa"/>
            <w:tcBorders>
              <w:righ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Marginal</w:t>
            </w:r>
          </w:p>
        </w:tc>
        <w:tc>
          <w:tcPr>
            <w:tcW w:w="2410"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 xml:space="preserve">Dependent </w:t>
            </w: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b/>
                <w:color w:val="000000"/>
                <w:sz w:val="16"/>
                <w:szCs w:val="16"/>
                <w:lang w:eastAsia="en-GB"/>
              </w:rPr>
            </w:pPr>
          </w:p>
        </w:tc>
      </w:tr>
      <w:tr w:rsidR="00C92BC9" w:rsidRPr="00C92BC9" w:rsidTr="00BE65F3">
        <w:trPr>
          <w:trHeight w:val="1367"/>
        </w:trPr>
        <w:tc>
          <w:tcPr>
            <w:tcW w:w="2640"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Level of assistance required  - in the context of expectations at progression point –See Benner (1984) &amp; competency descriptors for each progression point</w:t>
            </w:r>
          </w:p>
        </w:tc>
        <w:tc>
          <w:tcPr>
            <w:tcW w:w="2146"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No supporting cues required – no more direction than is expected at this level</w:t>
            </w:r>
          </w:p>
        </w:tc>
        <w:tc>
          <w:tcPr>
            <w:tcW w:w="2268"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Requires occasional supportive cues – more direction than is expected for this level</w:t>
            </w:r>
          </w:p>
        </w:tc>
        <w:tc>
          <w:tcPr>
            <w:tcW w:w="2126"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Requires frequent verbal and occasional practical directives in addition to supportive cues – more direction than is expected at this level</w:t>
            </w:r>
          </w:p>
        </w:tc>
        <w:tc>
          <w:tcPr>
            <w:tcW w:w="2552" w:type="dxa"/>
            <w:tcBorders>
              <w:righ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Requires continuous verbal and frequent practical directive cues – more direction than is expected at this level</w:t>
            </w:r>
          </w:p>
        </w:tc>
        <w:tc>
          <w:tcPr>
            <w:tcW w:w="2410"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Requires continuous verbal and continuous practical directive cues – more direction than is expected at this level. One or more competencies not achieved.</w:t>
            </w:r>
          </w:p>
        </w:tc>
        <w:tc>
          <w:tcPr>
            <w:tcW w:w="1275" w:type="dxa"/>
            <w:vMerge w:val="restart"/>
            <w:tcBorders>
              <w:left w:val="single" w:sz="24" w:space="0" w:color="000000"/>
            </w:tcBorders>
          </w:tcPr>
          <w:p w:rsidR="00C92BC9" w:rsidRPr="00C92BC9" w:rsidRDefault="00C92BC9" w:rsidP="00C92BC9">
            <w:pPr>
              <w:spacing w:after="0" w:line="240" w:lineRule="auto"/>
              <w:jc w:val="both"/>
              <w:rPr>
                <w:rFonts w:ascii="Arial" w:eastAsia="Arial" w:hAnsi="Arial" w:cs="Arial"/>
                <w:b/>
                <w:color w:val="000000"/>
                <w:sz w:val="18"/>
                <w:szCs w:val="18"/>
                <w:lang w:eastAsia="en-GB"/>
              </w:rPr>
            </w:pPr>
          </w:p>
          <w:p w:rsidR="00C92BC9" w:rsidRPr="00C92BC9" w:rsidRDefault="00C92BC9" w:rsidP="00C92BC9">
            <w:pPr>
              <w:spacing w:after="0" w:line="240" w:lineRule="auto"/>
              <w:jc w:val="both"/>
              <w:rPr>
                <w:rFonts w:ascii="Arial" w:eastAsia="Arial" w:hAnsi="Arial" w:cs="Arial"/>
                <w:b/>
                <w:color w:val="000000"/>
                <w:sz w:val="18"/>
                <w:szCs w:val="18"/>
                <w:lang w:eastAsia="en-GB"/>
              </w:rPr>
            </w:pPr>
          </w:p>
          <w:p w:rsidR="00C92BC9" w:rsidRPr="00C92BC9" w:rsidRDefault="00C92BC9" w:rsidP="00C92BC9">
            <w:pPr>
              <w:spacing w:after="0" w:line="240" w:lineRule="auto"/>
              <w:jc w:val="both"/>
              <w:rPr>
                <w:rFonts w:ascii="Arial" w:eastAsia="Arial" w:hAnsi="Arial" w:cs="Arial"/>
                <w:b/>
                <w:color w:val="000000"/>
                <w:sz w:val="16"/>
                <w:szCs w:val="16"/>
                <w:lang w:eastAsia="en-GB"/>
              </w:rPr>
            </w:pPr>
            <w:r w:rsidRPr="00C92BC9">
              <w:rPr>
                <w:rFonts w:ascii="Arial" w:eastAsia="Arial" w:hAnsi="Arial" w:cs="Arial"/>
                <w:b/>
                <w:color w:val="000000"/>
                <w:sz w:val="18"/>
                <w:szCs w:val="18"/>
                <w:lang w:eastAsia="en-GB"/>
              </w:rPr>
              <w:t>SCORE FOR EACH CRITERION</w:t>
            </w:r>
          </w:p>
        </w:tc>
      </w:tr>
      <w:tr w:rsidR="00C92BC9" w:rsidRPr="00C92BC9" w:rsidTr="00BE65F3">
        <w:trPr>
          <w:trHeight w:val="557"/>
        </w:trPr>
        <w:tc>
          <w:tcPr>
            <w:tcW w:w="2640"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b/>
                <w:color w:val="000000"/>
                <w:sz w:val="18"/>
                <w:szCs w:val="18"/>
                <w:lang w:eastAsia="en-GB"/>
              </w:rPr>
              <w:t>DOMAIN CRITERION/SCORE</w:t>
            </w:r>
          </w:p>
        </w:tc>
        <w:tc>
          <w:tcPr>
            <w:tcW w:w="2146" w:type="dxa"/>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5</w:t>
            </w:r>
          </w:p>
        </w:tc>
        <w:tc>
          <w:tcPr>
            <w:tcW w:w="2268" w:type="dxa"/>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4</w:t>
            </w:r>
          </w:p>
        </w:tc>
        <w:tc>
          <w:tcPr>
            <w:tcW w:w="2126" w:type="dxa"/>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3</w:t>
            </w:r>
          </w:p>
        </w:tc>
        <w:tc>
          <w:tcPr>
            <w:tcW w:w="2552" w:type="dxa"/>
            <w:tcBorders>
              <w:right w:val="single" w:sz="24" w:space="0" w:color="000000"/>
            </w:tcBorders>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2</w:t>
            </w:r>
          </w:p>
        </w:tc>
        <w:tc>
          <w:tcPr>
            <w:tcW w:w="2410" w:type="dxa"/>
            <w:tcBorders>
              <w:left w:val="single" w:sz="24" w:space="0" w:color="000000"/>
            </w:tcBorders>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1</w:t>
            </w:r>
          </w:p>
        </w:tc>
        <w:tc>
          <w:tcPr>
            <w:tcW w:w="1275" w:type="dxa"/>
            <w:vMerge/>
            <w:tcBorders>
              <w:left w:val="single" w:sz="24" w:space="0" w:color="000000"/>
            </w:tcBorders>
          </w:tcPr>
          <w:p w:rsidR="00C92BC9" w:rsidRPr="00C92BC9" w:rsidRDefault="00C92BC9" w:rsidP="00C92BC9">
            <w:pPr>
              <w:spacing w:after="0" w:line="240" w:lineRule="auto"/>
              <w:jc w:val="center"/>
              <w:rPr>
                <w:rFonts w:ascii="Arial" w:eastAsia="Arial" w:hAnsi="Arial" w:cs="Arial"/>
                <w:b/>
                <w:color w:val="000000"/>
                <w:sz w:val="18"/>
                <w:szCs w:val="18"/>
                <w:lang w:eastAsia="en-GB"/>
              </w:rPr>
            </w:pPr>
          </w:p>
        </w:tc>
      </w:tr>
      <w:tr w:rsidR="00C92BC9" w:rsidRPr="00C92BC9" w:rsidTr="00BE65F3">
        <w:trPr>
          <w:trHeight w:val="1573"/>
        </w:trPr>
        <w:tc>
          <w:tcPr>
            <w:tcW w:w="2640" w:type="dxa"/>
            <w:shd w:val="clear" w:color="auto" w:fill="D9D9D9" w:themeFill="background1" w:themeFillShade="D9"/>
          </w:tcPr>
          <w:p w:rsidR="00C92BC9" w:rsidRPr="00C92BC9" w:rsidRDefault="00C92BC9" w:rsidP="00C92BC9">
            <w:pPr>
              <w:tabs>
                <w:tab w:val="left" w:pos="3780"/>
              </w:tabs>
              <w:spacing w:after="12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Acts in a manner that is attentive, kind, sensitive, compassionate and non-discriminatory. Respects diversity, individual preferences, rights and choices, and provides care that is person/family-centred.</w:t>
            </w:r>
          </w:p>
        </w:tc>
        <w:tc>
          <w:tcPr>
            <w:tcW w:w="2146"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 xml:space="preserve">Demonstrates excellent and consistent professional behaviour to all people and can discuss a range of choices with individuals. </w:t>
            </w:r>
          </w:p>
        </w:tc>
        <w:tc>
          <w:tcPr>
            <w:tcW w:w="2268"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 xml:space="preserve">Provides person/family-centred care in a professional manner, providing sound rationale when prompted. </w:t>
            </w:r>
          </w:p>
        </w:tc>
        <w:tc>
          <w:tcPr>
            <w:tcW w:w="2126"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 xml:space="preserve">Demonstrates professional behaviour and shows understanding of impact of own practice on person/family-centred care. </w:t>
            </w:r>
          </w:p>
        </w:tc>
        <w:tc>
          <w:tcPr>
            <w:tcW w:w="2552" w:type="dxa"/>
            <w:tcBorders>
              <w:righ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Demonstrates professional behaviour towards others, but is not always able to recognise impact of own practice on delivery of person/family-centred care.</w:t>
            </w:r>
          </w:p>
        </w:tc>
        <w:tc>
          <w:tcPr>
            <w:tcW w:w="2410"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Little awareness or insight, unprofessional, careless approach. Concerns raised regarding honesty and integrity. No insight shown when discussed.</w:t>
            </w: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p>
        </w:tc>
      </w:tr>
      <w:tr w:rsidR="00C92BC9" w:rsidRPr="00C92BC9" w:rsidTr="00BE65F3">
        <w:trPr>
          <w:trHeight w:val="1522"/>
        </w:trPr>
        <w:tc>
          <w:tcPr>
            <w:tcW w:w="2640" w:type="dxa"/>
            <w:shd w:val="clear" w:color="auto" w:fill="D9D9D9" w:themeFill="background1" w:themeFillShade="D9"/>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 xml:space="preserve">Practises with honesty and integrity, applying the principles of </w:t>
            </w:r>
            <w:r w:rsidRPr="00C92BC9">
              <w:rPr>
                <w:rFonts w:ascii="Arial" w:eastAsia="Arial" w:hAnsi="Arial" w:cs="Arial"/>
                <w:i/>
                <w:color w:val="000000"/>
                <w:sz w:val="16"/>
                <w:szCs w:val="16"/>
                <w:lang w:eastAsia="en-GB"/>
              </w:rPr>
              <w:t xml:space="preserve">The Code: Standards of Conduct, Performance and Ethics for Nurses and Midwives (2015) </w:t>
            </w:r>
            <w:r w:rsidRPr="00C92BC9">
              <w:rPr>
                <w:rFonts w:ascii="Arial" w:eastAsia="Arial" w:hAnsi="Arial" w:cs="Arial"/>
                <w:color w:val="000000"/>
                <w:sz w:val="16"/>
                <w:szCs w:val="16"/>
                <w:lang w:eastAsia="en-GB"/>
              </w:rPr>
              <w:t>Displays a professional image in their behaviour and appearance.</w:t>
            </w:r>
          </w:p>
        </w:tc>
        <w:tc>
          <w:tcPr>
            <w:tcW w:w="2146"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 xml:space="preserve">Demonstrates honesty, a professional image and integrity at all times and is able to discuss the principles outlined in The Code (NMC, 2015). </w:t>
            </w:r>
          </w:p>
        </w:tc>
        <w:tc>
          <w:tcPr>
            <w:tcW w:w="2268" w:type="dxa"/>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Demonstrates honesty, a professional image and integrity at all times and is able to discuss the principles outlined in The Code (NMC, 2015), when prompted.</w:t>
            </w:r>
          </w:p>
        </w:tc>
        <w:tc>
          <w:tcPr>
            <w:tcW w:w="2126" w:type="dxa"/>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Demonstrates honesty, a professional image and integrity at all times. Aware of the NMC Code (2015) but not able to fully explain the principles.</w:t>
            </w:r>
          </w:p>
        </w:tc>
        <w:tc>
          <w:tcPr>
            <w:tcW w:w="2552" w:type="dxa"/>
            <w:tcBorders>
              <w:right w:val="single" w:sz="24" w:space="0" w:color="000000"/>
            </w:tcBorders>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Requires frequent support to understand and demonstrate the need to act with honesty and integrity and reflect a professional image. Is unable to recall the NMC Code (2015).</w:t>
            </w:r>
          </w:p>
        </w:tc>
        <w:tc>
          <w:tcPr>
            <w:tcW w:w="2410" w:type="dxa"/>
            <w:tcBorders>
              <w:left w:val="single" w:sz="24" w:space="0" w:color="000000"/>
            </w:tcBorders>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Overall behaviour and appearance is not consistent with the professional values descriptor.</w:t>
            </w:r>
          </w:p>
        </w:tc>
        <w:tc>
          <w:tcPr>
            <w:tcW w:w="1275" w:type="dxa"/>
            <w:tcBorders>
              <w:left w:val="single" w:sz="24" w:space="0" w:color="000000"/>
            </w:tcBorders>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p>
        </w:tc>
      </w:tr>
      <w:tr w:rsidR="00C92BC9" w:rsidRPr="00C92BC9" w:rsidTr="00BE65F3">
        <w:trPr>
          <w:trHeight w:val="1333"/>
        </w:trPr>
        <w:tc>
          <w:tcPr>
            <w:tcW w:w="2640" w:type="dxa"/>
            <w:shd w:val="clear" w:color="auto" w:fill="D9D9D9" w:themeFill="background1" w:themeFillShade="D9"/>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Understands the principles of confidentiality and data protection. Treats information as confidential, except where sharing is required to safeguard and protect people.</w:t>
            </w:r>
          </w:p>
        </w:tc>
        <w:tc>
          <w:tcPr>
            <w:tcW w:w="2146" w:type="dxa"/>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Can consistently evaluate and apply principles surrounding data protection, disclosure and safeguarding.</w:t>
            </w:r>
          </w:p>
        </w:tc>
        <w:tc>
          <w:tcPr>
            <w:tcW w:w="2268"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Is aware of the principles surrounding confidentiality, disclosure and safeguarding. Can discuss some aspects without the need for prompting.</w:t>
            </w:r>
          </w:p>
        </w:tc>
        <w:tc>
          <w:tcPr>
            <w:tcW w:w="2126"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Is aware of the principles surrounding disclosure and safeguarding. Can discuss when prompted.</w:t>
            </w:r>
          </w:p>
        </w:tc>
        <w:tc>
          <w:tcPr>
            <w:tcW w:w="2552" w:type="dxa"/>
            <w:tcBorders>
              <w:right w:val="single" w:sz="24" w:space="0" w:color="000000"/>
            </w:tcBorders>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Is aware of confidentiality and safeguarding but unable to discuss in detail or link to policy and related practice.</w:t>
            </w:r>
          </w:p>
          <w:p w:rsidR="00C92BC9" w:rsidRPr="00C92BC9" w:rsidRDefault="00C92BC9" w:rsidP="00C92BC9">
            <w:pPr>
              <w:spacing w:after="0" w:line="240" w:lineRule="auto"/>
              <w:jc w:val="both"/>
              <w:rPr>
                <w:rFonts w:ascii="Arial" w:eastAsia="Arial" w:hAnsi="Arial" w:cs="Arial"/>
                <w:color w:val="000000"/>
                <w:sz w:val="16"/>
                <w:szCs w:val="16"/>
                <w:lang w:eastAsia="en-GB"/>
              </w:rPr>
            </w:pPr>
          </w:p>
        </w:tc>
        <w:tc>
          <w:tcPr>
            <w:tcW w:w="2410"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No or extremely limited awareness of safeguarding or confidentiality.</w:t>
            </w: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p>
        </w:tc>
      </w:tr>
      <w:tr w:rsidR="00C92BC9" w:rsidRPr="00C92BC9" w:rsidTr="00BE65F3">
        <w:trPr>
          <w:trHeight w:val="613"/>
        </w:trPr>
        <w:tc>
          <w:tcPr>
            <w:tcW w:w="14142" w:type="dxa"/>
            <w:gridSpan w:val="6"/>
            <w:vMerge w:val="restart"/>
            <w:shd w:val="clear" w:color="auto" w:fill="FFFFFF" w:themeFill="background1"/>
          </w:tcPr>
          <w:p w:rsidR="00C92BC9" w:rsidRPr="00C92BC9" w:rsidRDefault="00C92BC9" w:rsidP="00C92BC9">
            <w:pPr>
              <w:spacing w:after="0" w:line="240" w:lineRule="auto"/>
              <w:jc w:val="both"/>
              <w:rPr>
                <w:rFonts w:ascii="Arial" w:eastAsia="Arial" w:hAnsi="Arial" w:cs="Arial"/>
                <w:color w:val="000000"/>
                <w:sz w:val="16"/>
                <w:szCs w:val="16"/>
                <w:lang w:eastAsia="en-GB"/>
              </w:rPr>
            </w:pPr>
          </w:p>
        </w:tc>
        <w:tc>
          <w:tcPr>
            <w:tcW w:w="1275" w:type="dxa"/>
            <w:tcBorders>
              <w:left w:val="single" w:sz="24" w:space="0" w:color="000000"/>
            </w:tcBorders>
          </w:tcPr>
          <w:p w:rsidR="00C92BC9" w:rsidRPr="00C92BC9" w:rsidRDefault="00C92BC9" w:rsidP="00C92BC9">
            <w:pPr>
              <w:spacing w:after="120" w:line="240" w:lineRule="auto"/>
              <w:jc w:val="both"/>
              <w:rPr>
                <w:rFonts w:ascii="Arial" w:eastAsia="Arial" w:hAnsi="Arial" w:cs="Arial"/>
                <w:b/>
                <w:color w:val="000000"/>
                <w:sz w:val="16"/>
                <w:szCs w:val="16"/>
                <w:lang w:eastAsia="en-GB"/>
              </w:rPr>
            </w:pPr>
            <w:r w:rsidRPr="00C92BC9">
              <w:rPr>
                <w:rFonts w:ascii="Arial" w:eastAsia="Arial" w:hAnsi="Arial" w:cs="Arial"/>
                <w:b/>
                <w:color w:val="000000"/>
                <w:sz w:val="16"/>
                <w:szCs w:val="16"/>
                <w:lang w:eastAsia="en-GB"/>
              </w:rPr>
              <w:t>TOTAL SCORE:</w:t>
            </w:r>
          </w:p>
        </w:tc>
      </w:tr>
      <w:tr w:rsidR="00C92BC9" w:rsidRPr="00C92BC9" w:rsidTr="00BE65F3">
        <w:trPr>
          <w:trHeight w:val="504"/>
        </w:trPr>
        <w:tc>
          <w:tcPr>
            <w:tcW w:w="14142" w:type="dxa"/>
            <w:gridSpan w:val="6"/>
            <w:vMerge/>
            <w:shd w:val="clear" w:color="auto" w:fill="FFFFFF" w:themeFill="background1"/>
          </w:tcPr>
          <w:p w:rsidR="00C92BC9" w:rsidRPr="00C92BC9" w:rsidRDefault="00C92BC9" w:rsidP="00C92BC9">
            <w:pPr>
              <w:spacing w:after="0" w:line="240" w:lineRule="auto"/>
              <w:jc w:val="both"/>
              <w:rPr>
                <w:rFonts w:ascii="Arial" w:eastAsia="Arial" w:hAnsi="Arial" w:cs="Arial"/>
                <w:color w:val="000000"/>
                <w:sz w:val="16"/>
                <w:szCs w:val="16"/>
                <w:lang w:eastAsia="en-GB"/>
              </w:rPr>
            </w:pP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b/>
                <w:color w:val="000000"/>
                <w:sz w:val="16"/>
                <w:szCs w:val="16"/>
                <w:lang w:eastAsia="en-GB"/>
              </w:rPr>
            </w:pPr>
            <w:r w:rsidRPr="00C92BC9">
              <w:rPr>
                <w:rFonts w:ascii="Arial" w:eastAsia="Arial" w:hAnsi="Arial" w:cs="Arial"/>
                <w:b/>
                <w:color w:val="000000"/>
                <w:sz w:val="16"/>
                <w:szCs w:val="16"/>
                <w:lang w:eastAsia="en-GB"/>
              </w:rPr>
              <w:t>AVERAGE SCORE:</w:t>
            </w:r>
          </w:p>
        </w:tc>
      </w:tr>
    </w:tbl>
    <w:p w:rsidR="00C92BC9" w:rsidRPr="00C92BC9" w:rsidRDefault="00C92BC9" w:rsidP="00C92BC9">
      <w:pPr>
        <w:spacing w:before="120" w:after="0" w:line="240" w:lineRule="auto"/>
        <w:jc w:val="both"/>
        <w:rPr>
          <w:rFonts w:ascii="Arial" w:eastAsia="Arial" w:hAnsi="Arial" w:cs="Arial"/>
          <w:color w:val="000000"/>
          <w:lang w:eastAsia="en-GB"/>
        </w:rPr>
      </w:pPr>
    </w:p>
    <w:p w:rsidR="00C92BC9" w:rsidRPr="00C92BC9" w:rsidRDefault="00C92BC9" w:rsidP="00C92BC9">
      <w:pPr>
        <w:spacing w:before="120" w:after="0" w:line="240" w:lineRule="auto"/>
        <w:jc w:val="both"/>
        <w:rPr>
          <w:rFonts w:ascii="Arial" w:eastAsia="Arial" w:hAnsi="Arial" w:cs="Arial"/>
          <w:color w:val="000000"/>
          <w:lang w:eastAsia="en-GB"/>
        </w:rPr>
      </w:pPr>
    </w:p>
    <w:p w:rsidR="00C92BC9" w:rsidRPr="00C92BC9" w:rsidRDefault="00C92BC9" w:rsidP="00C92BC9">
      <w:pPr>
        <w:spacing w:before="120" w:after="0" w:line="240" w:lineRule="auto"/>
        <w:jc w:val="both"/>
        <w:rPr>
          <w:rFonts w:ascii="Arial" w:eastAsia="Arial" w:hAnsi="Arial" w:cs="Arial"/>
          <w:color w:val="000000"/>
          <w:lang w:eastAsia="en-GB"/>
        </w:rPr>
      </w:pPr>
      <w:r w:rsidRPr="00C92BC9">
        <w:rPr>
          <w:rFonts w:ascii="Arial" w:eastAsia="Arial" w:hAnsi="Arial" w:cs="Arial"/>
          <w:color w:val="000000"/>
          <w:lang w:eastAsia="en-GB"/>
        </w:rPr>
        <w:lastRenderedPageBreak/>
        <w:t>Midway review of progress: Domain 1 Professional Values</w:t>
      </w:r>
    </w:p>
    <w:tbl>
      <w:tblPr>
        <w:tblW w:w="15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5"/>
        <w:gridCol w:w="1189"/>
      </w:tblGrid>
      <w:tr w:rsidR="00C92BC9" w:rsidRPr="00C92BC9" w:rsidTr="00BE65F3">
        <w:trPr>
          <w:trHeight w:val="3710"/>
        </w:trPr>
        <w:tc>
          <w:tcPr>
            <w:tcW w:w="14425" w:type="dxa"/>
          </w:tcPr>
          <w:p w:rsidR="00C92BC9" w:rsidRPr="00C92BC9" w:rsidRDefault="00C92BC9" w:rsidP="00C92BC9">
            <w:pPr>
              <w:spacing w:before="120"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Student: You need to provide the mentor with evidence of your development related to the objectives you have set and how you are progressing in relation to the competencies and rubric in domain 4. You should provide examples and reflections from your practice.</w:t>
            </w:r>
          </w:p>
          <w:p w:rsidR="00C92BC9" w:rsidRPr="00C92BC9" w:rsidRDefault="00C92BC9" w:rsidP="00C92BC9">
            <w:pPr>
              <w:spacing w:before="120" w:after="0" w:line="240" w:lineRule="auto"/>
              <w:jc w:val="both"/>
              <w:rPr>
                <w:rFonts w:ascii="Arial" w:eastAsia="Arial" w:hAnsi="Arial" w:cs="Arial"/>
                <w:color w:val="000000"/>
                <w:lang w:eastAsia="en-GB"/>
              </w:rPr>
            </w:pPr>
          </w:p>
          <w:p w:rsidR="00C92BC9" w:rsidRPr="00C92BC9" w:rsidRDefault="00C92BC9" w:rsidP="00C92BC9">
            <w:pPr>
              <w:spacing w:before="120" w:after="0" w:line="240" w:lineRule="auto"/>
              <w:jc w:val="both"/>
              <w:rPr>
                <w:rFonts w:ascii="Arial" w:eastAsia="Arial" w:hAnsi="Arial" w:cs="Arial"/>
                <w:color w:val="000000"/>
                <w:lang w:eastAsia="en-GB"/>
              </w:rPr>
            </w:pPr>
          </w:p>
          <w:p w:rsidR="00C92BC9" w:rsidRPr="00C92BC9" w:rsidRDefault="00C92BC9" w:rsidP="00C92BC9">
            <w:pPr>
              <w:spacing w:before="120" w:after="0" w:line="240" w:lineRule="auto"/>
              <w:jc w:val="both"/>
              <w:rPr>
                <w:rFonts w:ascii="Arial" w:eastAsia="Arial" w:hAnsi="Arial" w:cs="Arial"/>
                <w:color w:val="000000"/>
                <w:lang w:eastAsia="en-GB"/>
              </w:rPr>
            </w:pPr>
          </w:p>
          <w:p w:rsidR="00C92BC9" w:rsidRPr="00C92BC9" w:rsidRDefault="00C92BC9" w:rsidP="00C92BC9">
            <w:pPr>
              <w:spacing w:before="120" w:after="0" w:line="240" w:lineRule="auto"/>
              <w:jc w:val="both"/>
              <w:rPr>
                <w:rFonts w:ascii="Arial" w:eastAsia="Arial" w:hAnsi="Arial" w:cs="Arial"/>
                <w:color w:val="000000"/>
                <w:lang w:eastAsia="en-GB"/>
              </w:rPr>
            </w:pPr>
          </w:p>
          <w:p w:rsidR="00C92BC9" w:rsidRPr="00C92BC9" w:rsidRDefault="00C92BC9" w:rsidP="00C92BC9">
            <w:pPr>
              <w:spacing w:before="120" w:after="0" w:line="240" w:lineRule="auto"/>
              <w:jc w:val="both"/>
              <w:rPr>
                <w:rFonts w:ascii="Arial" w:eastAsia="Arial" w:hAnsi="Arial" w:cs="Arial"/>
                <w:color w:val="000000"/>
                <w:lang w:eastAsia="en-GB"/>
              </w:rPr>
            </w:pPr>
          </w:p>
          <w:p w:rsidR="00C92BC9" w:rsidRPr="00C92BC9" w:rsidRDefault="00C92BC9" w:rsidP="00C92BC9">
            <w:pPr>
              <w:spacing w:before="120" w:after="0" w:line="240" w:lineRule="auto"/>
              <w:jc w:val="both"/>
              <w:rPr>
                <w:rFonts w:ascii="Arial" w:eastAsia="Arial" w:hAnsi="Arial" w:cs="Arial"/>
                <w:color w:val="000000"/>
                <w:lang w:eastAsia="en-GB"/>
              </w:rPr>
            </w:pPr>
          </w:p>
          <w:p w:rsidR="00C92BC9" w:rsidRPr="00C92BC9" w:rsidRDefault="00C92BC9" w:rsidP="00C92BC9">
            <w:pPr>
              <w:spacing w:before="120" w:after="0" w:line="240" w:lineRule="auto"/>
              <w:jc w:val="both"/>
              <w:rPr>
                <w:rFonts w:ascii="Arial" w:eastAsia="Arial" w:hAnsi="Arial" w:cs="Arial"/>
                <w:color w:val="000000"/>
                <w:lang w:eastAsia="en-GB"/>
              </w:rPr>
            </w:pPr>
          </w:p>
          <w:p w:rsidR="00C92BC9" w:rsidRPr="00C92BC9" w:rsidRDefault="00C92BC9" w:rsidP="00C92BC9">
            <w:pPr>
              <w:spacing w:before="120" w:after="0" w:line="240" w:lineRule="auto"/>
              <w:jc w:val="both"/>
              <w:rPr>
                <w:rFonts w:ascii="Arial" w:eastAsia="Arial" w:hAnsi="Arial" w:cs="Arial"/>
                <w:color w:val="000000"/>
                <w:lang w:eastAsia="en-GB"/>
              </w:rPr>
            </w:pPr>
          </w:p>
          <w:p w:rsidR="00C92BC9" w:rsidRPr="00C92BC9" w:rsidRDefault="00C92BC9" w:rsidP="00C92BC9">
            <w:pPr>
              <w:spacing w:before="120" w:after="0" w:line="240" w:lineRule="auto"/>
              <w:jc w:val="both"/>
              <w:rPr>
                <w:rFonts w:ascii="Arial" w:eastAsia="Arial" w:hAnsi="Arial" w:cs="Arial"/>
                <w:color w:val="000000"/>
                <w:lang w:eastAsia="en-GB"/>
              </w:rPr>
            </w:pPr>
          </w:p>
          <w:p w:rsidR="00C92BC9" w:rsidRPr="00C92BC9" w:rsidRDefault="00C92BC9" w:rsidP="00C92BC9">
            <w:pPr>
              <w:spacing w:before="120" w:after="0" w:line="240" w:lineRule="auto"/>
              <w:jc w:val="both"/>
              <w:rPr>
                <w:rFonts w:ascii="Arial" w:eastAsia="Arial" w:hAnsi="Arial" w:cs="Arial"/>
                <w:color w:val="000000"/>
                <w:lang w:eastAsia="en-GB"/>
              </w:rPr>
            </w:pPr>
          </w:p>
        </w:tc>
        <w:tc>
          <w:tcPr>
            <w:tcW w:w="1189"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Student</w:t>
            </w:r>
          </w:p>
          <w:p w:rsidR="00C92BC9" w:rsidRPr="00C92BC9" w:rsidRDefault="00C92BC9" w:rsidP="00C92BC9">
            <w:pPr>
              <w:spacing w:after="0" w:line="240" w:lineRule="auto"/>
              <w:jc w:val="both"/>
              <w:rPr>
                <w:rFonts w:ascii="Arial" w:eastAsia="Arial" w:hAnsi="Arial" w:cs="Arial"/>
                <w:color w:val="000000"/>
                <w:lang w:eastAsia="en-GB"/>
              </w:rPr>
            </w:pPr>
            <w:proofErr w:type="spellStart"/>
            <w:r w:rsidRPr="00C92BC9">
              <w:rPr>
                <w:rFonts w:ascii="Arial" w:eastAsia="Arial" w:hAnsi="Arial" w:cs="Arial"/>
                <w:color w:val="000000"/>
                <w:lang w:eastAsia="en-GB"/>
              </w:rPr>
              <w:t>Self Assessed</w:t>
            </w:r>
            <w:proofErr w:type="spellEnd"/>
            <w:r w:rsidRPr="00C92BC9">
              <w:rPr>
                <w:rFonts w:ascii="Arial" w:eastAsia="Arial" w:hAnsi="Arial" w:cs="Arial"/>
                <w:color w:val="000000"/>
                <w:lang w:eastAsia="en-GB"/>
              </w:rPr>
              <w:t xml:space="preserve"> Score</w:t>
            </w:r>
          </w:p>
        </w:tc>
      </w:tr>
      <w:tr w:rsidR="00C92BC9" w:rsidRPr="00C92BC9" w:rsidTr="00BE65F3">
        <w:trPr>
          <w:trHeight w:val="3233"/>
        </w:trPr>
        <w:tc>
          <w:tcPr>
            <w:tcW w:w="14425"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Mentor: Please comment on the student’s performance, strengths and areas for development in relation to the competency domain 4. Provide the student with evidence for the decisions you have made in relation to their development in domain 4.</w:t>
            </w: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after="0" w:line="240" w:lineRule="auto"/>
              <w:jc w:val="both"/>
              <w:rPr>
                <w:rFonts w:ascii="Arial" w:eastAsia="Arial" w:hAnsi="Arial" w:cs="Arial"/>
                <w:color w:val="000000"/>
                <w:lang w:eastAsia="en-GB"/>
              </w:rPr>
            </w:pPr>
          </w:p>
          <w:p w:rsidR="00C92BC9" w:rsidRPr="00C92BC9" w:rsidRDefault="00C92BC9" w:rsidP="00C92BC9">
            <w:pPr>
              <w:spacing w:before="120" w:after="0" w:line="240" w:lineRule="auto"/>
              <w:jc w:val="both"/>
              <w:rPr>
                <w:rFonts w:ascii="Arial" w:eastAsia="Arial" w:hAnsi="Arial" w:cs="Arial"/>
                <w:color w:val="000000"/>
                <w:lang w:eastAsia="en-GB"/>
              </w:rPr>
            </w:pPr>
          </w:p>
          <w:p w:rsidR="00C92BC9" w:rsidRPr="00C92BC9" w:rsidRDefault="00C92BC9" w:rsidP="00C92BC9">
            <w:pPr>
              <w:spacing w:before="120" w:after="0" w:line="240" w:lineRule="auto"/>
              <w:jc w:val="both"/>
              <w:rPr>
                <w:rFonts w:ascii="Arial" w:eastAsia="Arial" w:hAnsi="Arial" w:cs="Arial"/>
                <w:color w:val="000000"/>
                <w:lang w:eastAsia="en-GB"/>
              </w:rPr>
            </w:pPr>
          </w:p>
          <w:p w:rsidR="00C92BC9" w:rsidRPr="00C92BC9" w:rsidRDefault="00C92BC9" w:rsidP="00C92BC9">
            <w:pPr>
              <w:spacing w:before="120" w:after="0" w:line="240" w:lineRule="auto"/>
              <w:jc w:val="both"/>
              <w:rPr>
                <w:rFonts w:ascii="Arial" w:eastAsia="Arial" w:hAnsi="Arial" w:cs="Arial"/>
                <w:i/>
                <w:color w:val="000000"/>
                <w:sz w:val="28"/>
                <w:szCs w:val="28"/>
                <w:lang w:eastAsia="en-GB"/>
              </w:rPr>
            </w:pPr>
            <w:r w:rsidRPr="00C92BC9">
              <w:rPr>
                <w:rFonts w:ascii="Arial" w:eastAsia="Arial" w:hAnsi="Arial" w:cs="Arial"/>
                <w:i/>
                <w:color w:val="000000"/>
                <w:sz w:val="28"/>
                <w:szCs w:val="28"/>
                <w:lang w:eastAsia="en-GB"/>
              </w:rPr>
              <w:t>NB: This would be repeated for each of the Rubrics but is omitted in this document to save paper.</w:t>
            </w:r>
          </w:p>
        </w:tc>
        <w:tc>
          <w:tcPr>
            <w:tcW w:w="1189"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 xml:space="preserve">Mentor </w:t>
            </w:r>
          </w:p>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Assessed</w:t>
            </w:r>
          </w:p>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Score</w:t>
            </w:r>
          </w:p>
        </w:tc>
      </w:tr>
    </w:tbl>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br w:type="page"/>
      </w: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28"/>
        <w:gridCol w:w="8289"/>
      </w:tblGrid>
      <w:tr w:rsidR="00C92BC9" w:rsidRPr="00C92BC9" w:rsidTr="00BE65F3">
        <w:tc>
          <w:tcPr>
            <w:tcW w:w="7128"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lastRenderedPageBreak/>
              <w:br w:type="page"/>
              <w:t>Student Name:</w:t>
            </w:r>
          </w:p>
        </w:tc>
        <w:tc>
          <w:tcPr>
            <w:tcW w:w="8289"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Student Number:</w:t>
            </w:r>
          </w:p>
        </w:tc>
      </w:tr>
      <w:tr w:rsidR="00C92BC9" w:rsidRPr="00C92BC9" w:rsidTr="00BE65F3">
        <w:tc>
          <w:tcPr>
            <w:tcW w:w="7128"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Year of Study:</w:t>
            </w:r>
          </w:p>
        </w:tc>
        <w:tc>
          <w:tcPr>
            <w:tcW w:w="8289"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Placement Number:</w:t>
            </w:r>
          </w:p>
        </w:tc>
      </w:tr>
    </w:tbl>
    <w:p w:rsidR="00C92BC9" w:rsidRPr="00C92BC9" w:rsidRDefault="00C92BC9" w:rsidP="00C92BC9">
      <w:pPr>
        <w:spacing w:after="0" w:line="240" w:lineRule="auto"/>
        <w:ind w:firstLine="720"/>
        <w:jc w:val="both"/>
        <w:rPr>
          <w:rFonts w:ascii="Arial" w:eastAsia="Arial" w:hAnsi="Arial" w:cs="Arial"/>
          <w:color w:val="000000"/>
          <w:lang w:eastAsia="en-GB"/>
        </w:rPr>
      </w:pPr>
      <w:r w:rsidRPr="00C92BC9">
        <w:rPr>
          <w:rFonts w:ascii="Arial" w:eastAsia="Arial" w:hAnsi="Arial" w:cs="Arial"/>
          <w:b/>
          <w:color w:val="000000"/>
          <w:sz w:val="20"/>
          <w:szCs w:val="20"/>
          <w:lang w:eastAsia="en-GB"/>
        </w:rPr>
        <w:t>Assessment of practice RUBRIC:</w:t>
      </w:r>
      <w:r w:rsidRPr="00C92BC9">
        <w:rPr>
          <w:rFonts w:ascii="Arial" w:eastAsia="Arial" w:hAnsi="Arial" w:cs="Arial"/>
          <w:color w:val="000000"/>
          <w:sz w:val="20"/>
          <w:szCs w:val="20"/>
          <w:lang w:eastAsia="en-GB"/>
        </w:rPr>
        <w:t xml:space="preserve"> </w:t>
      </w:r>
      <w:r w:rsidRPr="00C92BC9">
        <w:rPr>
          <w:rFonts w:ascii="Arial" w:eastAsia="Arial" w:hAnsi="Arial" w:cs="Arial"/>
          <w:b/>
          <w:i/>
          <w:color w:val="000000"/>
          <w:sz w:val="20"/>
          <w:szCs w:val="20"/>
          <w:lang w:eastAsia="en-GB"/>
        </w:rPr>
        <w:t xml:space="preserve">Domain 2 Communication and Interpersonal Skills                                                                         </w:t>
      </w:r>
    </w:p>
    <w:tbl>
      <w:tblPr>
        <w:tblW w:w="1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2571"/>
        <w:gridCol w:w="2268"/>
        <w:gridCol w:w="2127"/>
        <w:gridCol w:w="2126"/>
        <w:gridCol w:w="2410"/>
        <w:gridCol w:w="1275"/>
      </w:tblGrid>
      <w:tr w:rsidR="00C92BC9" w:rsidRPr="00C92BC9" w:rsidTr="00BE65F3">
        <w:tc>
          <w:tcPr>
            <w:tcW w:w="2640"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proofErr w:type="spellStart"/>
            <w:r w:rsidRPr="00C92BC9">
              <w:rPr>
                <w:rFonts w:ascii="Arial" w:eastAsia="Arial" w:hAnsi="Arial" w:cs="Arial"/>
                <w:b/>
                <w:color w:val="000000"/>
                <w:sz w:val="16"/>
                <w:szCs w:val="16"/>
                <w:lang w:eastAsia="en-GB"/>
              </w:rPr>
              <w:t>Bondy</w:t>
            </w:r>
            <w:proofErr w:type="spellEnd"/>
            <w:r w:rsidRPr="00C92BC9">
              <w:rPr>
                <w:rFonts w:ascii="Arial" w:eastAsia="Arial" w:hAnsi="Arial" w:cs="Arial"/>
                <w:b/>
                <w:color w:val="000000"/>
                <w:sz w:val="16"/>
                <w:szCs w:val="16"/>
                <w:lang w:eastAsia="en-GB"/>
              </w:rPr>
              <w:t xml:space="preserve"> Scale Label</w:t>
            </w:r>
          </w:p>
        </w:tc>
        <w:tc>
          <w:tcPr>
            <w:tcW w:w="2571"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 xml:space="preserve">Independent </w:t>
            </w:r>
          </w:p>
        </w:tc>
        <w:tc>
          <w:tcPr>
            <w:tcW w:w="2268"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Supervised</w:t>
            </w:r>
          </w:p>
        </w:tc>
        <w:tc>
          <w:tcPr>
            <w:tcW w:w="2127"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Assisted</w:t>
            </w:r>
          </w:p>
        </w:tc>
        <w:tc>
          <w:tcPr>
            <w:tcW w:w="2126" w:type="dxa"/>
            <w:tcBorders>
              <w:righ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Marginal</w:t>
            </w:r>
          </w:p>
        </w:tc>
        <w:tc>
          <w:tcPr>
            <w:tcW w:w="2410"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 xml:space="preserve">Dependent </w:t>
            </w: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b/>
                <w:color w:val="000000"/>
                <w:sz w:val="16"/>
                <w:szCs w:val="16"/>
                <w:lang w:eastAsia="en-GB"/>
              </w:rPr>
            </w:pPr>
          </w:p>
        </w:tc>
      </w:tr>
      <w:tr w:rsidR="00C92BC9" w:rsidRPr="00C92BC9" w:rsidTr="00BE65F3">
        <w:trPr>
          <w:trHeight w:val="1367"/>
        </w:trPr>
        <w:tc>
          <w:tcPr>
            <w:tcW w:w="2640"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Level of assistance required  - in the context of expectations at progression point –See Benner (1984) &amp; competency descriptors for each progression point</w:t>
            </w:r>
          </w:p>
        </w:tc>
        <w:tc>
          <w:tcPr>
            <w:tcW w:w="2571"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No supporting cues required – no more direction than is expected at this level</w:t>
            </w:r>
          </w:p>
        </w:tc>
        <w:tc>
          <w:tcPr>
            <w:tcW w:w="2268"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Requires occasional supportive cues – more direction than is expected for this level</w:t>
            </w:r>
          </w:p>
        </w:tc>
        <w:tc>
          <w:tcPr>
            <w:tcW w:w="2127"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Requires frequent verbal and occasional practical directives in addition to supportive cues – more direction than is expected at this level</w:t>
            </w:r>
          </w:p>
        </w:tc>
        <w:tc>
          <w:tcPr>
            <w:tcW w:w="2126" w:type="dxa"/>
            <w:tcBorders>
              <w:righ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Requires continuous verbal and frequent practical directive cues – more direction than is expected at this level</w:t>
            </w:r>
          </w:p>
        </w:tc>
        <w:tc>
          <w:tcPr>
            <w:tcW w:w="2410"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Requires continuous verbal and continuous practical directive cues – more direction than is expected at this level. One or more competencies not achieved.</w:t>
            </w:r>
          </w:p>
        </w:tc>
        <w:tc>
          <w:tcPr>
            <w:tcW w:w="1275" w:type="dxa"/>
            <w:vMerge w:val="restart"/>
            <w:tcBorders>
              <w:left w:val="single" w:sz="24" w:space="0" w:color="000000"/>
            </w:tcBorders>
          </w:tcPr>
          <w:p w:rsidR="00C92BC9" w:rsidRPr="00C92BC9" w:rsidRDefault="00C92BC9" w:rsidP="00C92BC9">
            <w:pPr>
              <w:spacing w:after="0" w:line="240" w:lineRule="auto"/>
              <w:jc w:val="both"/>
              <w:rPr>
                <w:rFonts w:ascii="Arial" w:eastAsia="Arial" w:hAnsi="Arial" w:cs="Arial"/>
                <w:b/>
                <w:color w:val="000000"/>
                <w:sz w:val="18"/>
                <w:szCs w:val="18"/>
                <w:lang w:eastAsia="en-GB"/>
              </w:rPr>
            </w:pPr>
          </w:p>
          <w:p w:rsidR="00C92BC9" w:rsidRPr="00C92BC9" w:rsidRDefault="00C92BC9" w:rsidP="00C92BC9">
            <w:pPr>
              <w:spacing w:after="0" w:line="240" w:lineRule="auto"/>
              <w:jc w:val="both"/>
              <w:rPr>
                <w:rFonts w:ascii="Arial" w:eastAsia="Arial" w:hAnsi="Arial" w:cs="Arial"/>
                <w:b/>
                <w:color w:val="000000"/>
                <w:sz w:val="18"/>
                <w:szCs w:val="18"/>
                <w:lang w:eastAsia="en-GB"/>
              </w:rPr>
            </w:pPr>
          </w:p>
          <w:p w:rsidR="00C92BC9" w:rsidRPr="00C92BC9" w:rsidRDefault="00C92BC9" w:rsidP="00C92BC9">
            <w:pPr>
              <w:spacing w:after="0" w:line="240" w:lineRule="auto"/>
              <w:jc w:val="both"/>
              <w:rPr>
                <w:rFonts w:ascii="Arial" w:eastAsia="Arial" w:hAnsi="Arial" w:cs="Arial"/>
                <w:b/>
                <w:color w:val="000000"/>
                <w:sz w:val="16"/>
                <w:szCs w:val="16"/>
                <w:lang w:eastAsia="en-GB"/>
              </w:rPr>
            </w:pPr>
            <w:r w:rsidRPr="00C92BC9">
              <w:rPr>
                <w:rFonts w:ascii="Arial" w:eastAsia="Arial" w:hAnsi="Arial" w:cs="Arial"/>
                <w:b/>
                <w:color w:val="000000"/>
                <w:sz w:val="18"/>
                <w:szCs w:val="18"/>
                <w:lang w:eastAsia="en-GB"/>
              </w:rPr>
              <w:t>SCORE FOR EACH CRITERION</w:t>
            </w:r>
          </w:p>
        </w:tc>
      </w:tr>
      <w:tr w:rsidR="00C92BC9" w:rsidRPr="00C92BC9" w:rsidTr="00BE65F3">
        <w:trPr>
          <w:trHeight w:val="557"/>
        </w:trPr>
        <w:tc>
          <w:tcPr>
            <w:tcW w:w="2640"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b/>
                <w:color w:val="000000"/>
                <w:sz w:val="18"/>
                <w:szCs w:val="18"/>
                <w:lang w:eastAsia="en-GB"/>
              </w:rPr>
              <w:t>DOMAIN CRITERION/SCORE</w:t>
            </w:r>
          </w:p>
        </w:tc>
        <w:tc>
          <w:tcPr>
            <w:tcW w:w="2571" w:type="dxa"/>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5</w:t>
            </w:r>
          </w:p>
        </w:tc>
        <w:tc>
          <w:tcPr>
            <w:tcW w:w="2268" w:type="dxa"/>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4</w:t>
            </w:r>
          </w:p>
        </w:tc>
        <w:tc>
          <w:tcPr>
            <w:tcW w:w="2127" w:type="dxa"/>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3</w:t>
            </w:r>
          </w:p>
        </w:tc>
        <w:tc>
          <w:tcPr>
            <w:tcW w:w="2126" w:type="dxa"/>
            <w:tcBorders>
              <w:right w:val="single" w:sz="24" w:space="0" w:color="000000"/>
            </w:tcBorders>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2</w:t>
            </w:r>
          </w:p>
        </w:tc>
        <w:tc>
          <w:tcPr>
            <w:tcW w:w="2410" w:type="dxa"/>
            <w:tcBorders>
              <w:left w:val="single" w:sz="24" w:space="0" w:color="000000"/>
            </w:tcBorders>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1</w:t>
            </w:r>
          </w:p>
        </w:tc>
        <w:tc>
          <w:tcPr>
            <w:tcW w:w="1275" w:type="dxa"/>
            <w:vMerge/>
            <w:tcBorders>
              <w:left w:val="single" w:sz="24" w:space="0" w:color="000000"/>
            </w:tcBorders>
          </w:tcPr>
          <w:p w:rsidR="00C92BC9" w:rsidRPr="00C92BC9" w:rsidRDefault="00C92BC9" w:rsidP="00C92BC9">
            <w:pPr>
              <w:spacing w:after="0" w:line="240" w:lineRule="auto"/>
              <w:jc w:val="center"/>
              <w:rPr>
                <w:rFonts w:ascii="Arial" w:eastAsia="Arial" w:hAnsi="Arial" w:cs="Arial"/>
                <w:b/>
                <w:color w:val="000000"/>
                <w:sz w:val="18"/>
                <w:szCs w:val="18"/>
                <w:lang w:eastAsia="en-GB"/>
              </w:rPr>
            </w:pPr>
          </w:p>
        </w:tc>
      </w:tr>
      <w:tr w:rsidR="00C92BC9" w:rsidRPr="00C92BC9" w:rsidTr="00BE65F3">
        <w:trPr>
          <w:trHeight w:val="1408"/>
        </w:trPr>
        <w:tc>
          <w:tcPr>
            <w:tcW w:w="2640" w:type="dxa"/>
            <w:shd w:val="clear" w:color="auto" w:fill="D9D9D9" w:themeFill="background1" w:themeFillShade="D9"/>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 xml:space="preserve">Communicates empathetically, therapeutically and respectfully with all people, including those who are unwell, anxious or distressed, including in a challenging or complex situation. </w:t>
            </w:r>
          </w:p>
        </w:tc>
        <w:tc>
          <w:tcPr>
            <w:tcW w:w="2571"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 xml:space="preserve">Understands and sensitively selects and applies a wide range of professional and therapeutic communication methods, based on a comprehensive assessment. </w:t>
            </w:r>
          </w:p>
        </w:tc>
        <w:tc>
          <w:tcPr>
            <w:tcW w:w="2268"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In most situations, independently selects and applies an appropriate, wide range of professional and therapeutic communication methods.</w:t>
            </w:r>
          </w:p>
        </w:tc>
        <w:tc>
          <w:tcPr>
            <w:tcW w:w="2127"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With frequent guidance, applies an appropriate, wide range of professional and therapeutic communication methods.</w:t>
            </w:r>
          </w:p>
        </w:tc>
        <w:tc>
          <w:tcPr>
            <w:tcW w:w="2126" w:type="dxa"/>
            <w:tcBorders>
              <w:righ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Requires continuous support. With frequent guidance, applies an appropriate, wide range of professional and therapeutic communication methods.</w:t>
            </w:r>
          </w:p>
        </w:tc>
        <w:tc>
          <w:tcPr>
            <w:tcW w:w="2410"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Unable to communicate with professionalism and fails to demonstrate therapeutic communication methods.</w:t>
            </w: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p>
        </w:tc>
      </w:tr>
      <w:tr w:rsidR="00C92BC9" w:rsidRPr="00C92BC9" w:rsidTr="00BE65F3">
        <w:trPr>
          <w:trHeight w:val="1349"/>
        </w:trPr>
        <w:tc>
          <w:tcPr>
            <w:tcW w:w="2640" w:type="dxa"/>
            <w:shd w:val="clear" w:color="auto" w:fill="D9D9D9" w:themeFill="background1" w:themeFillShade="D9"/>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Maintains accurate, precise and timely written communication.</w:t>
            </w:r>
          </w:p>
        </w:tc>
        <w:tc>
          <w:tcPr>
            <w:tcW w:w="2571"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 xml:space="preserve">Consistently maintains accurate, precise and timely records, as stipulated in the NMC Code of Conduct (2015).  </w:t>
            </w:r>
          </w:p>
        </w:tc>
        <w:tc>
          <w:tcPr>
            <w:tcW w:w="2268" w:type="dxa"/>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In most situations, independently maintains accurate, precise and timely records, as stipulated in the NMC Code of Conduct (2015).</w:t>
            </w:r>
          </w:p>
        </w:tc>
        <w:tc>
          <w:tcPr>
            <w:tcW w:w="2127" w:type="dxa"/>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With support, maintains accurate, precise and timely records as stipulated in the NMC Code of Conduct (2015).</w:t>
            </w:r>
          </w:p>
        </w:tc>
        <w:tc>
          <w:tcPr>
            <w:tcW w:w="2126" w:type="dxa"/>
            <w:tcBorders>
              <w:right w:val="single" w:sz="24" w:space="0" w:color="000000"/>
            </w:tcBorders>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Needs guidance to maintain accurate, precise and timely records as stipulated in the NMC Code of Conduct (2015).</w:t>
            </w:r>
          </w:p>
        </w:tc>
        <w:tc>
          <w:tcPr>
            <w:tcW w:w="2410" w:type="dxa"/>
            <w:tcBorders>
              <w:left w:val="single" w:sz="24" w:space="0" w:color="000000"/>
            </w:tcBorders>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Fails to maintain accurate, precise and timely records as stipulated in the NMC Code of Conduct (2015).</w:t>
            </w:r>
          </w:p>
        </w:tc>
        <w:tc>
          <w:tcPr>
            <w:tcW w:w="1275" w:type="dxa"/>
            <w:tcBorders>
              <w:left w:val="single" w:sz="24" w:space="0" w:color="000000"/>
            </w:tcBorders>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p>
        </w:tc>
      </w:tr>
      <w:tr w:rsidR="00C92BC9" w:rsidRPr="00C92BC9" w:rsidTr="00BE65F3">
        <w:trPr>
          <w:trHeight w:val="2115"/>
        </w:trPr>
        <w:tc>
          <w:tcPr>
            <w:tcW w:w="2640" w:type="dxa"/>
            <w:shd w:val="clear" w:color="auto" w:fill="D9D9D9" w:themeFill="background1" w:themeFillShade="D9"/>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 xml:space="preserve">Maintains professional communication whilst building, maintaining and ending therapeutic relationships.  Communicates relevant verbal and written information during and beyond the immediate context of care, for example in transition or transfer to other care settings.  </w:t>
            </w:r>
          </w:p>
        </w:tc>
        <w:tc>
          <w:tcPr>
            <w:tcW w:w="2571" w:type="dxa"/>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 xml:space="preserve">Demonstrates skill and sensitivity in establishing, maintaining and ending therapeutic relationships with people who are transferring to different care settings and/or transitioning to other services. Understands and uses relevant inter-professional communication approaches to support safe and effective care in new contexts.  </w:t>
            </w:r>
          </w:p>
        </w:tc>
        <w:tc>
          <w:tcPr>
            <w:tcW w:w="2268"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 xml:space="preserve">Appropriately establishes, maintains and ends therapeutic relationships with people who are transferring to different care settings and/or transitioning to other services. Uses relevant inter-professional communication approaches in such contexts. </w:t>
            </w:r>
          </w:p>
        </w:tc>
        <w:tc>
          <w:tcPr>
            <w:tcW w:w="2127"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Effectively contributes to establishing, maintaining and ending relationships with people in transition / transfer contexts. With support, contributes to inter-professional communication in such contexts.</w:t>
            </w:r>
          </w:p>
        </w:tc>
        <w:tc>
          <w:tcPr>
            <w:tcW w:w="2126" w:type="dxa"/>
            <w:tcBorders>
              <w:righ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 xml:space="preserve">Requires significant support to contribute to establishing, maintaining and /or ending relationship with people in transition / transfer contexts. Does not independently contribute to inter-professional communication in such contexts. </w:t>
            </w:r>
          </w:p>
        </w:tc>
        <w:tc>
          <w:tcPr>
            <w:tcW w:w="2410"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Unable to contribute to establishing, maintaining and/or ending relationships with people in transition / transfer contexts. Does not contribute to inter-professional communication in such context.</w:t>
            </w: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p>
        </w:tc>
      </w:tr>
      <w:tr w:rsidR="00C92BC9" w:rsidRPr="00C92BC9" w:rsidTr="00BE65F3">
        <w:trPr>
          <w:trHeight w:val="416"/>
        </w:trPr>
        <w:tc>
          <w:tcPr>
            <w:tcW w:w="14142" w:type="dxa"/>
            <w:gridSpan w:val="6"/>
            <w:vMerge w:val="restart"/>
            <w:shd w:val="clear" w:color="auto" w:fill="FFFFFF" w:themeFill="background1"/>
          </w:tcPr>
          <w:p w:rsidR="00C92BC9" w:rsidRPr="00C92BC9" w:rsidRDefault="00C92BC9" w:rsidP="00C92BC9">
            <w:pPr>
              <w:spacing w:after="0" w:line="240" w:lineRule="auto"/>
              <w:jc w:val="both"/>
              <w:rPr>
                <w:rFonts w:ascii="Arial" w:eastAsia="Arial" w:hAnsi="Arial" w:cs="Arial"/>
                <w:color w:val="000000"/>
                <w:sz w:val="16"/>
                <w:szCs w:val="16"/>
                <w:lang w:eastAsia="en-GB"/>
              </w:rPr>
            </w:pPr>
          </w:p>
        </w:tc>
        <w:tc>
          <w:tcPr>
            <w:tcW w:w="1275" w:type="dxa"/>
            <w:tcBorders>
              <w:left w:val="single" w:sz="24" w:space="0" w:color="000000"/>
            </w:tcBorders>
          </w:tcPr>
          <w:p w:rsidR="00C92BC9" w:rsidRPr="00C92BC9" w:rsidRDefault="00C92BC9" w:rsidP="00C92BC9">
            <w:pPr>
              <w:spacing w:after="120" w:line="240" w:lineRule="auto"/>
              <w:jc w:val="both"/>
              <w:rPr>
                <w:rFonts w:ascii="Arial" w:eastAsia="Arial" w:hAnsi="Arial" w:cs="Arial"/>
                <w:b/>
                <w:color w:val="000000"/>
                <w:sz w:val="16"/>
                <w:szCs w:val="16"/>
                <w:lang w:eastAsia="en-GB"/>
              </w:rPr>
            </w:pPr>
            <w:r w:rsidRPr="00C92BC9">
              <w:rPr>
                <w:rFonts w:ascii="Arial" w:eastAsia="Arial" w:hAnsi="Arial" w:cs="Arial"/>
                <w:b/>
                <w:color w:val="000000"/>
                <w:sz w:val="16"/>
                <w:szCs w:val="16"/>
                <w:lang w:eastAsia="en-GB"/>
              </w:rPr>
              <w:t>TOTAL SCORE:</w:t>
            </w:r>
          </w:p>
        </w:tc>
      </w:tr>
      <w:tr w:rsidR="00C92BC9" w:rsidRPr="00C92BC9" w:rsidTr="00BE65F3">
        <w:trPr>
          <w:trHeight w:val="430"/>
        </w:trPr>
        <w:tc>
          <w:tcPr>
            <w:tcW w:w="14142" w:type="dxa"/>
            <w:gridSpan w:val="6"/>
            <w:vMerge/>
            <w:shd w:val="clear" w:color="auto" w:fill="FFFFFF" w:themeFill="background1"/>
          </w:tcPr>
          <w:p w:rsidR="00C92BC9" w:rsidRPr="00C92BC9" w:rsidRDefault="00C92BC9" w:rsidP="00C92BC9">
            <w:pPr>
              <w:spacing w:after="0" w:line="240" w:lineRule="auto"/>
              <w:jc w:val="both"/>
              <w:rPr>
                <w:rFonts w:ascii="Arial" w:eastAsia="Arial" w:hAnsi="Arial" w:cs="Arial"/>
                <w:color w:val="000000"/>
                <w:sz w:val="16"/>
                <w:szCs w:val="16"/>
                <w:lang w:eastAsia="en-GB"/>
              </w:rPr>
            </w:pP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b/>
                <w:color w:val="000000"/>
                <w:sz w:val="16"/>
                <w:szCs w:val="16"/>
                <w:lang w:eastAsia="en-GB"/>
              </w:rPr>
            </w:pPr>
            <w:r w:rsidRPr="00C92BC9">
              <w:rPr>
                <w:rFonts w:ascii="Arial" w:eastAsia="Arial" w:hAnsi="Arial" w:cs="Arial"/>
                <w:b/>
                <w:color w:val="000000"/>
                <w:sz w:val="16"/>
                <w:szCs w:val="16"/>
                <w:lang w:eastAsia="en-GB"/>
              </w:rPr>
              <w:t>AVERAGE SCORE:</w:t>
            </w:r>
          </w:p>
        </w:tc>
      </w:tr>
    </w:tbl>
    <w:p w:rsidR="00BE65F3" w:rsidRDefault="00BE65F3">
      <w:r>
        <w:br w:type="page"/>
      </w: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28"/>
        <w:gridCol w:w="8289"/>
      </w:tblGrid>
      <w:tr w:rsidR="00C92BC9" w:rsidRPr="00C92BC9" w:rsidTr="00BE65F3">
        <w:tc>
          <w:tcPr>
            <w:tcW w:w="7128"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lastRenderedPageBreak/>
              <w:t>Student Name:</w:t>
            </w:r>
          </w:p>
        </w:tc>
        <w:tc>
          <w:tcPr>
            <w:tcW w:w="8289"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Student Number:</w:t>
            </w:r>
          </w:p>
        </w:tc>
      </w:tr>
      <w:tr w:rsidR="00C92BC9" w:rsidRPr="00C92BC9" w:rsidTr="00BE65F3">
        <w:tc>
          <w:tcPr>
            <w:tcW w:w="7128"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Year of Study:</w:t>
            </w:r>
          </w:p>
        </w:tc>
        <w:tc>
          <w:tcPr>
            <w:tcW w:w="8289"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Placement Number:</w:t>
            </w:r>
          </w:p>
        </w:tc>
      </w:tr>
    </w:tbl>
    <w:p w:rsidR="00C92BC9" w:rsidRPr="00C92BC9" w:rsidRDefault="00C92BC9" w:rsidP="00C92BC9">
      <w:pPr>
        <w:tabs>
          <w:tab w:val="center" w:pos="4513"/>
          <w:tab w:val="right" w:pos="9026"/>
        </w:tabs>
        <w:spacing w:after="0" w:line="240" w:lineRule="auto"/>
        <w:jc w:val="both"/>
        <w:rPr>
          <w:rFonts w:ascii="Arial" w:eastAsia="Arial" w:hAnsi="Arial" w:cs="Arial"/>
          <w:color w:val="000000"/>
          <w:lang w:eastAsia="en-GB"/>
        </w:rPr>
      </w:pPr>
      <w:r w:rsidRPr="00C92BC9">
        <w:rPr>
          <w:rFonts w:ascii="Arial" w:eastAsia="Arial" w:hAnsi="Arial" w:cs="Arial"/>
          <w:b/>
          <w:color w:val="000000"/>
          <w:lang w:eastAsia="en-GB"/>
        </w:rPr>
        <w:tab/>
        <w:t>Assessment of practice RUBRIC:</w:t>
      </w:r>
      <w:r w:rsidRPr="00C92BC9">
        <w:rPr>
          <w:rFonts w:ascii="Arial" w:eastAsia="Arial" w:hAnsi="Arial" w:cs="Arial"/>
          <w:color w:val="000000"/>
          <w:lang w:eastAsia="en-GB"/>
        </w:rPr>
        <w:t xml:space="preserve"> </w:t>
      </w:r>
      <w:r w:rsidRPr="00C92BC9">
        <w:rPr>
          <w:rFonts w:ascii="Arial" w:eastAsia="Arial" w:hAnsi="Arial" w:cs="Arial"/>
          <w:b/>
          <w:i/>
          <w:color w:val="000000"/>
          <w:sz w:val="20"/>
          <w:szCs w:val="20"/>
          <w:lang w:eastAsia="en-GB"/>
        </w:rPr>
        <w:t>Domain 3 Nursing practice &amp; decision making</w:t>
      </w:r>
      <w:r w:rsidRPr="00C92BC9">
        <w:rPr>
          <w:rFonts w:ascii="Arial" w:eastAsia="Arial" w:hAnsi="Arial" w:cs="Arial"/>
          <w:color w:val="000000"/>
          <w:lang w:eastAsia="en-GB"/>
        </w:rPr>
        <w:t xml:space="preserve">               </w:t>
      </w:r>
    </w:p>
    <w:tbl>
      <w:tblPr>
        <w:tblW w:w="1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2571"/>
        <w:gridCol w:w="2694"/>
        <w:gridCol w:w="1984"/>
        <w:gridCol w:w="2268"/>
        <w:gridCol w:w="1985"/>
        <w:gridCol w:w="1275"/>
      </w:tblGrid>
      <w:tr w:rsidR="00C92BC9" w:rsidRPr="00C92BC9" w:rsidTr="00BE65F3">
        <w:tc>
          <w:tcPr>
            <w:tcW w:w="2640"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proofErr w:type="spellStart"/>
            <w:r w:rsidRPr="00C92BC9">
              <w:rPr>
                <w:rFonts w:ascii="Arial" w:eastAsia="Arial" w:hAnsi="Arial" w:cs="Arial"/>
                <w:b/>
                <w:color w:val="000000"/>
                <w:sz w:val="16"/>
                <w:szCs w:val="16"/>
                <w:lang w:eastAsia="en-GB"/>
              </w:rPr>
              <w:t>Bondy</w:t>
            </w:r>
            <w:proofErr w:type="spellEnd"/>
            <w:r w:rsidRPr="00C92BC9">
              <w:rPr>
                <w:rFonts w:ascii="Arial" w:eastAsia="Arial" w:hAnsi="Arial" w:cs="Arial"/>
                <w:b/>
                <w:color w:val="000000"/>
                <w:sz w:val="16"/>
                <w:szCs w:val="16"/>
                <w:lang w:eastAsia="en-GB"/>
              </w:rPr>
              <w:t xml:space="preserve"> Scale Label</w:t>
            </w:r>
          </w:p>
        </w:tc>
        <w:tc>
          <w:tcPr>
            <w:tcW w:w="2571"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 xml:space="preserve">Independent </w:t>
            </w:r>
          </w:p>
        </w:tc>
        <w:tc>
          <w:tcPr>
            <w:tcW w:w="269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Supervised</w:t>
            </w:r>
          </w:p>
        </w:tc>
        <w:tc>
          <w:tcPr>
            <w:tcW w:w="198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Assisted</w:t>
            </w:r>
          </w:p>
        </w:tc>
        <w:tc>
          <w:tcPr>
            <w:tcW w:w="2268" w:type="dxa"/>
            <w:tcBorders>
              <w:righ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Marginal</w:t>
            </w:r>
          </w:p>
        </w:tc>
        <w:tc>
          <w:tcPr>
            <w:tcW w:w="198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 xml:space="preserve">Dependent </w:t>
            </w: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b/>
                <w:color w:val="000000"/>
                <w:sz w:val="16"/>
                <w:szCs w:val="16"/>
                <w:lang w:eastAsia="en-GB"/>
              </w:rPr>
            </w:pPr>
          </w:p>
        </w:tc>
      </w:tr>
      <w:tr w:rsidR="00C92BC9" w:rsidRPr="00C92BC9" w:rsidTr="00BE65F3">
        <w:trPr>
          <w:trHeight w:val="1367"/>
        </w:trPr>
        <w:tc>
          <w:tcPr>
            <w:tcW w:w="2640"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Level of assistance required  - in the context of expectations at progression point –See Benner (1984) &amp; competency descriptors for each progression point</w:t>
            </w:r>
          </w:p>
        </w:tc>
        <w:tc>
          <w:tcPr>
            <w:tcW w:w="2571"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No supporting cues required – no more direction than is expected at this level</w:t>
            </w:r>
          </w:p>
        </w:tc>
        <w:tc>
          <w:tcPr>
            <w:tcW w:w="269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Requires occasional supportive cues – more direction than is expected for this level</w:t>
            </w:r>
          </w:p>
        </w:tc>
        <w:tc>
          <w:tcPr>
            <w:tcW w:w="198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Requires frequent verbal and occasional practical directives in addition to supportive cues – more direction than is expected at this level</w:t>
            </w:r>
          </w:p>
        </w:tc>
        <w:tc>
          <w:tcPr>
            <w:tcW w:w="2268" w:type="dxa"/>
            <w:tcBorders>
              <w:righ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Requires continuous verbal and frequent practical directive cues – more direction than is expected at this level</w:t>
            </w:r>
          </w:p>
        </w:tc>
        <w:tc>
          <w:tcPr>
            <w:tcW w:w="198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Requires continuous verbal and continuous practical directive cues – more direction than is expected at this level. One or more competencies not achieved</w:t>
            </w:r>
          </w:p>
        </w:tc>
        <w:tc>
          <w:tcPr>
            <w:tcW w:w="1275" w:type="dxa"/>
            <w:vMerge w:val="restart"/>
            <w:tcBorders>
              <w:left w:val="single" w:sz="24" w:space="0" w:color="000000"/>
            </w:tcBorders>
          </w:tcPr>
          <w:p w:rsidR="00C92BC9" w:rsidRPr="00C92BC9" w:rsidRDefault="00C92BC9" w:rsidP="00C92BC9">
            <w:pPr>
              <w:spacing w:after="0" w:line="240" w:lineRule="auto"/>
              <w:jc w:val="both"/>
              <w:rPr>
                <w:rFonts w:ascii="Arial" w:eastAsia="Arial" w:hAnsi="Arial" w:cs="Arial"/>
                <w:b/>
                <w:color w:val="000000"/>
                <w:sz w:val="18"/>
                <w:szCs w:val="18"/>
                <w:lang w:eastAsia="en-GB"/>
              </w:rPr>
            </w:pPr>
          </w:p>
          <w:p w:rsidR="00C92BC9" w:rsidRPr="00C92BC9" w:rsidRDefault="00C92BC9" w:rsidP="00C92BC9">
            <w:pPr>
              <w:spacing w:after="0" w:line="240" w:lineRule="auto"/>
              <w:jc w:val="both"/>
              <w:rPr>
                <w:rFonts w:ascii="Arial" w:eastAsia="Arial" w:hAnsi="Arial" w:cs="Arial"/>
                <w:b/>
                <w:color w:val="000000"/>
                <w:sz w:val="18"/>
                <w:szCs w:val="18"/>
                <w:lang w:eastAsia="en-GB"/>
              </w:rPr>
            </w:pPr>
          </w:p>
          <w:p w:rsidR="00C92BC9" w:rsidRPr="00C92BC9" w:rsidRDefault="00C92BC9" w:rsidP="00C92BC9">
            <w:pPr>
              <w:spacing w:after="0" w:line="240" w:lineRule="auto"/>
              <w:jc w:val="both"/>
              <w:rPr>
                <w:rFonts w:ascii="Arial" w:eastAsia="Arial" w:hAnsi="Arial" w:cs="Arial"/>
                <w:b/>
                <w:color w:val="000000"/>
                <w:sz w:val="16"/>
                <w:szCs w:val="16"/>
                <w:lang w:eastAsia="en-GB"/>
              </w:rPr>
            </w:pPr>
            <w:r w:rsidRPr="00C92BC9">
              <w:rPr>
                <w:rFonts w:ascii="Arial" w:eastAsia="Arial" w:hAnsi="Arial" w:cs="Arial"/>
                <w:b/>
                <w:color w:val="000000"/>
                <w:sz w:val="18"/>
                <w:szCs w:val="18"/>
                <w:lang w:eastAsia="en-GB"/>
              </w:rPr>
              <w:t>SCORE FOR EACH CRITERION</w:t>
            </w:r>
          </w:p>
        </w:tc>
      </w:tr>
      <w:tr w:rsidR="00C92BC9" w:rsidRPr="00C92BC9" w:rsidTr="00BE65F3">
        <w:trPr>
          <w:trHeight w:val="371"/>
        </w:trPr>
        <w:tc>
          <w:tcPr>
            <w:tcW w:w="2640"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DOMAIN CRITERION/SCORE</w:t>
            </w:r>
          </w:p>
        </w:tc>
        <w:tc>
          <w:tcPr>
            <w:tcW w:w="2571" w:type="dxa"/>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5</w:t>
            </w:r>
          </w:p>
        </w:tc>
        <w:tc>
          <w:tcPr>
            <w:tcW w:w="2694" w:type="dxa"/>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4</w:t>
            </w:r>
          </w:p>
        </w:tc>
        <w:tc>
          <w:tcPr>
            <w:tcW w:w="1984" w:type="dxa"/>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3</w:t>
            </w:r>
          </w:p>
        </w:tc>
        <w:tc>
          <w:tcPr>
            <w:tcW w:w="2268" w:type="dxa"/>
            <w:tcBorders>
              <w:right w:val="single" w:sz="24" w:space="0" w:color="000000"/>
            </w:tcBorders>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2</w:t>
            </w:r>
          </w:p>
        </w:tc>
        <w:tc>
          <w:tcPr>
            <w:tcW w:w="1985" w:type="dxa"/>
            <w:tcBorders>
              <w:left w:val="single" w:sz="24" w:space="0" w:color="000000"/>
            </w:tcBorders>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1</w:t>
            </w:r>
          </w:p>
        </w:tc>
        <w:tc>
          <w:tcPr>
            <w:tcW w:w="1275" w:type="dxa"/>
            <w:vMerge/>
            <w:tcBorders>
              <w:left w:val="single" w:sz="24" w:space="0" w:color="000000"/>
            </w:tcBorders>
          </w:tcPr>
          <w:p w:rsidR="00C92BC9" w:rsidRPr="00C92BC9" w:rsidRDefault="00C92BC9" w:rsidP="00C92BC9">
            <w:pPr>
              <w:spacing w:after="0" w:line="240" w:lineRule="auto"/>
              <w:jc w:val="center"/>
              <w:rPr>
                <w:rFonts w:ascii="Arial" w:eastAsia="Arial" w:hAnsi="Arial" w:cs="Arial"/>
                <w:b/>
                <w:color w:val="000000"/>
                <w:sz w:val="18"/>
                <w:szCs w:val="18"/>
                <w:lang w:eastAsia="en-GB"/>
              </w:rPr>
            </w:pPr>
          </w:p>
        </w:tc>
      </w:tr>
      <w:tr w:rsidR="00C92BC9" w:rsidRPr="00C92BC9" w:rsidTr="00BE65F3">
        <w:trPr>
          <w:trHeight w:val="1756"/>
        </w:trPr>
        <w:tc>
          <w:tcPr>
            <w:tcW w:w="2640" w:type="dxa"/>
            <w:shd w:val="clear" w:color="auto" w:fill="D9D9D9" w:themeFill="background1" w:themeFillShade="D9"/>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 xml:space="preserve">Practise safe, person/family centred care. Make evidence-based decisions. Seek informed consent/assent </w:t>
            </w:r>
            <w:r w:rsidRPr="00C92BC9">
              <w:rPr>
                <w:rFonts w:ascii="Arial" w:eastAsia="Times New Roman" w:hAnsi="Arial" w:cs="Arial"/>
                <w:bCs/>
                <w:color w:val="000000"/>
                <w:sz w:val="16"/>
                <w:szCs w:val="16"/>
                <w:shd w:val="clear" w:color="auto" w:fill="D9D9D9" w:themeFill="background1" w:themeFillShade="D9"/>
                <w:lang w:eastAsia="en-GB"/>
              </w:rPr>
              <w:t>where appropriate.</w:t>
            </w:r>
          </w:p>
        </w:tc>
        <w:tc>
          <w:tcPr>
            <w:tcW w:w="2571" w:type="dxa"/>
          </w:tcPr>
          <w:p w:rsidR="00C92BC9" w:rsidRPr="00C92BC9" w:rsidRDefault="00C92BC9" w:rsidP="00C92BC9">
            <w:pPr>
              <w:spacing w:after="0" w:line="240" w:lineRule="auto"/>
              <w:jc w:val="both"/>
              <w:rPr>
                <w:rFonts w:ascii="Arial" w:eastAsia="Times New Roman" w:hAnsi="Arial" w:cs="Arial"/>
                <w:bCs/>
                <w:color w:val="000000"/>
                <w:sz w:val="16"/>
                <w:szCs w:val="16"/>
                <w:lang w:eastAsia="en-GB"/>
              </w:rPr>
            </w:pPr>
            <w:r w:rsidRPr="00C92BC9">
              <w:rPr>
                <w:rFonts w:ascii="Arial" w:eastAsia="Times New Roman" w:hAnsi="Arial" w:cs="Arial"/>
                <w:bCs/>
                <w:color w:val="000000"/>
                <w:sz w:val="16"/>
                <w:szCs w:val="16"/>
                <w:lang w:eastAsia="en-GB"/>
              </w:rPr>
              <w:t xml:space="preserve">Is proficient in the delivery of safe, person/family-centred care. Articulates and communicates the evidence required to gain informed consent/assent and to justify and support decisions. </w:t>
            </w:r>
          </w:p>
          <w:p w:rsidR="00C92BC9" w:rsidRPr="00C92BC9" w:rsidRDefault="00C92BC9" w:rsidP="00C92BC9">
            <w:pPr>
              <w:spacing w:after="0" w:line="240" w:lineRule="auto"/>
              <w:jc w:val="both"/>
              <w:rPr>
                <w:rFonts w:ascii="Arial" w:eastAsia="Arial" w:hAnsi="Arial" w:cs="Arial"/>
                <w:color w:val="000000"/>
                <w:sz w:val="16"/>
                <w:szCs w:val="16"/>
                <w:lang w:eastAsia="en-GB"/>
              </w:rPr>
            </w:pPr>
          </w:p>
        </w:tc>
        <w:tc>
          <w:tcPr>
            <w:tcW w:w="269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Is able to deliver safe, person/family-centred care. Provides relevant information to gain informed consent/assent and can make and justify evidence-based decisions.</w:t>
            </w:r>
          </w:p>
        </w:tc>
        <w:tc>
          <w:tcPr>
            <w:tcW w:w="198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Responds to verbal direction in order to deliver safe, person/family-centred care. Requires guidance in order to seek informed consent/assent and make evidence-based decisions.</w:t>
            </w:r>
          </w:p>
        </w:tc>
        <w:tc>
          <w:tcPr>
            <w:tcW w:w="2268" w:type="dxa"/>
            <w:tcBorders>
              <w:right w:val="single" w:sz="24" w:space="0" w:color="000000"/>
            </w:tcBorders>
          </w:tcPr>
          <w:p w:rsidR="00C92BC9" w:rsidRPr="00C92BC9" w:rsidRDefault="00C92BC9" w:rsidP="00C92BC9">
            <w:pPr>
              <w:spacing w:after="0" w:line="240" w:lineRule="auto"/>
              <w:jc w:val="both"/>
              <w:rPr>
                <w:rFonts w:ascii="Arial" w:eastAsia="Times New Roman" w:hAnsi="Arial" w:cs="Arial"/>
                <w:bCs/>
                <w:color w:val="000000"/>
                <w:sz w:val="16"/>
                <w:szCs w:val="16"/>
                <w:lang w:eastAsia="en-GB"/>
              </w:rPr>
            </w:pPr>
            <w:r w:rsidRPr="00C92BC9">
              <w:rPr>
                <w:rFonts w:ascii="Arial" w:eastAsia="Times New Roman" w:hAnsi="Arial" w:cs="Arial"/>
                <w:bCs/>
                <w:color w:val="000000"/>
                <w:sz w:val="16"/>
                <w:szCs w:val="16"/>
                <w:lang w:eastAsia="en-GB"/>
              </w:rPr>
              <w:t xml:space="preserve">Practises safe, person/family-centred care under close supervision. Limited ability to seek informed consent/assent and make evidence-based decisions. </w:t>
            </w:r>
          </w:p>
        </w:tc>
        <w:tc>
          <w:tcPr>
            <w:tcW w:w="198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 xml:space="preserve">Unsafe practice observed which may compromise person/family-centred care and/or safety. Fails to seek informed consent and cannot provide evidence-based decisions.  </w:t>
            </w: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p>
        </w:tc>
      </w:tr>
      <w:tr w:rsidR="00C92BC9" w:rsidRPr="00C92BC9" w:rsidTr="00BE65F3">
        <w:trPr>
          <w:trHeight w:val="1349"/>
        </w:trPr>
        <w:tc>
          <w:tcPr>
            <w:tcW w:w="2640" w:type="dxa"/>
            <w:shd w:val="clear" w:color="auto" w:fill="D9D9D9" w:themeFill="background1" w:themeFillShade="D9"/>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Observes safety, including safeguarding and risk management</w:t>
            </w:r>
          </w:p>
        </w:tc>
        <w:tc>
          <w:tcPr>
            <w:tcW w:w="2571"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Has a comprehensive understanding of safety, including safeguarding, and independently implements appropriate risk management strategies.</w:t>
            </w:r>
          </w:p>
        </w:tc>
        <w:tc>
          <w:tcPr>
            <w:tcW w:w="2694" w:type="dxa"/>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Observes safety and uses appropriate risk management strategies with occasional support and guidance.</w:t>
            </w:r>
          </w:p>
        </w:tc>
        <w:tc>
          <w:tcPr>
            <w:tcW w:w="1984" w:type="dxa"/>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Responds to verbal direction in order to promote safety and to use appropriate risk management strategies.</w:t>
            </w:r>
          </w:p>
        </w:tc>
        <w:tc>
          <w:tcPr>
            <w:tcW w:w="2268" w:type="dxa"/>
            <w:tcBorders>
              <w:right w:val="single" w:sz="24" w:space="0" w:color="000000"/>
            </w:tcBorders>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Needs continuous verbal and frequent practical guidance in order to recognise situations that might compromise safety, and the appropriate risk management.</w:t>
            </w:r>
          </w:p>
        </w:tc>
        <w:tc>
          <w:tcPr>
            <w:tcW w:w="1985" w:type="dxa"/>
            <w:tcBorders>
              <w:left w:val="single" w:sz="24" w:space="0" w:color="000000"/>
            </w:tcBorders>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Cannot recognise relevant safety procedures and/or appropriate risk management strategies.</w:t>
            </w:r>
          </w:p>
        </w:tc>
        <w:tc>
          <w:tcPr>
            <w:tcW w:w="1275" w:type="dxa"/>
            <w:tcBorders>
              <w:left w:val="single" w:sz="24" w:space="0" w:color="000000"/>
            </w:tcBorders>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p>
        </w:tc>
      </w:tr>
      <w:tr w:rsidR="00C92BC9" w:rsidRPr="00C92BC9" w:rsidTr="00BE65F3">
        <w:trPr>
          <w:trHeight w:val="964"/>
        </w:trPr>
        <w:tc>
          <w:tcPr>
            <w:tcW w:w="2640" w:type="dxa"/>
            <w:shd w:val="clear" w:color="auto" w:fill="D9D9D9" w:themeFill="background1" w:themeFillShade="D9"/>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Makes a comprehensive assessment of the individual and family’s needs and plans personalised evidence-based care.</w:t>
            </w:r>
          </w:p>
        </w:tc>
        <w:tc>
          <w:tcPr>
            <w:tcW w:w="2571" w:type="dxa"/>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 xml:space="preserve">Is able to independently carry out an assessment using a range of assessment tools and frameworks, and plans personalised care using evidence and theory </w:t>
            </w:r>
          </w:p>
        </w:tc>
        <w:tc>
          <w:tcPr>
            <w:tcW w:w="269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In most cases, demonstrates ability to carry out an assessment and represent the individual/family’s needs within a plan of care, using relevant evidence and theory.</w:t>
            </w:r>
          </w:p>
        </w:tc>
        <w:tc>
          <w:tcPr>
            <w:tcW w:w="198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With verbal guidance is able to carry out an assessment of an individual/family’s needs and can develop care plans, with limited links to evidence and theory</w:t>
            </w:r>
          </w:p>
        </w:tc>
        <w:tc>
          <w:tcPr>
            <w:tcW w:w="2268" w:type="dxa"/>
            <w:tcBorders>
              <w:righ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Needs guidance to assess an individual’s/family’s needs and to plan personalised, evidence-based care.</w:t>
            </w:r>
          </w:p>
        </w:tc>
        <w:tc>
          <w:tcPr>
            <w:tcW w:w="198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w:t>
            </w:r>
            <w:r w:rsidRPr="00C92BC9">
              <w:rPr>
                <w:rFonts w:ascii="Arial" w:eastAsia="Times New Roman" w:hAnsi="Arial" w:cs="Arial"/>
                <w:bCs/>
                <w:color w:val="000000"/>
                <w:sz w:val="16"/>
                <w:szCs w:val="16"/>
                <w:lang w:eastAsia="en-GB"/>
              </w:rPr>
              <w:t xml:space="preserve"> Unable to carry out an assessment of an individual’s/family’s needs and plan personalised, evidence-based care</w:t>
            </w: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p>
        </w:tc>
      </w:tr>
      <w:tr w:rsidR="00C92BC9" w:rsidRPr="00C92BC9" w:rsidTr="00BE65F3">
        <w:trPr>
          <w:trHeight w:val="964"/>
        </w:trPr>
        <w:tc>
          <w:tcPr>
            <w:tcW w:w="2640" w:type="dxa"/>
            <w:shd w:val="clear" w:color="auto" w:fill="D9D9D9" w:themeFill="background1" w:themeFillShade="D9"/>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shd w:val="clear" w:color="auto" w:fill="D9D9D9" w:themeFill="background1" w:themeFillShade="D9"/>
                <w:lang w:eastAsia="en-GB"/>
              </w:rPr>
              <w:t>Collaborates with individuals and families to evaluate care and revise it in accordance with their changing needs and priorities.</w:t>
            </w:r>
          </w:p>
        </w:tc>
        <w:tc>
          <w:tcPr>
            <w:tcW w:w="2571" w:type="dxa"/>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Independently seeks opportunities to collaborate and negotiate with individuals and families to evaluate and revise care in accordance with their changing needs and priorities.</w:t>
            </w:r>
          </w:p>
        </w:tc>
        <w:tc>
          <w:tcPr>
            <w:tcW w:w="269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In most cases, identifies opportunities to involve the individual and family in order to evaluate and revise care in accordance with their changing needs and priorities.</w:t>
            </w:r>
          </w:p>
        </w:tc>
        <w:tc>
          <w:tcPr>
            <w:tcW w:w="198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With verbal guidance and support, involves individuals and families when evaluating and revising care.</w:t>
            </w:r>
          </w:p>
        </w:tc>
        <w:tc>
          <w:tcPr>
            <w:tcW w:w="2268" w:type="dxa"/>
            <w:tcBorders>
              <w:righ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Needs continuous verbal prompting and practical guidance to involve individuals and families when evaluating and revising care.</w:t>
            </w:r>
          </w:p>
        </w:tc>
        <w:tc>
          <w:tcPr>
            <w:tcW w:w="198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Times New Roman" w:hAnsi="Arial" w:cs="Arial"/>
                <w:bCs/>
                <w:color w:val="000000"/>
                <w:sz w:val="16"/>
                <w:szCs w:val="16"/>
                <w:lang w:eastAsia="en-GB"/>
              </w:rPr>
              <w:t>Does not involve individuals and families   to evaluate care in accordance with their changing needs and priorities.</w:t>
            </w: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p>
        </w:tc>
      </w:tr>
      <w:tr w:rsidR="00C92BC9" w:rsidRPr="00C92BC9" w:rsidTr="00BE65F3">
        <w:trPr>
          <w:trHeight w:val="169"/>
        </w:trPr>
        <w:tc>
          <w:tcPr>
            <w:tcW w:w="14142" w:type="dxa"/>
            <w:gridSpan w:val="6"/>
            <w:vMerge w:val="restart"/>
            <w:shd w:val="clear" w:color="auto" w:fill="FFFFFF" w:themeFill="background1"/>
          </w:tcPr>
          <w:p w:rsidR="00C92BC9" w:rsidRPr="00C92BC9" w:rsidRDefault="00C92BC9" w:rsidP="00C92BC9">
            <w:pPr>
              <w:spacing w:after="0" w:line="240" w:lineRule="auto"/>
              <w:jc w:val="both"/>
              <w:rPr>
                <w:rFonts w:ascii="Arial" w:eastAsia="Arial" w:hAnsi="Arial" w:cs="Arial"/>
                <w:color w:val="000000"/>
                <w:sz w:val="16"/>
                <w:szCs w:val="16"/>
                <w:lang w:eastAsia="en-GB"/>
              </w:rPr>
            </w:pPr>
          </w:p>
        </w:tc>
        <w:tc>
          <w:tcPr>
            <w:tcW w:w="1275" w:type="dxa"/>
            <w:tcBorders>
              <w:left w:val="single" w:sz="24" w:space="0" w:color="000000"/>
            </w:tcBorders>
          </w:tcPr>
          <w:p w:rsidR="00C92BC9" w:rsidRPr="00C92BC9" w:rsidRDefault="00C92BC9" w:rsidP="00C92BC9">
            <w:pPr>
              <w:spacing w:after="120" w:line="240" w:lineRule="auto"/>
              <w:jc w:val="both"/>
              <w:rPr>
                <w:rFonts w:ascii="Arial" w:eastAsia="Arial" w:hAnsi="Arial" w:cs="Arial"/>
                <w:b/>
                <w:color w:val="000000"/>
                <w:sz w:val="16"/>
                <w:szCs w:val="16"/>
                <w:lang w:eastAsia="en-GB"/>
              </w:rPr>
            </w:pPr>
            <w:r w:rsidRPr="00C92BC9">
              <w:rPr>
                <w:rFonts w:ascii="Arial" w:eastAsia="Arial" w:hAnsi="Arial" w:cs="Arial"/>
                <w:b/>
                <w:color w:val="000000"/>
                <w:sz w:val="16"/>
                <w:szCs w:val="16"/>
                <w:lang w:eastAsia="en-GB"/>
              </w:rPr>
              <w:t>TOTAL:</w:t>
            </w:r>
          </w:p>
        </w:tc>
      </w:tr>
      <w:tr w:rsidR="00C92BC9" w:rsidRPr="00C92BC9" w:rsidTr="00BE65F3">
        <w:trPr>
          <w:trHeight w:val="191"/>
        </w:trPr>
        <w:tc>
          <w:tcPr>
            <w:tcW w:w="14142" w:type="dxa"/>
            <w:gridSpan w:val="6"/>
            <w:vMerge/>
            <w:shd w:val="clear" w:color="auto" w:fill="FFFFFF" w:themeFill="background1"/>
          </w:tcPr>
          <w:p w:rsidR="00C92BC9" w:rsidRPr="00C92BC9" w:rsidRDefault="00C92BC9" w:rsidP="00C92BC9">
            <w:pPr>
              <w:spacing w:after="0" w:line="240" w:lineRule="auto"/>
              <w:jc w:val="both"/>
              <w:rPr>
                <w:rFonts w:ascii="Arial" w:eastAsia="Arial" w:hAnsi="Arial" w:cs="Arial"/>
                <w:color w:val="000000"/>
                <w:sz w:val="16"/>
                <w:szCs w:val="16"/>
                <w:lang w:eastAsia="en-GB"/>
              </w:rPr>
            </w:pP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b/>
                <w:color w:val="000000"/>
                <w:sz w:val="16"/>
                <w:szCs w:val="16"/>
                <w:lang w:eastAsia="en-GB"/>
              </w:rPr>
            </w:pPr>
            <w:r w:rsidRPr="00C92BC9">
              <w:rPr>
                <w:rFonts w:ascii="Arial" w:eastAsia="Arial" w:hAnsi="Arial" w:cs="Arial"/>
                <w:b/>
                <w:color w:val="000000"/>
                <w:sz w:val="16"/>
                <w:szCs w:val="16"/>
                <w:lang w:eastAsia="en-GB"/>
              </w:rPr>
              <w:t>AVERAGE:</w:t>
            </w:r>
          </w:p>
        </w:tc>
      </w:tr>
    </w:tbl>
    <w:p w:rsidR="00C92BC9" w:rsidRPr="00C92BC9" w:rsidRDefault="00C92BC9" w:rsidP="00C92BC9">
      <w:pPr>
        <w:tabs>
          <w:tab w:val="center" w:pos="4513"/>
          <w:tab w:val="right" w:pos="9026"/>
        </w:tabs>
        <w:spacing w:after="0" w:line="240" w:lineRule="auto"/>
        <w:jc w:val="both"/>
        <w:rPr>
          <w:rFonts w:ascii="Arial" w:eastAsia="Arial" w:hAnsi="Arial" w:cs="Arial"/>
          <w:color w:val="000000"/>
          <w:lang w:eastAsia="en-GB"/>
        </w:rPr>
      </w:pP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28"/>
        <w:gridCol w:w="8289"/>
      </w:tblGrid>
      <w:tr w:rsidR="00C92BC9" w:rsidRPr="00C92BC9" w:rsidTr="00BE65F3">
        <w:tc>
          <w:tcPr>
            <w:tcW w:w="7128"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lastRenderedPageBreak/>
              <w:t>Student Name:</w:t>
            </w:r>
          </w:p>
        </w:tc>
        <w:tc>
          <w:tcPr>
            <w:tcW w:w="8289"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Student Number:</w:t>
            </w:r>
          </w:p>
        </w:tc>
      </w:tr>
      <w:tr w:rsidR="00C92BC9" w:rsidRPr="00C92BC9" w:rsidTr="00BE65F3">
        <w:tc>
          <w:tcPr>
            <w:tcW w:w="7128"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Year of Study:</w:t>
            </w:r>
          </w:p>
        </w:tc>
        <w:tc>
          <w:tcPr>
            <w:tcW w:w="8289" w:type="dxa"/>
          </w:tcPr>
          <w:p w:rsidR="00C92BC9" w:rsidRPr="00C92BC9" w:rsidRDefault="00C92BC9" w:rsidP="00C92BC9">
            <w:pPr>
              <w:spacing w:after="0" w:line="240" w:lineRule="auto"/>
              <w:jc w:val="both"/>
              <w:rPr>
                <w:rFonts w:ascii="Arial" w:eastAsia="Arial" w:hAnsi="Arial" w:cs="Arial"/>
                <w:color w:val="000000"/>
                <w:lang w:eastAsia="en-GB"/>
              </w:rPr>
            </w:pPr>
            <w:r w:rsidRPr="00C92BC9">
              <w:rPr>
                <w:rFonts w:ascii="Arial" w:eastAsia="Arial" w:hAnsi="Arial" w:cs="Arial"/>
                <w:color w:val="000000"/>
                <w:lang w:eastAsia="en-GB"/>
              </w:rPr>
              <w:t>Placement Number:</w:t>
            </w:r>
          </w:p>
        </w:tc>
      </w:tr>
    </w:tbl>
    <w:p w:rsidR="00C92BC9" w:rsidRPr="00C92BC9" w:rsidRDefault="00C92BC9" w:rsidP="00C92BC9">
      <w:pPr>
        <w:spacing w:after="0" w:line="240" w:lineRule="auto"/>
        <w:jc w:val="both"/>
        <w:rPr>
          <w:rFonts w:ascii="Arial" w:eastAsia="Arial" w:hAnsi="Arial" w:cs="Arial"/>
          <w:b/>
          <w:i/>
          <w:color w:val="000000"/>
          <w:sz w:val="20"/>
          <w:szCs w:val="20"/>
          <w:lang w:eastAsia="en-GB"/>
        </w:rPr>
      </w:pPr>
      <w:r w:rsidRPr="00C92BC9">
        <w:rPr>
          <w:rFonts w:ascii="Arial" w:eastAsia="Arial" w:hAnsi="Arial" w:cs="Arial"/>
          <w:b/>
          <w:color w:val="000000"/>
          <w:lang w:eastAsia="en-GB"/>
        </w:rPr>
        <w:t>Assessment of practice RUBRIC:</w:t>
      </w:r>
      <w:r w:rsidRPr="00C92BC9">
        <w:rPr>
          <w:rFonts w:ascii="Arial" w:eastAsia="Arial" w:hAnsi="Arial" w:cs="Arial"/>
          <w:color w:val="000000"/>
          <w:lang w:eastAsia="en-GB"/>
        </w:rPr>
        <w:t xml:space="preserve"> </w:t>
      </w:r>
      <w:r w:rsidRPr="00C92BC9">
        <w:rPr>
          <w:rFonts w:ascii="Arial" w:eastAsia="Arial" w:hAnsi="Arial" w:cs="Arial"/>
          <w:b/>
          <w:i/>
          <w:color w:val="000000"/>
          <w:sz w:val="20"/>
          <w:szCs w:val="20"/>
          <w:lang w:eastAsia="en-GB"/>
        </w:rPr>
        <w:t>Domain 4 Leadership, management &amp; teamwork</w:t>
      </w:r>
    </w:p>
    <w:tbl>
      <w:tblPr>
        <w:tblW w:w="1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2571"/>
        <w:gridCol w:w="2694"/>
        <w:gridCol w:w="1984"/>
        <w:gridCol w:w="2268"/>
        <w:gridCol w:w="1985"/>
        <w:gridCol w:w="1275"/>
      </w:tblGrid>
      <w:tr w:rsidR="00C92BC9" w:rsidRPr="00C92BC9" w:rsidTr="00BE65F3">
        <w:tc>
          <w:tcPr>
            <w:tcW w:w="2640"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proofErr w:type="spellStart"/>
            <w:r w:rsidRPr="00C92BC9">
              <w:rPr>
                <w:rFonts w:ascii="Arial" w:eastAsia="Arial" w:hAnsi="Arial" w:cs="Arial"/>
                <w:b/>
                <w:color w:val="000000"/>
                <w:sz w:val="16"/>
                <w:szCs w:val="16"/>
                <w:lang w:eastAsia="en-GB"/>
              </w:rPr>
              <w:t>Bondy</w:t>
            </w:r>
            <w:proofErr w:type="spellEnd"/>
            <w:r w:rsidRPr="00C92BC9">
              <w:rPr>
                <w:rFonts w:ascii="Arial" w:eastAsia="Arial" w:hAnsi="Arial" w:cs="Arial"/>
                <w:b/>
                <w:color w:val="000000"/>
                <w:sz w:val="16"/>
                <w:szCs w:val="16"/>
                <w:lang w:eastAsia="en-GB"/>
              </w:rPr>
              <w:t xml:space="preserve"> Scale Label</w:t>
            </w:r>
          </w:p>
        </w:tc>
        <w:tc>
          <w:tcPr>
            <w:tcW w:w="2571"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 xml:space="preserve">Independent </w:t>
            </w:r>
          </w:p>
        </w:tc>
        <w:tc>
          <w:tcPr>
            <w:tcW w:w="269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Supervised</w:t>
            </w:r>
          </w:p>
        </w:tc>
        <w:tc>
          <w:tcPr>
            <w:tcW w:w="198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Assisted</w:t>
            </w:r>
          </w:p>
        </w:tc>
        <w:tc>
          <w:tcPr>
            <w:tcW w:w="2268" w:type="dxa"/>
            <w:tcBorders>
              <w:righ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Marginal</w:t>
            </w:r>
          </w:p>
        </w:tc>
        <w:tc>
          <w:tcPr>
            <w:tcW w:w="198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 xml:space="preserve">Dependent </w:t>
            </w: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b/>
                <w:color w:val="000000"/>
                <w:sz w:val="16"/>
                <w:szCs w:val="16"/>
                <w:lang w:eastAsia="en-GB"/>
              </w:rPr>
            </w:pPr>
          </w:p>
        </w:tc>
      </w:tr>
      <w:tr w:rsidR="00C92BC9" w:rsidRPr="00C92BC9" w:rsidTr="00BE65F3">
        <w:trPr>
          <w:trHeight w:val="1367"/>
        </w:trPr>
        <w:tc>
          <w:tcPr>
            <w:tcW w:w="2640"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Level of assistance required  - in the context of expectations at progression point –See Benner (1984) &amp; competency descriptors for each progression point</w:t>
            </w:r>
          </w:p>
        </w:tc>
        <w:tc>
          <w:tcPr>
            <w:tcW w:w="2571"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No supporting cues required – no more direction than is expected at this level</w:t>
            </w:r>
          </w:p>
        </w:tc>
        <w:tc>
          <w:tcPr>
            <w:tcW w:w="269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Requires occasional supportive cues – more direction than is expected for this level</w:t>
            </w:r>
          </w:p>
        </w:tc>
        <w:tc>
          <w:tcPr>
            <w:tcW w:w="198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Requires frequent verbal and occasional practical directives in addition to supportive cues – more direction than is expected at this level</w:t>
            </w:r>
          </w:p>
        </w:tc>
        <w:tc>
          <w:tcPr>
            <w:tcW w:w="2268" w:type="dxa"/>
            <w:tcBorders>
              <w:righ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Requires continuous verbal and frequent practical directive cues – more direction than is expected at this level</w:t>
            </w:r>
          </w:p>
        </w:tc>
        <w:tc>
          <w:tcPr>
            <w:tcW w:w="198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Requires continuous verbal and continuous practical directive cues – more direction than is expected at this level. One or more competencies not achieved</w:t>
            </w:r>
          </w:p>
        </w:tc>
        <w:tc>
          <w:tcPr>
            <w:tcW w:w="1275" w:type="dxa"/>
            <w:vMerge w:val="restart"/>
            <w:tcBorders>
              <w:left w:val="single" w:sz="24" w:space="0" w:color="000000"/>
            </w:tcBorders>
          </w:tcPr>
          <w:p w:rsidR="00C92BC9" w:rsidRPr="00C92BC9" w:rsidRDefault="00C92BC9" w:rsidP="00C92BC9">
            <w:pPr>
              <w:spacing w:after="0" w:line="240" w:lineRule="auto"/>
              <w:jc w:val="both"/>
              <w:rPr>
                <w:rFonts w:ascii="Arial" w:eastAsia="Arial" w:hAnsi="Arial" w:cs="Arial"/>
                <w:b/>
                <w:color w:val="000000"/>
                <w:sz w:val="18"/>
                <w:szCs w:val="18"/>
                <w:lang w:eastAsia="en-GB"/>
              </w:rPr>
            </w:pPr>
          </w:p>
          <w:p w:rsidR="00C92BC9" w:rsidRPr="00C92BC9" w:rsidRDefault="00C92BC9" w:rsidP="00C92BC9">
            <w:pPr>
              <w:spacing w:after="0" w:line="240" w:lineRule="auto"/>
              <w:jc w:val="both"/>
              <w:rPr>
                <w:rFonts w:ascii="Arial" w:eastAsia="Arial" w:hAnsi="Arial" w:cs="Arial"/>
                <w:b/>
                <w:color w:val="000000"/>
                <w:sz w:val="18"/>
                <w:szCs w:val="18"/>
                <w:lang w:eastAsia="en-GB"/>
              </w:rPr>
            </w:pPr>
          </w:p>
          <w:p w:rsidR="00C92BC9" w:rsidRPr="00C92BC9" w:rsidRDefault="00C92BC9" w:rsidP="00C92BC9">
            <w:pPr>
              <w:spacing w:after="0" w:line="240" w:lineRule="auto"/>
              <w:jc w:val="both"/>
              <w:rPr>
                <w:rFonts w:ascii="Arial" w:eastAsia="Arial" w:hAnsi="Arial" w:cs="Arial"/>
                <w:b/>
                <w:color w:val="000000"/>
                <w:sz w:val="16"/>
                <w:szCs w:val="16"/>
                <w:lang w:eastAsia="en-GB"/>
              </w:rPr>
            </w:pPr>
            <w:r w:rsidRPr="00C92BC9">
              <w:rPr>
                <w:rFonts w:ascii="Arial" w:eastAsia="Arial" w:hAnsi="Arial" w:cs="Arial"/>
                <w:b/>
                <w:color w:val="000000"/>
                <w:sz w:val="18"/>
                <w:szCs w:val="18"/>
                <w:lang w:eastAsia="en-GB"/>
              </w:rPr>
              <w:t>SCORE FOR EACH CRITERION</w:t>
            </w:r>
          </w:p>
        </w:tc>
      </w:tr>
      <w:tr w:rsidR="00C92BC9" w:rsidRPr="00C92BC9" w:rsidTr="00BE65F3">
        <w:trPr>
          <w:trHeight w:val="371"/>
        </w:trPr>
        <w:tc>
          <w:tcPr>
            <w:tcW w:w="2640"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b/>
                <w:color w:val="000000"/>
                <w:sz w:val="16"/>
                <w:szCs w:val="16"/>
                <w:lang w:eastAsia="en-GB"/>
              </w:rPr>
              <w:t>DOMAIN CRITERION/SCORE</w:t>
            </w:r>
          </w:p>
        </w:tc>
        <w:tc>
          <w:tcPr>
            <w:tcW w:w="2571" w:type="dxa"/>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5</w:t>
            </w:r>
          </w:p>
        </w:tc>
        <w:tc>
          <w:tcPr>
            <w:tcW w:w="2694" w:type="dxa"/>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4</w:t>
            </w:r>
          </w:p>
        </w:tc>
        <w:tc>
          <w:tcPr>
            <w:tcW w:w="1984" w:type="dxa"/>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3</w:t>
            </w:r>
          </w:p>
        </w:tc>
        <w:tc>
          <w:tcPr>
            <w:tcW w:w="2268" w:type="dxa"/>
            <w:tcBorders>
              <w:right w:val="single" w:sz="24" w:space="0" w:color="000000"/>
            </w:tcBorders>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2</w:t>
            </w:r>
          </w:p>
        </w:tc>
        <w:tc>
          <w:tcPr>
            <w:tcW w:w="1985" w:type="dxa"/>
            <w:tcBorders>
              <w:left w:val="single" w:sz="24" w:space="0" w:color="000000"/>
            </w:tcBorders>
          </w:tcPr>
          <w:p w:rsidR="00C92BC9" w:rsidRPr="00C92BC9" w:rsidRDefault="00C92BC9" w:rsidP="00C92BC9">
            <w:pPr>
              <w:spacing w:after="0" w:line="240" w:lineRule="auto"/>
              <w:jc w:val="center"/>
              <w:rPr>
                <w:rFonts w:ascii="Arial" w:eastAsia="Arial" w:hAnsi="Arial" w:cs="Arial"/>
                <w:b/>
                <w:color w:val="000000"/>
                <w:lang w:eastAsia="en-GB"/>
              </w:rPr>
            </w:pPr>
            <w:r w:rsidRPr="00C92BC9">
              <w:rPr>
                <w:rFonts w:ascii="Arial" w:eastAsia="Arial" w:hAnsi="Arial" w:cs="Arial"/>
                <w:b/>
                <w:color w:val="000000"/>
                <w:lang w:eastAsia="en-GB"/>
              </w:rPr>
              <w:t>1</w:t>
            </w:r>
          </w:p>
        </w:tc>
        <w:tc>
          <w:tcPr>
            <w:tcW w:w="1275" w:type="dxa"/>
            <w:vMerge/>
            <w:tcBorders>
              <w:left w:val="single" w:sz="24" w:space="0" w:color="000000"/>
            </w:tcBorders>
          </w:tcPr>
          <w:p w:rsidR="00C92BC9" w:rsidRPr="00C92BC9" w:rsidRDefault="00C92BC9" w:rsidP="00C92BC9">
            <w:pPr>
              <w:spacing w:after="0" w:line="240" w:lineRule="auto"/>
              <w:jc w:val="center"/>
              <w:rPr>
                <w:rFonts w:ascii="Arial" w:eastAsia="Arial" w:hAnsi="Arial" w:cs="Arial"/>
                <w:b/>
                <w:color w:val="000000"/>
                <w:sz w:val="18"/>
                <w:szCs w:val="18"/>
                <w:lang w:eastAsia="en-GB"/>
              </w:rPr>
            </w:pPr>
          </w:p>
        </w:tc>
      </w:tr>
      <w:tr w:rsidR="00C92BC9" w:rsidRPr="00C92BC9" w:rsidTr="00BE65F3">
        <w:trPr>
          <w:trHeight w:val="1756"/>
        </w:trPr>
        <w:tc>
          <w:tcPr>
            <w:tcW w:w="2640" w:type="dxa"/>
            <w:shd w:val="clear" w:color="auto" w:fill="D9D9D9" w:themeFill="background1" w:themeFillShade="D9"/>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Demonstrates the ability to manage and improve nursing practice and improve standards of health care by being self-aware and reflective; recognises how personal values and beliefs may affect practice.</w:t>
            </w:r>
          </w:p>
        </w:tc>
        <w:tc>
          <w:tcPr>
            <w:tcW w:w="2571"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Consistently demonstrates self-awareness through self-assessment and reflection, understanding of impact of own values and beliefs on practice, and modifying practice accordingly.</w:t>
            </w:r>
          </w:p>
        </w:tc>
        <w:tc>
          <w:tcPr>
            <w:tcW w:w="269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Demonstrates self-awareness through self-assessment and reflection, understanding of impact of own values and beliefs on practice</w:t>
            </w:r>
          </w:p>
        </w:tc>
        <w:tc>
          <w:tcPr>
            <w:tcW w:w="198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With guidance, shows self-awareness and reflection, understanding of impact of own values and beliefs on practice</w:t>
            </w:r>
          </w:p>
        </w:tc>
        <w:tc>
          <w:tcPr>
            <w:tcW w:w="2268" w:type="dxa"/>
            <w:tcBorders>
              <w:righ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Requires consistent support to reflect on practice. At times lacks self-awareness, with little understanding of impact of own values and beliefs.</w:t>
            </w:r>
          </w:p>
        </w:tc>
        <w:tc>
          <w:tcPr>
            <w:tcW w:w="198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Lacks self-awareness and insight about own practice despite support. No understanding of impact of own values and beliefs.</w:t>
            </w: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p>
        </w:tc>
      </w:tr>
      <w:tr w:rsidR="00C92BC9" w:rsidRPr="00C92BC9" w:rsidTr="00BE65F3">
        <w:trPr>
          <w:trHeight w:val="1349"/>
        </w:trPr>
        <w:tc>
          <w:tcPr>
            <w:tcW w:w="2640" w:type="dxa"/>
            <w:shd w:val="clear" w:color="auto" w:fill="D9D9D9" w:themeFill="background1" w:themeFillShade="D9"/>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Teamwork, leadership and collaborative practice</w:t>
            </w:r>
          </w:p>
        </w:tc>
        <w:tc>
          <w:tcPr>
            <w:tcW w:w="2571"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Understands and describes the roles and responsibilities of all team members, communicating effectively with them.</w:t>
            </w:r>
          </w:p>
        </w:tc>
        <w:tc>
          <w:tcPr>
            <w:tcW w:w="2694" w:type="dxa"/>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Describes the roles and responsibilities of all team members, communicating effectively with them</w:t>
            </w:r>
          </w:p>
        </w:tc>
        <w:tc>
          <w:tcPr>
            <w:tcW w:w="198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Identifies the roles and responsibilities of all team members, communicating some appropriate information.</w:t>
            </w:r>
          </w:p>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p>
        </w:tc>
        <w:tc>
          <w:tcPr>
            <w:tcW w:w="2268" w:type="dxa"/>
            <w:tcBorders>
              <w:right w:val="single" w:sz="24" w:space="0" w:color="000000"/>
            </w:tcBorders>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Needs reminding of the roles and responsibilities of all team members, and/or needs guidance about communicating with them.</w:t>
            </w:r>
          </w:p>
        </w:tc>
        <w:tc>
          <w:tcPr>
            <w:tcW w:w="1985" w:type="dxa"/>
            <w:tcBorders>
              <w:left w:val="single" w:sz="24" w:space="0" w:color="000000"/>
            </w:tcBorders>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Fails to demonstrate an understanding of the contribution of self and others within the team. Despite guidance, fails to communicate appropriately with them.</w:t>
            </w:r>
          </w:p>
        </w:tc>
        <w:tc>
          <w:tcPr>
            <w:tcW w:w="1275" w:type="dxa"/>
            <w:tcBorders>
              <w:left w:val="single" w:sz="24" w:space="0" w:color="000000"/>
            </w:tcBorders>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p>
        </w:tc>
      </w:tr>
      <w:tr w:rsidR="00C92BC9" w:rsidRPr="00C92BC9" w:rsidTr="00BE65F3">
        <w:trPr>
          <w:trHeight w:val="964"/>
        </w:trPr>
        <w:tc>
          <w:tcPr>
            <w:tcW w:w="2640" w:type="dxa"/>
            <w:shd w:val="clear" w:color="auto" w:fill="D9D9D9" w:themeFill="background1" w:themeFillShade="D9"/>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Time and care management and prioritisation.</w:t>
            </w:r>
          </w:p>
        </w:tc>
        <w:tc>
          <w:tcPr>
            <w:tcW w:w="2571" w:type="dxa"/>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Outlines and explains priorities for people / families in receipt of care, and manages time efficiently, with due regard for the needs of others.</w:t>
            </w:r>
          </w:p>
        </w:tc>
        <w:tc>
          <w:tcPr>
            <w:tcW w:w="269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Describes the priorities for people / families in receipt of care and manages time well, showing some awareness of the needs of others.</w:t>
            </w:r>
          </w:p>
        </w:tc>
        <w:tc>
          <w:tcPr>
            <w:tcW w:w="198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Needs guidance of the mentor and others to identify the priorities of care for people / families.</w:t>
            </w:r>
          </w:p>
        </w:tc>
        <w:tc>
          <w:tcPr>
            <w:tcW w:w="2268" w:type="dxa"/>
            <w:tcBorders>
              <w:righ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Requires consistent support when identifying the priorities of care for people / families.</w:t>
            </w:r>
          </w:p>
        </w:tc>
        <w:tc>
          <w:tcPr>
            <w:tcW w:w="198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Unable to manage time and identify priorities for people / families in receipt of care.</w:t>
            </w: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p>
        </w:tc>
      </w:tr>
      <w:tr w:rsidR="00C92BC9" w:rsidRPr="00C92BC9" w:rsidTr="00BE65F3">
        <w:trPr>
          <w:trHeight w:val="964"/>
        </w:trPr>
        <w:tc>
          <w:tcPr>
            <w:tcW w:w="2640" w:type="dxa"/>
            <w:shd w:val="clear" w:color="auto" w:fill="D9D9D9" w:themeFill="background1" w:themeFillShade="D9"/>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Manage own development</w:t>
            </w:r>
          </w:p>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p>
        </w:tc>
        <w:tc>
          <w:tcPr>
            <w:tcW w:w="2571" w:type="dxa"/>
          </w:tcPr>
          <w:p w:rsidR="00C92BC9" w:rsidRPr="00C92BC9" w:rsidRDefault="00C92BC9" w:rsidP="00C92BC9">
            <w:pPr>
              <w:tabs>
                <w:tab w:val="left" w:pos="3780"/>
              </w:tabs>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Is proactive in own personal, professional and educational development.</w:t>
            </w:r>
          </w:p>
        </w:tc>
        <w:tc>
          <w:tcPr>
            <w:tcW w:w="269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Manages own personal, professional and educational development</w:t>
            </w:r>
          </w:p>
        </w:tc>
        <w:tc>
          <w:tcPr>
            <w:tcW w:w="1984" w:type="dxa"/>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With guidance, is able to manage own personal, professional and educational development.</w:t>
            </w:r>
          </w:p>
          <w:p w:rsidR="00C92BC9" w:rsidRPr="00C92BC9" w:rsidRDefault="00C92BC9" w:rsidP="00C92BC9">
            <w:pPr>
              <w:spacing w:after="0" w:line="240" w:lineRule="auto"/>
              <w:jc w:val="both"/>
              <w:rPr>
                <w:rFonts w:ascii="Arial" w:eastAsia="Arial" w:hAnsi="Arial" w:cs="Arial"/>
                <w:color w:val="000000"/>
                <w:sz w:val="16"/>
                <w:szCs w:val="16"/>
                <w:lang w:eastAsia="en-GB"/>
              </w:rPr>
            </w:pPr>
          </w:p>
        </w:tc>
        <w:tc>
          <w:tcPr>
            <w:tcW w:w="2268" w:type="dxa"/>
            <w:tcBorders>
              <w:righ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Requires consistent support to manage own personal, professional and educational development</w:t>
            </w:r>
          </w:p>
        </w:tc>
        <w:tc>
          <w:tcPr>
            <w:tcW w:w="198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r w:rsidRPr="00C92BC9">
              <w:rPr>
                <w:rFonts w:ascii="Arial" w:eastAsia="Arial" w:hAnsi="Arial" w:cs="Arial"/>
                <w:color w:val="000000"/>
                <w:sz w:val="16"/>
                <w:szCs w:val="16"/>
                <w:lang w:eastAsia="en-GB"/>
              </w:rPr>
              <w:t>Lacks insight into own personal, professional and educational development needs, despite support.</w:t>
            </w: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color w:val="000000"/>
                <w:sz w:val="16"/>
                <w:szCs w:val="16"/>
                <w:lang w:eastAsia="en-GB"/>
              </w:rPr>
            </w:pPr>
          </w:p>
        </w:tc>
      </w:tr>
      <w:tr w:rsidR="00C92BC9" w:rsidRPr="00C92BC9" w:rsidTr="00BE65F3">
        <w:trPr>
          <w:trHeight w:val="323"/>
        </w:trPr>
        <w:tc>
          <w:tcPr>
            <w:tcW w:w="14142" w:type="dxa"/>
            <w:gridSpan w:val="6"/>
            <w:vMerge w:val="restart"/>
            <w:shd w:val="clear" w:color="auto" w:fill="FFFFFF" w:themeFill="background1"/>
          </w:tcPr>
          <w:p w:rsidR="00C92BC9" w:rsidRPr="00C92BC9" w:rsidRDefault="00C92BC9" w:rsidP="00C92BC9">
            <w:pPr>
              <w:spacing w:after="0" w:line="240" w:lineRule="auto"/>
              <w:jc w:val="both"/>
              <w:rPr>
                <w:rFonts w:ascii="Arial" w:eastAsia="Arial" w:hAnsi="Arial" w:cs="Arial"/>
                <w:color w:val="000000"/>
                <w:sz w:val="16"/>
                <w:szCs w:val="16"/>
                <w:lang w:eastAsia="en-GB"/>
              </w:rPr>
            </w:pPr>
          </w:p>
        </w:tc>
        <w:tc>
          <w:tcPr>
            <w:tcW w:w="1275" w:type="dxa"/>
            <w:tcBorders>
              <w:left w:val="single" w:sz="24" w:space="0" w:color="000000"/>
            </w:tcBorders>
          </w:tcPr>
          <w:p w:rsidR="00C92BC9" w:rsidRPr="00C92BC9" w:rsidRDefault="00C92BC9" w:rsidP="00C92BC9">
            <w:pPr>
              <w:spacing w:after="120" w:line="240" w:lineRule="auto"/>
              <w:jc w:val="both"/>
              <w:rPr>
                <w:rFonts w:ascii="Arial" w:eastAsia="Arial" w:hAnsi="Arial" w:cs="Arial"/>
                <w:b/>
                <w:color w:val="000000"/>
                <w:sz w:val="16"/>
                <w:szCs w:val="16"/>
                <w:lang w:eastAsia="en-GB"/>
              </w:rPr>
            </w:pPr>
            <w:r w:rsidRPr="00C92BC9">
              <w:rPr>
                <w:rFonts w:ascii="Arial" w:eastAsia="Arial" w:hAnsi="Arial" w:cs="Arial"/>
                <w:b/>
                <w:color w:val="000000"/>
                <w:sz w:val="16"/>
                <w:szCs w:val="16"/>
                <w:lang w:eastAsia="en-GB"/>
              </w:rPr>
              <w:t>TOTAL:</w:t>
            </w:r>
          </w:p>
        </w:tc>
      </w:tr>
      <w:tr w:rsidR="00C92BC9" w:rsidRPr="00C92BC9" w:rsidTr="00BE65F3">
        <w:trPr>
          <w:trHeight w:val="187"/>
        </w:trPr>
        <w:tc>
          <w:tcPr>
            <w:tcW w:w="14142" w:type="dxa"/>
            <w:gridSpan w:val="6"/>
            <w:vMerge/>
            <w:shd w:val="clear" w:color="auto" w:fill="FFFFFF" w:themeFill="background1"/>
          </w:tcPr>
          <w:p w:rsidR="00C92BC9" w:rsidRPr="00C92BC9" w:rsidRDefault="00C92BC9" w:rsidP="00C92BC9">
            <w:pPr>
              <w:spacing w:after="0" w:line="240" w:lineRule="auto"/>
              <w:jc w:val="both"/>
              <w:rPr>
                <w:rFonts w:ascii="Arial" w:eastAsia="Arial" w:hAnsi="Arial" w:cs="Arial"/>
                <w:color w:val="000000"/>
                <w:sz w:val="16"/>
                <w:szCs w:val="16"/>
                <w:lang w:eastAsia="en-GB"/>
              </w:rPr>
            </w:pPr>
          </w:p>
        </w:tc>
        <w:tc>
          <w:tcPr>
            <w:tcW w:w="1275" w:type="dxa"/>
            <w:tcBorders>
              <w:left w:val="single" w:sz="24" w:space="0" w:color="000000"/>
            </w:tcBorders>
          </w:tcPr>
          <w:p w:rsidR="00C92BC9" w:rsidRPr="00C92BC9" w:rsidRDefault="00C92BC9" w:rsidP="00C92BC9">
            <w:pPr>
              <w:spacing w:after="0" w:line="240" w:lineRule="auto"/>
              <w:jc w:val="both"/>
              <w:rPr>
                <w:rFonts w:ascii="Arial" w:eastAsia="Arial" w:hAnsi="Arial" w:cs="Arial"/>
                <w:b/>
                <w:color w:val="000000"/>
                <w:sz w:val="16"/>
                <w:szCs w:val="16"/>
                <w:lang w:eastAsia="en-GB"/>
              </w:rPr>
            </w:pPr>
            <w:r w:rsidRPr="00C92BC9">
              <w:rPr>
                <w:rFonts w:ascii="Arial" w:eastAsia="Arial" w:hAnsi="Arial" w:cs="Arial"/>
                <w:b/>
                <w:color w:val="000000"/>
                <w:sz w:val="16"/>
                <w:szCs w:val="16"/>
                <w:lang w:eastAsia="en-GB"/>
              </w:rPr>
              <w:t>AVERAGE:</w:t>
            </w:r>
          </w:p>
        </w:tc>
      </w:tr>
    </w:tbl>
    <w:p w:rsidR="00C92BC9" w:rsidRPr="00C92BC9" w:rsidRDefault="00C92BC9" w:rsidP="00C92BC9">
      <w:pPr>
        <w:keepNext/>
        <w:keepLines/>
        <w:spacing w:after="0" w:line="240" w:lineRule="auto"/>
        <w:jc w:val="both"/>
        <w:outlineLvl w:val="1"/>
        <w:rPr>
          <w:rFonts w:asciiTheme="majorHAnsi" w:eastAsia="Arial" w:hAnsiTheme="majorHAnsi" w:cs="Arial"/>
          <w:b/>
          <w:smallCaps/>
          <w:color w:val="548DD4" w:themeColor="text2" w:themeTint="99"/>
          <w:sz w:val="26"/>
          <w:lang w:eastAsia="en-GB"/>
        </w:rPr>
        <w:sectPr w:rsidR="00C92BC9" w:rsidRPr="00C92BC9" w:rsidSect="00FB3689">
          <w:headerReference w:type="default" r:id="rId21"/>
          <w:footerReference w:type="default" r:id="rId22"/>
          <w:pgSz w:w="16834" w:h="11909" w:orient="landscape"/>
          <w:pgMar w:top="1135" w:right="1412" w:bottom="1440" w:left="987" w:header="567" w:footer="0" w:gutter="0"/>
          <w:cols w:space="720"/>
          <w:docGrid w:linePitch="299"/>
        </w:sectPr>
      </w:pPr>
    </w:p>
    <w:p w:rsidR="00C92BC9" w:rsidRPr="00C92BC9" w:rsidRDefault="00C92BC9" w:rsidP="00C92BC9">
      <w:pPr>
        <w:keepNext/>
        <w:keepLines/>
        <w:spacing w:after="0" w:line="240" w:lineRule="auto"/>
        <w:jc w:val="both"/>
        <w:outlineLvl w:val="1"/>
        <w:rPr>
          <w:rFonts w:asciiTheme="majorHAnsi" w:eastAsia="Arial" w:hAnsiTheme="majorHAnsi" w:cs="Arial"/>
          <w:b/>
          <w:smallCaps/>
          <w:color w:val="548DD4" w:themeColor="text2" w:themeTint="99"/>
          <w:sz w:val="26"/>
          <w:lang w:eastAsia="en-GB"/>
        </w:rPr>
      </w:pPr>
    </w:p>
    <w:p w:rsidR="007B0013" w:rsidRPr="00B47F60" w:rsidRDefault="007B0013" w:rsidP="007B0013">
      <w:pPr>
        <w:rPr>
          <w:b/>
        </w:rPr>
      </w:pPr>
      <w:r w:rsidRPr="00B47F60">
        <w:rPr>
          <w:b/>
        </w:rPr>
        <w:t>HUB LEARNING OP</w:t>
      </w:r>
      <w:r w:rsidR="00137DD4">
        <w:rPr>
          <w:b/>
        </w:rPr>
        <w:t>P</w:t>
      </w:r>
      <w:r w:rsidRPr="00B47F60">
        <w:rPr>
          <w:b/>
        </w:rPr>
        <w:t>ORTUNITIES FOR _______</w:t>
      </w:r>
      <w:r>
        <w:rPr>
          <w:b/>
        </w:rPr>
        <w:t>____________________________________________________</w:t>
      </w:r>
      <w:r w:rsidRPr="00B47F60">
        <w:rPr>
          <w:b/>
        </w:rPr>
        <w:t xml:space="preserve">_______ </w:t>
      </w:r>
    </w:p>
    <w:p w:rsidR="007B0013" w:rsidRDefault="007B0013" w:rsidP="007B0013"/>
    <w:p w:rsidR="007B0013" w:rsidRPr="000F6486" w:rsidRDefault="007B0013" w:rsidP="007B0013">
      <w:pPr>
        <w:ind w:left="-567" w:right="-613"/>
        <w:rPr>
          <w:b/>
        </w:rPr>
      </w:pPr>
      <w:r w:rsidRPr="000F6486">
        <w:rPr>
          <w:b/>
        </w:rPr>
        <w:t>Learning Opportunities specific to the placement area (all year groups</w:t>
      </w:r>
      <w:r>
        <w:rPr>
          <w:b/>
        </w:rPr>
        <w:t>, every student</w:t>
      </w:r>
      <w:r w:rsidRPr="000F6486">
        <w:rPr>
          <w:b/>
        </w:rPr>
        <w:t>)</w:t>
      </w:r>
      <w:r>
        <w:rPr>
          <w:b/>
        </w:rPr>
        <w:t>:</w:t>
      </w:r>
    </w:p>
    <w:tbl>
      <w:tblPr>
        <w:tblStyle w:val="TableGrid"/>
        <w:tblpPr w:leftFromText="180" w:rightFromText="180" w:vertAnchor="text" w:horzAnchor="margin" w:tblpX="-459" w:tblpY="121"/>
        <w:tblW w:w="15417" w:type="dxa"/>
        <w:tblLook w:val="04A0" w:firstRow="1" w:lastRow="0" w:firstColumn="1" w:lastColumn="0" w:noHBand="0" w:noVBand="1"/>
      </w:tblPr>
      <w:tblGrid>
        <w:gridCol w:w="5920"/>
        <w:gridCol w:w="5812"/>
        <w:gridCol w:w="1843"/>
        <w:gridCol w:w="1842"/>
      </w:tblGrid>
      <w:tr w:rsidR="007B0013" w:rsidRPr="000F6486" w:rsidTr="0016728D">
        <w:tc>
          <w:tcPr>
            <w:tcW w:w="5920" w:type="dxa"/>
            <w:shd w:val="clear" w:color="auto" w:fill="D9D9D9" w:themeFill="background1" w:themeFillShade="D9"/>
          </w:tcPr>
          <w:p w:rsidR="007B0013" w:rsidRPr="000F6486" w:rsidRDefault="007B0013" w:rsidP="0016728D">
            <w:pPr>
              <w:rPr>
                <w:b/>
              </w:rPr>
            </w:pPr>
            <w:r w:rsidRPr="000F6486">
              <w:rPr>
                <w:b/>
              </w:rPr>
              <w:t>Learning Opportunity</w:t>
            </w:r>
            <w:r>
              <w:rPr>
                <w:b/>
              </w:rPr>
              <w:t xml:space="preserve"> </w:t>
            </w:r>
          </w:p>
        </w:tc>
        <w:tc>
          <w:tcPr>
            <w:tcW w:w="5812" w:type="dxa"/>
            <w:shd w:val="clear" w:color="auto" w:fill="D9D9D9" w:themeFill="background1" w:themeFillShade="D9"/>
          </w:tcPr>
          <w:p w:rsidR="007B0013" w:rsidRPr="000F6486" w:rsidRDefault="007B0013" w:rsidP="0016728D">
            <w:pPr>
              <w:rPr>
                <w:b/>
              </w:rPr>
            </w:pPr>
            <w:r>
              <w:rPr>
                <w:b/>
              </w:rPr>
              <w:t>Area/Personnel to approach for this opportunity</w:t>
            </w:r>
          </w:p>
        </w:tc>
        <w:tc>
          <w:tcPr>
            <w:tcW w:w="1843" w:type="dxa"/>
            <w:shd w:val="clear" w:color="auto" w:fill="D9D9D9" w:themeFill="background1" w:themeFillShade="D9"/>
          </w:tcPr>
          <w:p w:rsidR="007B0013" w:rsidRPr="000F6486" w:rsidRDefault="007B0013" w:rsidP="0016728D">
            <w:pPr>
              <w:rPr>
                <w:b/>
              </w:rPr>
            </w:pPr>
            <w:r w:rsidRPr="000F6486">
              <w:rPr>
                <w:b/>
              </w:rPr>
              <w:t>Links to Domain</w:t>
            </w:r>
          </w:p>
        </w:tc>
        <w:tc>
          <w:tcPr>
            <w:tcW w:w="1842" w:type="dxa"/>
            <w:shd w:val="clear" w:color="auto" w:fill="D9D9D9" w:themeFill="background1" w:themeFillShade="D9"/>
          </w:tcPr>
          <w:p w:rsidR="007B0013" w:rsidRPr="000F6486" w:rsidRDefault="007B0013" w:rsidP="0016728D">
            <w:pPr>
              <w:rPr>
                <w:b/>
              </w:rPr>
            </w:pPr>
            <w:r>
              <w:rPr>
                <w:b/>
              </w:rPr>
              <w:t xml:space="preserve">Suggested </w:t>
            </w:r>
            <w:r w:rsidRPr="000F6486">
              <w:rPr>
                <w:b/>
              </w:rPr>
              <w:t>Links to competency</w:t>
            </w:r>
          </w:p>
        </w:tc>
      </w:tr>
      <w:tr w:rsidR="007B0013" w:rsidTr="0016728D">
        <w:tc>
          <w:tcPr>
            <w:tcW w:w="5920" w:type="dxa"/>
          </w:tcPr>
          <w:p w:rsidR="007B0013" w:rsidRPr="007B0013" w:rsidRDefault="007B0013" w:rsidP="0016728D">
            <w:pPr>
              <w:rPr>
                <w:sz w:val="28"/>
                <w:szCs w:val="28"/>
              </w:rPr>
            </w:pPr>
          </w:p>
        </w:tc>
        <w:tc>
          <w:tcPr>
            <w:tcW w:w="5812" w:type="dxa"/>
          </w:tcPr>
          <w:p w:rsidR="007B0013" w:rsidRPr="007B0013" w:rsidRDefault="007B0013" w:rsidP="0016728D">
            <w:pPr>
              <w:rPr>
                <w:sz w:val="28"/>
                <w:szCs w:val="28"/>
              </w:rPr>
            </w:pPr>
          </w:p>
        </w:tc>
        <w:tc>
          <w:tcPr>
            <w:tcW w:w="1843" w:type="dxa"/>
          </w:tcPr>
          <w:p w:rsidR="007B0013" w:rsidRPr="007B0013" w:rsidRDefault="007B0013" w:rsidP="0016728D">
            <w:pPr>
              <w:rPr>
                <w:sz w:val="28"/>
                <w:szCs w:val="28"/>
              </w:rPr>
            </w:pPr>
          </w:p>
        </w:tc>
        <w:tc>
          <w:tcPr>
            <w:tcW w:w="1842" w:type="dxa"/>
          </w:tcPr>
          <w:p w:rsidR="007B0013" w:rsidRPr="007B0013" w:rsidRDefault="007B0013" w:rsidP="0016728D">
            <w:pPr>
              <w:rPr>
                <w:sz w:val="28"/>
                <w:szCs w:val="28"/>
              </w:rPr>
            </w:pPr>
          </w:p>
        </w:tc>
      </w:tr>
      <w:tr w:rsidR="007B0013" w:rsidTr="0016728D">
        <w:tc>
          <w:tcPr>
            <w:tcW w:w="5920" w:type="dxa"/>
          </w:tcPr>
          <w:p w:rsidR="007B0013" w:rsidRPr="007B0013" w:rsidRDefault="007B0013" w:rsidP="0016728D">
            <w:pPr>
              <w:rPr>
                <w:sz w:val="28"/>
                <w:szCs w:val="28"/>
              </w:rPr>
            </w:pPr>
          </w:p>
        </w:tc>
        <w:tc>
          <w:tcPr>
            <w:tcW w:w="5812" w:type="dxa"/>
          </w:tcPr>
          <w:p w:rsidR="007B0013" w:rsidRPr="007B0013" w:rsidRDefault="007B0013" w:rsidP="0016728D">
            <w:pPr>
              <w:rPr>
                <w:sz w:val="28"/>
                <w:szCs w:val="28"/>
              </w:rPr>
            </w:pPr>
          </w:p>
        </w:tc>
        <w:tc>
          <w:tcPr>
            <w:tcW w:w="1843" w:type="dxa"/>
          </w:tcPr>
          <w:p w:rsidR="007B0013" w:rsidRPr="007B0013" w:rsidRDefault="007B0013" w:rsidP="0016728D">
            <w:pPr>
              <w:rPr>
                <w:sz w:val="28"/>
                <w:szCs w:val="28"/>
              </w:rPr>
            </w:pPr>
          </w:p>
        </w:tc>
        <w:tc>
          <w:tcPr>
            <w:tcW w:w="1842" w:type="dxa"/>
          </w:tcPr>
          <w:p w:rsidR="007B0013" w:rsidRPr="007B0013" w:rsidRDefault="007B0013" w:rsidP="0016728D">
            <w:pPr>
              <w:rPr>
                <w:sz w:val="28"/>
                <w:szCs w:val="28"/>
              </w:rPr>
            </w:pPr>
          </w:p>
        </w:tc>
      </w:tr>
      <w:tr w:rsidR="007B0013" w:rsidTr="0016728D">
        <w:tc>
          <w:tcPr>
            <w:tcW w:w="5920" w:type="dxa"/>
          </w:tcPr>
          <w:p w:rsidR="007B0013" w:rsidRPr="007B0013" w:rsidRDefault="007B0013" w:rsidP="0016728D">
            <w:pPr>
              <w:rPr>
                <w:sz w:val="28"/>
                <w:szCs w:val="28"/>
              </w:rPr>
            </w:pPr>
          </w:p>
        </w:tc>
        <w:tc>
          <w:tcPr>
            <w:tcW w:w="5812" w:type="dxa"/>
          </w:tcPr>
          <w:p w:rsidR="007B0013" w:rsidRPr="007B0013" w:rsidRDefault="007B0013" w:rsidP="0016728D">
            <w:pPr>
              <w:rPr>
                <w:sz w:val="28"/>
                <w:szCs w:val="28"/>
              </w:rPr>
            </w:pPr>
          </w:p>
        </w:tc>
        <w:tc>
          <w:tcPr>
            <w:tcW w:w="1843" w:type="dxa"/>
          </w:tcPr>
          <w:p w:rsidR="007B0013" w:rsidRPr="007B0013" w:rsidRDefault="007B0013" w:rsidP="0016728D">
            <w:pPr>
              <w:rPr>
                <w:sz w:val="28"/>
                <w:szCs w:val="28"/>
              </w:rPr>
            </w:pPr>
          </w:p>
        </w:tc>
        <w:tc>
          <w:tcPr>
            <w:tcW w:w="1842" w:type="dxa"/>
          </w:tcPr>
          <w:p w:rsidR="007B0013" w:rsidRPr="007B0013" w:rsidRDefault="007B0013" w:rsidP="0016728D">
            <w:pPr>
              <w:rPr>
                <w:sz w:val="28"/>
                <w:szCs w:val="28"/>
              </w:rPr>
            </w:pPr>
          </w:p>
        </w:tc>
      </w:tr>
      <w:tr w:rsidR="007B0013" w:rsidTr="0016728D">
        <w:tc>
          <w:tcPr>
            <w:tcW w:w="5920" w:type="dxa"/>
          </w:tcPr>
          <w:p w:rsidR="007B0013" w:rsidRPr="007B0013" w:rsidRDefault="007B0013" w:rsidP="0016728D">
            <w:pPr>
              <w:rPr>
                <w:sz w:val="28"/>
                <w:szCs w:val="28"/>
              </w:rPr>
            </w:pPr>
          </w:p>
        </w:tc>
        <w:tc>
          <w:tcPr>
            <w:tcW w:w="5812" w:type="dxa"/>
          </w:tcPr>
          <w:p w:rsidR="007B0013" w:rsidRPr="007B0013" w:rsidRDefault="007B0013" w:rsidP="0016728D">
            <w:pPr>
              <w:rPr>
                <w:sz w:val="28"/>
                <w:szCs w:val="28"/>
              </w:rPr>
            </w:pPr>
          </w:p>
        </w:tc>
        <w:tc>
          <w:tcPr>
            <w:tcW w:w="1843" w:type="dxa"/>
          </w:tcPr>
          <w:p w:rsidR="007B0013" w:rsidRPr="007B0013" w:rsidRDefault="007B0013" w:rsidP="0016728D">
            <w:pPr>
              <w:rPr>
                <w:sz w:val="28"/>
                <w:szCs w:val="28"/>
              </w:rPr>
            </w:pPr>
          </w:p>
        </w:tc>
        <w:tc>
          <w:tcPr>
            <w:tcW w:w="1842" w:type="dxa"/>
          </w:tcPr>
          <w:p w:rsidR="007B0013" w:rsidRPr="007B0013" w:rsidRDefault="007B0013" w:rsidP="0016728D">
            <w:pPr>
              <w:rPr>
                <w:sz w:val="28"/>
                <w:szCs w:val="28"/>
              </w:rPr>
            </w:pPr>
          </w:p>
        </w:tc>
      </w:tr>
      <w:tr w:rsidR="007B0013" w:rsidTr="0016728D">
        <w:tc>
          <w:tcPr>
            <w:tcW w:w="5920" w:type="dxa"/>
          </w:tcPr>
          <w:p w:rsidR="007B0013" w:rsidRPr="007B0013" w:rsidRDefault="007B0013" w:rsidP="0016728D">
            <w:pPr>
              <w:rPr>
                <w:sz w:val="28"/>
                <w:szCs w:val="28"/>
              </w:rPr>
            </w:pPr>
          </w:p>
        </w:tc>
        <w:tc>
          <w:tcPr>
            <w:tcW w:w="5812" w:type="dxa"/>
          </w:tcPr>
          <w:p w:rsidR="007B0013" w:rsidRPr="007B0013" w:rsidRDefault="007B0013" w:rsidP="0016728D">
            <w:pPr>
              <w:rPr>
                <w:sz w:val="28"/>
                <w:szCs w:val="28"/>
              </w:rPr>
            </w:pPr>
          </w:p>
        </w:tc>
        <w:tc>
          <w:tcPr>
            <w:tcW w:w="1843" w:type="dxa"/>
          </w:tcPr>
          <w:p w:rsidR="007B0013" w:rsidRPr="007B0013" w:rsidRDefault="007B0013" w:rsidP="0016728D">
            <w:pPr>
              <w:rPr>
                <w:sz w:val="28"/>
                <w:szCs w:val="28"/>
              </w:rPr>
            </w:pPr>
          </w:p>
        </w:tc>
        <w:tc>
          <w:tcPr>
            <w:tcW w:w="1842" w:type="dxa"/>
          </w:tcPr>
          <w:p w:rsidR="007B0013" w:rsidRPr="007B0013" w:rsidRDefault="007B0013" w:rsidP="0016728D">
            <w:pPr>
              <w:rPr>
                <w:sz w:val="28"/>
                <w:szCs w:val="28"/>
              </w:rPr>
            </w:pPr>
          </w:p>
        </w:tc>
      </w:tr>
      <w:tr w:rsidR="007B0013" w:rsidTr="0016728D">
        <w:tc>
          <w:tcPr>
            <w:tcW w:w="5920" w:type="dxa"/>
          </w:tcPr>
          <w:p w:rsidR="007B0013" w:rsidRPr="007B0013" w:rsidRDefault="007B0013" w:rsidP="0016728D">
            <w:pPr>
              <w:rPr>
                <w:sz w:val="28"/>
                <w:szCs w:val="28"/>
              </w:rPr>
            </w:pPr>
          </w:p>
        </w:tc>
        <w:tc>
          <w:tcPr>
            <w:tcW w:w="5812" w:type="dxa"/>
          </w:tcPr>
          <w:p w:rsidR="007B0013" w:rsidRPr="007B0013" w:rsidRDefault="007B0013" w:rsidP="0016728D">
            <w:pPr>
              <w:rPr>
                <w:sz w:val="28"/>
                <w:szCs w:val="28"/>
              </w:rPr>
            </w:pPr>
          </w:p>
        </w:tc>
        <w:tc>
          <w:tcPr>
            <w:tcW w:w="1843" w:type="dxa"/>
          </w:tcPr>
          <w:p w:rsidR="007B0013" w:rsidRPr="007B0013" w:rsidRDefault="007B0013" w:rsidP="0016728D">
            <w:pPr>
              <w:rPr>
                <w:sz w:val="28"/>
                <w:szCs w:val="28"/>
              </w:rPr>
            </w:pPr>
          </w:p>
        </w:tc>
        <w:tc>
          <w:tcPr>
            <w:tcW w:w="1842" w:type="dxa"/>
          </w:tcPr>
          <w:p w:rsidR="007B0013" w:rsidRPr="007B0013" w:rsidRDefault="007B0013" w:rsidP="0016728D">
            <w:pPr>
              <w:rPr>
                <w:sz w:val="28"/>
                <w:szCs w:val="28"/>
              </w:rPr>
            </w:pPr>
          </w:p>
        </w:tc>
      </w:tr>
      <w:tr w:rsidR="007B0013" w:rsidTr="0016728D">
        <w:tc>
          <w:tcPr>
            <w:tcW w:w="5920" w:type="dxa"/>
          </w:tcPr>
          <w:p w:rsidR="007B0013" w:rsidRPr="007B0013" w:rsidRDefault="007B0013" w:rsidP="0016728D">
            <w:pPr>
              <w:rPr>
                <w:sz w:val="28"/>
                <w:szCs w:val="28"/>
              </w:rPr>
            </w:pPr>
          </w:p>
        </w:tc>
        <w:tc>
          <w:tcPr>
            <w:tcW w:w="5812" w:type="dxa"/>
          </w:tcPr>
          <w:p w:rsidR="007B0013" w:rsidRPr="007B0013" w:rsidRDefault="007B0013" w:rsidP="0016728D">
            <w:pPr>
              <w:rPr>
                <w:sz w:val="28"/>
                <w:szCs w:val="28"/>
              </w:rPr>
            </w:pPr>
          </w:p>
        </w:tc>
        <w:tc>
          <w:tcPr>
            <w:tcW w:w="1843" w:type="dxa"/>
          </w:tcPr>
          <w:p w:rsidR="007B0013" w:rsidRPr="007B0013" w:rsidRDefault="007B0013" w:rsidP="0016728D">
            <w:pPr>
              <w:rPr>
                <w:sz w:val="28"/>
                <w:szCs w:val="28"/>
              </w:rPr>
            </w:pPr>
          </w:p>
        </w:tc>
        <w:tc>
          <w:tcPr>
            <w:tcW w:w="1842" w:type="dxa"/>
          </w:tcPr>
          <w:p w:rsidR="007B0013" w:rsidRPr="007B0013" w:rsidRDefault="007B0013" w:rsidP="0016728D">
            <w:pPr>
              <w:rPr>
                <w:sz w:val="28"/>
                <w:szCs w:val="28"/>
              </w:rPr>
            </w:pPr>
          </w:p>
        </w:tc>
      </w:tr>
      <w:tr w:rsidR="007B0013" w:rsidTr="0016728D">
        <w:tc>
          <w:tcPr>
            <w:tcW w:w="5920" w:type="dxa"/>
          </w:tcPr>
          <w:p w:rsidR="007B0013" w:rsidRPr="007B0013" w:rsidRDefault="007B0013" w:rsidP="0016728D">
            <w:pPr>
              <w:rPr>
                <w:sz w:val="28"/>
                <w:szCs w:val="28"/>
              </w:rPr>
            </w:pPr>
          </w:p>
        </w:tc>
        <w:tc>
          <w:tcPr>
            <w:tcW w:w="5812" w:type="dxa"/>
          </w:tcPr>
          <w:p w:rsidR="007B0013" w:rsidRPr="007B0013" w:rsidRDefault="007B0013" w:rsidP="0016728D">
            <w:pPr>
              <w:rPr>
                <w:sz w:val="28"/>
                <w:szCs w:val="28"/>
              </w:rPr>
            </w:pPr>
          </w:p>
        </w:tc>
        <w:tc>
          <w:tcPr>
            <w:tcW w:w="1843" w:type="dxa"/>
          </w:tcPr>
          <w:p w:rsidR="007B0013" w:rsidRPr="007B0013" w:rsidRDefault="007B0013" w:rsidP="0016728D">
            <w:pPr>
              <w:rPr>
                <w:sz w:val="28"/>
                <w:szCs w:val="28"/>
              </w:rPr>
            </w:pPr>
          </w:p>
        </w:tc>
        <w:tc>
          <w:tcPr>
            <w:tcW w:w="1842" w:type="dxa"/>
          </w:tcPr>
          <w:p w:rsidR="007B0013" w:rsidRPr="007B0013" w:rsidRDefault="007B0013" w:rsidP="0016728D">
            <w:pPr>
              <w:rPr>
                <w:sz w:val="28"/>
                <w:szCs w:val="28"/>
              </w:rPr>
            </w:pPr>
          </w:p>
        </w:tc>
      </w:tr>
      <w:tr w:rsidR="007B0013" w:rsidTr="0016728D">
        <w:tc>
          <w:tcPr>
            <w:tcW w:w="5920" w:type="dxa"/>
          </w:tcPr>
          <w:p w:rsidR="007B0013" w:rsidRPr="007B0013" w:rsidRDefault="007B0013" w:rsidP="0016728D">
            <w:pPr>
              <w:rPr>
                <w:sz w:val="28"/>
                <w:szCs w:val="28"/>
              </w:rPr>
            </w:pPr>
          </w:p>
        </w:tc>
        <w:tc>
          <w:tcPr>
            <w:tcW w:w="5812" w:type="dxa"/>
          </w:tcPr>
          <w:p w:rsidR="007B0013" w:rsidRPr="007B0013" w:rsidRDefault="007B0013" w:rsidP="0016728D">
            <w:pPr>
              <w:rPr>
                <w:sz w:val="28"/>
                <w:szCs w:val="28"/>
              </w:rPr>
            </w:pPr>
          </w:p>
        </w:tc>
        <w:tc>
          <w:tcPr>
            <w:tcW w:w="1843" w:type="dxa"/>
          </w:tcPr>
          <w:p w:rsidR="007B0013" w:rsidRPr="007B0013" w:rsidRDefault="007B0013" w:rsidP="0016728D">
            <w:pPr>
              <w:rPr>
                <w:sz w:val="28"/>
                <w:szCs w:val="28"/>
              </w:rPr>
            </w:pPr>
          </w:p>
        </w:tc>
        <w:tc>
          <w:tcPr>
            <w:tcW w:w="1842" w:type="dxa"/>
          </w:tcPr>
          <w:p w:rsidR="007B0013" w:rsidRPr="007B0013" w:rsidRDefault="007B0013" w:rsidP="0016728D">
            <w:pPr>
              <w:rPr>
                <w:sz w:val="28"/>
                <w:szCs w:val="28"/>
              </w:rPr>
            </w:pPr>
          </w:p>
        </w:tc>
      </w:tr>
      <w:tr w:rsidR="007B0013" w:rsidTr="0016728D">
        <w:tc>
          <w:tcPr>
            <w:tcW w:w="5920" w:type="dxa"/>
          </w:tcPr>
          <w:p w:rsidR="007B0013" w:rsidRPr="007B0013" w:rsidRDefault="007B0013" w:rsidP="0016728D">
            <w:pPr>
              <w:rPr>
                <w:sz w:val="28"/>
                <w:szCs w:val="28"/>
              </w:rPr>
            </w:pPr>
          </w:p>
        </w:tc>
        <w:tc>
          <w:tcPr>
            <w:tcW w:w="5812" w:type="dxa"/>
          </w:tcPr>
          <w:p w:rsidR="007B0013" w:rsidRPr="007B0013" w:rsidRDefault="007B0013" w:rsidP="0016728D">
            <w:pPr>
              <w:rPr>
                <w:sz w:val="28"/>
                <w:szCs w:val="28"/>
              </w:rPr>
            </w:pPr>
          </w:p>
        </w:tc>
        <w:tc>
          <w:tcPr>
            <w:tcW w:w="1843" w:type="dxa"/>
          </w:tcPr>
          <w:p w:rsidR="007B0013" w:rsidRPr="007B0013" w:rsidRDefault="007B0013" w:rsidP="0016728D">
            <w:pPr>
              <w:rPr>
                <w:sz w:val="28"/>
                <w:szCs w:val="28"/>
              </w:rPr>
            </w:pPr>
          </w:p>
        </w:tc>
        <w:tc>
          <w:tcPr>
            <w:tcW w:w="1842" w:type="dxa"/>
          </w:tcPr>
          <w:p w:rsidR="007B0013" w:rsidRPr="007B0013" w:rsidRDefault="007B0013" w:rsidP="0016728D">
            <w:pPr>
              <w:rPr>
                <w:sz w:val="28"/>
                <w:szCs w:val="28"/>
              </w:rPr>
            </w:pPr>
          </w:p>
        </w:tc>
      </w:tr>
    </w:tbl>
    <w:p w:rsidR="007B0013" w:rsidRDefault="007B0013" w:rsidP="007B0013">
      <w:pPr>
        <w:ind w:right="-613"/>
      </w:pPr>
    </w:p>
    <w:p w:rsidR="007B0013" w:rsidRDefault="007B0013" w:rsidP="007B0013">
      <w:pPr>
        <w:ind w:right="-613"/>
      </w:pPr>
    </w:p>
    <w:p w:rsidR="007B0013" w:rsidRDefault="007B0013" w:rsidP="007B0013">
      <w:pPr>
        <w:ind w:right="-613"/>
      </w:pPr>
    </w:p>
    <w:p w:rsidR="00137DD4" w:rsidRDefault="00137DD4">
      <w:r>
        <w:br w:type="page"/>
      </w:r>
    </w:p>
    <w:p w:rsidR="007B0013" w:rsidRPr="00FA4867" w:rsidRDefault="007B0013" w:rsidP="007B0013">
      <w:pPr>
        <w:spacing w:after="0" w:line="240" w:lineRule="auto"/>
        <w:contextualSpacing/>
        <w:rPr>
          <w:rFonts w:ascii="Arial" w:eastAsia="Times New Roman" w:hAnsi="Arial" w:cs="Arial"/>
          <w:b/>
          <w:sz w:val="32"/>
          <w:szCs w:val="32"/>
          <w:lang w:eastAsia="en-GB"/>
        </w:rPr>
      </w:pPr>
      <w:r w:rsidRPr="00FA4867">
        <w:rPr>
          <w:rFonts w:ascii="Arial" w:eastAsia="Times New Roman" w:hAnsi="Arial" w:cs="Arial"/>
          <w:b/>
          <w:sz w:val="32"/>
          <w:szCs w:val="32"/>
          <w:lang w:eastAsia="en-GB"/>
        </w:rPr>
        <w:lastRenderedPageBreak/>
        <w:t xml:space="preserve">Do an Initial </w:t>
      </w:r>
      <w:r w:rsidRPr="00FA4867">
        <w:rPr>
          <w:rFonts w:ascii="Arial" w:eastAsia="Times New Roman" w:hAnsi="Arial" w:cs="Arial"/>
          <w:b/>
          <w:sz w:val="40"/>
          <w:szCs w:val="40"/>
          <w:lang w:eastAsia="en-GB"/>
        </w:rPr>
        <w:t>self-assessment</w:t>
      </w:r>
      <w:r w:rsidRPr="00FA4867">
        <w:rPr>
          <w:rFonts w:ascii="Arial" w:eastAsia="Times New Roman" w:hAnsi="Arial" w:cs="Arial"/>
          <w:b/>
          <w:sz w:val="32"/>
          <w:szCs w:val="32"/>
          <w:lang w:eastAsia="en-GB"/>
        </w:rPr>
        <w:t xml:space="preserve"> and then look at the ideas for collecting evidence for NMC (2008) Standard to support learning and assessment in practice (8 Domains).</w:t>
      </w:r>
    </w:p>
    <w:tbl>
      <w:tblPr>
        <w:tblW w:w="1559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55"/>
        <w:gridCol w:w="1134"/>
        <w:gridCol w:w="1134"/>
        <w:gridCol w:w="1134"/>
        <w:gridCol w:w="4536"/>
      </w:tblGrid>
      <w:tr w:rsidR="007B0013" w:rsidRPr="00FA4867" w:rsidTr="0016728D">
        <w:tc>
          <w:tcPr>
            <w:tcW w:w="7655" w:type="dxa"/>
            <w:shd w:val="clear" w:color="auto" w:fill="D9D9D9" w:themeFill="background1" w:themeFillShade="D9"/>
          </w:tcPr>
          <w:p w:rsidR="007B0013" w:rsidRPr="00FA4867" w:rsidRDefault="007B0013" w:rsidP="0016728D">
            <w:pPr>
              <w:spacing w:after="0" w:line="240" w:lineRule="auto"/>
              <w:rPr>
                <w:rFonts w:ascii="Arial" w:eastAsia="Times New Roman" w:hAnsi="Arial" w:cs="Arial"/>
              </w:rPr>
            </w:pPr>
          </w:p>
          <w:p w:rsidR="007B0013" w:rsidRPr="00FA4867" w:rsidRDefault="007B0013" w:rsidP="0016728D">
            <w:pPr>
              <w:spacing w:after="0" w:line="240" w:lineRule="auto"/>
              <w:rPr>
                <w:rFonts w:ascii="Arial" w:eastAsia="Times New Roman" w:hAnsi="Arial" w:cs="Arial"/>
                <w:i/>
                <w:sz w:val="40"/>
                <w:szCs w:val="40"/>
              </w:rPr>
            </w:pPr>
            <w:r w:rsidRPr="00FA4867">
              <w:rPr>
                <w:rFonts w:ascii="Arial" w:eastAsia="Times New Roman" w:hAnsi="Arial" w:cs="Arial"/>
              </w:rPr>
              <w:t xml:space="preserve">There is a </w:t>
            </w:r>
            <w:r w:rsidRPr="00FA4867">
              <w:rPr>
                <w:rFonts w:ascii="Arial" w:eastAsia="Times New Roman" w:hAnsi="Arial" w:cs="Arial"/>
                <w:b/>
              </w:rPr>
              <w:t>broad statement</w:t>
            </w:r>
            <w:r w:rsidRPr="00FA4867">
              <w:rPr>
                <w:rFonts w:ascii="Arial" w:eastAsia="Times New Roman" w:hAnsi="Arial" w:cs="Arial"/>
              </w:rPr>
              <w:t xml:space="preserve"> from the standard at the start of each domain and then further detail is given as bullet points ** these are adapted from the actual statements</w:t>
            </w:r>
          </w:p>
        </w:tc>
        <w:tc>
          <w:tcPr>
            <w:tcW w:w="1134" w:type="dxa"/>
            <w:shd w:val="clear" w:color="auto" w:fill="D9D9D9" w:themeFill="background1" w:themeFillShade="D9"/>
          </w:tcPr>
          <w:p w:rsidR="007B0013" w:rsidRPr="00FA4867" w:rsidRDefault="007B0013" w:rsidP="0016728D">
            <w:pPr>
              <w:spacing w:after="0" w:line="240" w:lineRule="auto"/>
              <w:rPr>
                <w:rFonts w:ascii="Arial" w:eastAsia="Times New Roman" w:hAnsi="Arial" w:cs="Arial"/>
                <w:b/>
                <w:sz w:val="20"/>
                <w:szCs w:val="20"/>
              </w:rPr>
            </w:pPr>
            <w:r w:rsidRPr="00FA4867">
              <w:rPr>
                <w:rFonts w:ascii="Arial" w:eastAsia="Times New Roman" w:hAnsi="Arial" w:cs="Arial"/>
                <w:b/>
                <w:sz w:val="20"/>
                <w:szCs w:val="20"/>
              </w:rPr>
              <w:t>You are excellent at this</w:t>
            </w:r>
          </w:p>
          <w:p w:rsidR="007B0013" w:rsidRPr="00FA4867" w:rsidRDefault="007B0013" w:rsidP="0016728D">
            <w:pPr>
              <w:spacing w:after="0" w:line="240" w:lineRule="auto"/>
              <w:rPr>
                <w:rFonts w:ascii="Arial" w:eastAsia="Times New Roman" w:hAnsi="Arial" w:cs="Arial"/>
                <w:b/>
                <w:sz w:val="20"/>
                <w:szCs w:val="20"/>
              </w:rPr>
            </w:pPr>
          </w:p>
        </w:tc>
        <w:tc>
          <w:tcPr>
            <w:tcW w:w="1134" w:type="dxa"/>
            <w:shd w:val="clear" w:color="auto" w:fill="D9D9D9" w:themeFill="background1" w:themeFillShade="D9"/>
          </w:tcPr>
          <w:p w:rsidR="007B0013" w:rsidRPr="00FA4867" w:rsidRDefault="007B0013" w:rsidP="0016728D">
            <w:pPr>
              <w:spacing w:after="0" w:line="240" w:lineRule="auto"/>
              <w:rPr>
                <w:rFonts w:ascii="Arial" w:eastAsia="Times New Roman" w:hAnsi="Arial" w:cs="Arial"/>
                <w:b/>
                <w:sz w:val="20"/>
                <w:szCs w:val="20"/>
              </w:rPr>
            </w:pPr>
            <w:r w:rsidRPr="00FA4867">
              <w:rPr>
                <w:rFonts w:ascii="Arial" w:eastAsia="Times New Roman" w:hAnsi="Arial" w:cs="Arial"/>
                <w:b/>
                <w:sz w:val="20"/>
                <w:szCs w:val="20"/>
              </w:rPr>
              <w:t>You are good at this</w:t>
            </w:r>
          </w:p>
        </w:tc>
        <w:tc>
          <w:tcPr>
            <w:tcW w:w="1134" w:type="dxa"/>
            <w:shd w:val="clear" w:color="auto" w:fill="D9D9D9" w:themeFill="background1" w:themeFillShade="D9"/>
          </w:tcPr>
          <w:p w:rsidR="007B0013" w:rsidRPr="00FA4867" w:rsidRDefault="007B0013" w:rsidP="0016728D">
            <w:pPr>
              <w:spacing w:after="0" w:line="240" w:lineRule="auto"/>
              <w:rPr>
                <w:rFonts w:ascii="Arial" w:eastAsia="Times New Roman" w:hAnsi="Arial" w:cs="Arial"/>
                <w:b/>
                <w:sz w:val="20"/>
                <w:szCs w:val="20"/>
              </w:rPr>
            </w:pPr>
            <w:r w:rsidRPr="00FA4867">
              <w:rPr>
                <w:rFonts w:ascii="Arial" w:eastAsia="Times New Roman" w:hAnsi="Arial" w:cs="Arial"/>
                <w:b/>
                <w:sz w:val="20"/>
                <w:szCs w:val="20"/>
              </w:rPr>
              <w:t xml:space="preserve">You have potential to improve in this area </w:t>
            </w:r>
          </w:p>
        </w:tc>
        <w:tc>
          <w:tcPr>
            <w:tcW w:w="4536" w:type="dxa"/>
            <w:shd w:val="clear" w:color="auto" w:fill="D9D9D9" w:themeFill="background1" w:themeFillShade="D9"/>
          </w:tcPr>
          <w:p w:rsidR="007B0013" w:rsidRPr="00FA4867" w:rsidRDefault="007B0013" w:rsidP="0016728D">
            <w:pPr>
              <w:spacing w:after="0" w:line="240" w:lineRule="auto"/>
              <w:rPr>
                <w:rFonts w:ascii="Arial" w:eastAsia="Times New Roman" w:hAnsi="Arial" w:cs="Arial"/>
                <w:b/>
                <w:sz w:val="32"/>
                <w:szCs w:val="32"/>
              </w:rPr>
            </w:pPr>
            <w:r w:rsidRPr="00FA4867">
              <w:rPr>
                <w:rFonts w:ascii="Arial" w:eastAsia="Times New Roman" w:hAnsi="Arial" w:cs="Arial"/>
                <w:b/>
                <w:sz w:val="32"/>
                <w:szCs w:val="32"/>
              </w:rPr>
              <w:t xml:space="preserve">Potential Evidence: </w:t>
            </w:r>
          </w:p>
          <w:p w:rsidR="007B0013" w:rsidRPr="00FA4867" w:rsidRDefault="007B0013" w:rsidP="0016728D">
            <w:pPr>
              <w:spacing w:after="0" w:line="240" w:lineRule="auto"/>
              <w:rPr>
                <w:rFonts w:ascii="Arial" w:eastAsia="Times New Roman" w:hAnsi="Arial" w:cs="Arial"/>
                <w:b/>
                <w:sz w:val="20"/>
                <w:szCs w:val="20"/>
              </w:rPr>
            </w:pPr>
          </w:p>
          <w:p w:rsidR="007B0013" w:rsidRPr="00FA4867" w:rsidRDefault="007B0013" w:rsidP="0016728D">
            <w:pPr>
              <w:spacing w:after="0" w:line="240" w:lineRule="auto"/>
              <w:rPr>
                <w:rFonts w:ascii="Arial" w:eastAsia="Times New Roman" w:hAnsi="Arial" w:cs="Arial"/>
                <w:b/>
                <w:sz w:val="20"/>
                <w:szCs w:val="20"/>
              </w:rPr>
            </w:pPr>
            <w:r w:rsidRPr="00FA4867">
              <w:rPr>
                <w:rFonts w:ascii="Arial" w:eastAsia="Times New Roman" w:hAnsi="Arial" w:cs="Arial"/>
                <w:b/>
                <w:sz w:val="20"/>
                <w:szCs w:val="20"/>
              </w:rPr>
              <w:t>This can be OBSERVED, DISCUSSED/ REFLECTED ON  OR WRITTEN DOWN</w:t>
            </w:r>
          </w:p>
          <w:p w:rsidR="007B0013" w:rsidRPr="00FA4867" w:rsidRDefault="007B0013" w:rsidP="0016728D">
            <w:pPr>
              <w:spacing w:after="0" w:line="240" w:lineRule="auto"/>
              <w:rPr>
                <w:rFonts w:ascii="Arial" w:eastAsia="Times New Roman" w:hAnsi="Arial" w:cs="Arial"/>
                <w:b/>
                <w:sz w:val="20"/>
                <w:szCs w:val="20"/>
              </w:rPr>
            </w:pPr>
          </w:p>
          <w:p w:rsidR="007B0013" w:rsidRPr="00FA4867" w:rsidRDefault="007B0013" w:rsidP="0016728D">
            <w:pPr>
              <w:spacing w:after="0" w:line="240" w:lineRule="auto"/>
              <w:rPr>
                <w:rFonts w:ascii="Arial" w:eastAsia="Times New Roman" w:hAnsi="Arial" w:cs="Arial"/>
                <w:b/>
                <w:sz w:val="20"/>
                <w:szCs w:val="20"/>
              </w:rPr>
            </w:pPr>
            <w:r w:rsidRPr="00FA4867">
              <w:rPr>
                <w:rFonts w:ascii="Arial" w:eastAsia="Times New Roman" w:hAnsi="Arial" w:cs="Arial"/>
                <w:b/>
                <w:sz w:val="20"/>
                <w:szCs w:val="20"/>
              </w:rPr>
              <w:t>Consider additional sources of evidence too</w:t>
            </w:r>
          </w:p>
        </w:tc>
      </w:tr>
      <w:tr w:rsidR="007B0013" w:rsidRPr="00FA4867" w:rsidTr="0016728D">
        <w:tc>
          <w:tcPr>
            <w:tcW w:w="7655" w:type="dxa"/>
          </w:tcPr>
          <w:p w:rsidR="007B0013" w:rsidRPr="00FA4867" w:rsidRDefault="007B0013" w:rsidP="0016728D">
            <w:pPr>
              <w:spacing w:after="0" w:line="240" w:lineRule="auto"/>
              <w:rPr>
                <w:rFonts w:ascii="Arial" w:eastAsia="Times New Roman" w:hAnsi="Arial" w:cs="Arial"/>
                <w:i/>
                <w:sz w:val="28"/>
                <w:szCs w:val="28"/>
              </w:rPr>
            </w:pPr>
            <w:r w:rsidRPr="00FA4867">
              <w:rPr>
                <w:rFonts w:ascii="Arial" w:eastAsia="Times New Roman" w:hAnsi="Arial" w:cs="Arial"/>
                <w:b/>
                <w:sz w:val="28"/>
                <w:szCs w:val="28"/>
              </w:rPr>
              <w:t>Domain 1. Establishing effective working relationships:</w:t>
            </w:r>
            <w:r w:rsidRPr="00FA4867">
              <w:rPr>
                <w:rFonts w:ascii="Arial" w:eastAsia="Times New Roman" w:hAnsi="Arial" w:cs="Arial"/>
                <w:i/>
                <w:sz w:val="28"/>
                <w:szCs w:val="28"/>
              </w:rPr>
              <w:t xml:space="preserve"> </w:t>
            </w:r>
          </w:p>
          <w:p w:rsidR="007B0013" w:rsidRPr="00FA4867" w:rsidRDefault="007B0013" w:rsidP="0016728D">
            <w:pPr>
              <w:spacing w:after="0" w:line="240" w:lineRule="auto"/>
              <w:rPr>
                <w:rFonts w:ascii="Arial" w:eastAsia="Times New Roman" w:hAnsi="Arial" w:cs="Arial"/>
              </w:rPr>
            </w:pPr>
            <w:r w:rsidRPr="00FA4867">
              <w:rPr>
                <w:rFonts w:ascii="Arial" w:eastAsia="Times New Roman" w:hAnsi="Arial" w:cs="Arial"/>
              </w:rPr>
              <w:t xml:space="preserve">You build an effective relationship with the student </w:t>
            </w:r>
            <w:r w:rsidRPr="00FA4867">
              <w:rPr>
                <w:rFonts w:ascii="Arial" w:eastAsia="Times New Roman" w:hAnsi="Arial" w:cs="Arial"/>
                <w:i/>
              </w:rPr>
              <w:t>(as part of a wider team)</w:t>
            </w:r>
            <w:r w:rsidRPr="00FA4867">
              <w:rPr>
                <w:rFonts w:ascii="Arial" w:eastAsia="Times New Roman" w:hAnsi="Arial" w:cs="Arial"/>
              </w:rPr>
              <w:t xml:space="preserve"> to support learning by: </w:t>
            </w:r>
          </w:p>
          <w:p w:rsidR="007B0013" w:rsidRPr="00FA4867" w:rsidRDefault="007B0013" w:rsidP="0016728D">
            <w:pPr>
              <w:numPr>
                <w:ilvl w:val="0"/>
                <w:numId w:val="21"/>
              </w:numPr>
              <w:spacing w:after="0" w:line="240" w:lineRule="auto"/>
              <w:rPr>
                <w:rFonts w:ascii="Arial" w:eastAsia="Times New Roman" w:hAnsi="Arial" w:cs="Arial"/>
              </w:rPr>
            </w:pPr>
            <w:r w:rsidRPr="00FA4867">
              <w:rPr>
                <w:rFonts w:ascii="Arial" w:eastAsia="Times New Roman" w:hAnsi="Arial" w:cs="Arial"/>
              </w:rPr>
              <w:t xml:space="preserve">Helping them to settle into the placement area effectively. </w:t>
            </w:r>
          </w:p>
          <w:p w:rsidR="007B0013" w:rsidRPr="00FA4867" w:rsidRDefault="007B0013" w:rsidP="0016728D">
            <w:pPr>
              <w:numPr>
                <w:ilvl w:val="0"/>
                <w:numId w:val="21"/>
              </w:numPr>
              <w:tabs>
                <w:tab w:val="left" w:pos="1065"/>
              </w:tabs>
              <w:spacing w:after="0" w:line="240" w:lineRule="auto"/>
              <w:rPr>
                <w:rFonts w:ascii="Arial" w:eastAsia="Times New Roman" w:hAnsi="Arial" w:cs="Arial"/>
              </w:rPr>
            </w:pPr>
            <w:r w:rsidRPr="00FA4867">
              <w:rPr>
                <w:rFonts w:ascii="Arial" w:eastAsia="Times New Roman" w:hAnsi="Arial" w:cs="Arial"/>
              </w:rPr>
              <w:t>Providing on-going and constructive support to help them to adjust to  the placement</w:t>
            </w:r>
          </w:p>
          <w:p w:rsidR="007B0013" w:rsidRPr="00FA4867" w:rsidRDefault="007B0013" w:rsidP="0016728D">
            <w:pPr>
              <w:numPr>
                <w:ilvl w:val="0"/>
                <w:numId w:val="21"/>
              </w:numPr>
              <w:spacing w:after="0" w:line="240" w:lineRule="auto"/>
              <w:rPr>
                <w:rFonts w:ascii="Arial" w:eastAsia="Times New Roman" w:hAnsi="Arial" w:cs="Arial"/>
                <w:b/>
              </w:rPr>
            </w:pPr>
            <w:r w:rsidRPr="00FA4867">
              <w:rPr>
                <w:rFonts w:ascii="Arial" w:eastAsia="Times New Roman" w:hAnsi="Arial" w:cs="Arial"/>
              </w:rPr>
              <w:t xml:space="preserve">Role modelling effective professional and inter-professional relationships </w:t>
            </w:r>
            <w:r w:rsidRPr="00FA4867">
              <w:rPr>
                <w:rFonts w:ascii="Arial" w:eastAsia="Times New Roman" w:hAnsi="Arial" w:cs="Arial"/>
                <w:i/>
              </w:rPr>
              <w:t xml:space="preserve">(i.e. use of professional language/non- judgemental language and behaviour and gives constructive (not gossip) feedback to colleagues) </w:t>
            </w:r>
          </w:p>
        </w:tc>
        <w:tc>
          <w:tcPr>
            <w:tcW w:w="1134" w:type="dxa"/>
          </w:tcPr>
          <w:p w:rsidR="007B0013" w:rsidRPr="00FA4867" w:rsidRDefault="007B0013" w:rsidP="0016728D">
            <w:pPr>
              <w:spacing w:after="0" w:line="240" w:lineRule="auto"/>
              <w:rPr>
                <w:rFonts w:ascii="Arial" w:eastAsia="Times New Roman" w:hAnsi="Arial" w:cs="Arial"/>
                <w:b/>
              </w:rPr>
            </w:pPr>
          </w:p>
        </w:tc>
        <w:tc>
          <w:tcPr>
            <w:tcW w:w="1134" w:type="dxa"/>
          </w:tcPr>
          <w:p w:rsidR="007B0013" w:rsidRPr="00FA4867" w:rsidRDefault="007B0013" w:rsidP="0016728D">
            <w:pPr>
              <w:spacing w:after="0" w:line="240" w:lineRule="auto"/>
              <w:rPr>
                <w:rFonts w:ascii="Arial" w:eastAsia="Times New Roman" w:hAnsi="Arial" w:cs="Arial"/>
                <w:b/>
              </w:rPr>
            </w:pPr>
          </w:p>
        </w:tc>
        <w:tc>
          <w:tcPr>
            <w:tcW w:w="1134" w:type="dxa"/>
          </w:tcPr>
          <w:p w:rsidR="007B0013" w:rsidRPr="00FA4867" w:rsidRDefault="007B0013" w:rsidP="0016728D">
            <w:pPr>
              <w:spacing w:after="0" w:line="240" w:lineRule="auto"/>
              <w:rPr>
                <w:rFonts w:ascii="Arial" w:eastAsia="Times New Roman" w:hAnsi="Arial" w:cs="Arial"/>
                <w:b/>
              </w:rPr>
            </w:pPr>
          </w:p>
        </w:tc>
        <w:tc>
          <w:tcPr>
            <w:tcW w:w="4536" w:type="dxa"/>
          </w:tcPr>
          <w:p w:rsidR="007B0013" w:rsidRPr="00FA4867" w:rsidRDefault="007B0013" w:rsidP="0016728D">
            <w:pPr>
              <w:numPr>
                <w:ilvl w:val="0"/>
                <w:numId w:val="21"/>
              </w:numPr>
              <w:spacing w:after="0" w:line="240" w:lineRule="auto"/>
              <w:contextualSpacing/>
              <w:rPr>
                <w:rFonts w:ascii="Arial" w:eastAsia="Times New Roman" w:hAnsi="Arial" w:cs="Arial"/>
              </w:rPr>
            </w:pPr>
            <w:r w:rsidRPr="00FA4867">
              <w:rPr>
                <w:rFonts w:ascii="Arial" w:eastAsia="Times New Roman" w:hAnsi="Arial" w:cs="Arial"/>
              </w:rPr>
              <w:t>Verbal or written student feedback /evaluations</w:t>
            </w:r>
          </w:p>
          <w:p w:rsidR="007B0013" w:rsidRPr="00FA4867" w:rsidRDefault="007B0013" w:rsidP="0016728D">
            <w:pPr>
              <w:numPr>
                <w:ilvl w:val="0"/>
                <w:numId w:val="21"/>
              </w:numPr>
              <w:spacing w:after="0" w:line="240" w:lineRule="auto"/>
              <w:contextualSpacing/>
              <w:rPr>
                <w:rFonts w:ascii="Arial" w:eastAsia="Times New Roman" w:hAnsi="Arial" w:cs="Arial"/>
              </w:rPr>
            </w:pPr>
            <w:r w:rsidRPr="00FA4867">
              <w:rPr>
                <w:rFonts w:ascii="Arial" w:eastAsia="Times New Roman" w:hAnsi="Arial" w:cs="Arial"/>
              </w:rPr>
              <w:t xml:space="preserve">Quick feedback form  </w:t>
            </w:r>
            <w:hyperlink r:id="rId23" w:history="1">
              <w:r w:rsidRPr="00FA4867">
                <w:rPr>
                  <w:rFonts w:ascii="Arial" w:eastAsia="Times New Roman" w:hAnsi="Arial" w:cs="Arial"/>
                  <w:color w:val="0000FF" w:themeColor="hyperlink"/>
                  <w:u w:val="single"/>
                </w:rPr>
                <w:t>http://www.hls.brookes.ac.uk/peu/feedback</w:t>
              </w:r>
            </w:hyperlink>
          </w:p>
          <w:p w:rsidR="007B0013" w:rsidRPr="00FA4867" w:rsidRDefault="007B0013" w:rsidP="0016728D">
            <w:pPr>
              <w:numPr>
                <w:ilvl w:val="0"/>
                <w:numId w:val="21"/>
              </w:numPr>
              <w:spacing w:after="0" w:line="240" w:lineRule="auto"/>
              <w:contextualSpacing/>
              <w:rPr>
                <w:rFonts w:ascii="Arial" w:eastAsia="Times New Roman" w:hAnsi="Arial" w:cs="Arial"/>
              </w:rPr>
            </w:pPr>
            <w:r w:rsidRPr="00FA4867">
              <w:rPr>
                <w:rFonts w:ascii="Arial" w:eastAsia="Times New Roman" w:hAnsi="Arial" w:cs="Arial"/>
              </w:rPr>
              <w:t>Feedback from peers/managers</w:t>
            </w:r>
          </w:p>
          <w:p w:rsidR="007B0013" w:rsidRPr="00FA4867" w:rsidRDefault="007B0013" w:rsidP="0016728D">
            <w:pPr>
              <w:numPr>
                <w:ilvl w:val="0"/>
                <w:numId w:val="21"/>
              </w:numPr>
              <w:spacing w:after="0" w:line="240" w:lineRule="auto"/>
              <w:contextualSpacing/>
              <w:rPr>
                <w:rFonts w:ascii="Arial" w:eastAsia="Times New Roman" w:hAnsi="Arial" w:cs="Arial"/>
              </w:rPr>
            </w:pPr>
            <w:r w:rsidRPr="00FA4867">
              <w:rPr>
                <w:rFonts w:ascii="Arial" w:eastAsia="Times New Roman" w:hAnsi="Arial" w:cs="Arial"/>
              </w:rPr>
              <w:t>Reflective evidence</w:t>
            </w:r>
          </w:p>
          <w:p w:rsidR="007B0013" w:rsidRPr="00FA4867" w:rsidRDefault="007B0013" w:rsidP="0016728D">
            <w:pPr>
              <w:numPr>
                <w:ilvl w:val="0"/>
                <w:numId w:val="21"/>
              </w:numPr>
              <w:spacing w:after="0" w:line="240" w:lineRule="auto"/>
              <w:contextualSpacing/>
              <w:rPr>
                <w:rFonts w:ascii="Arial" w:eastAsia="Times New Roman" w:hAnsi="Arial" w:cs="Arial"/>
                <w:i/>
              </w:rPr>
            </w:pPr>
            <w:r w:rsidRPr="00FA4867">
              <w:rPr>
                <w:rFonts w:ascii="Arial" w:eastAsia="Times New Roman" w:hAnsi="Arial" w:cs="Arial"/>
              </w:rPr>
              <w:t xml:space="preserve">The student works with you regularly </w:t>
            </w:r>
            <w:r w:rsidRPr="00FA4867">
              <w:rPr>
                <w:rFonts w:ascii="Arial" w:eastAsia="Times New Roman" w:hAnsi="Arial" w:cs="Arial"/>
                <w:i/>
              </w:rPr>
              <w:t>(**they may avoid you if they do not feel the relationship is good!)</w:t>
            </w:r>
          </w:p>
          <w:p w:rsidR="007B0013" w:rsidRPr="00FA4867" w:rsidRDefault="007B0013" w:rsidP="0016728D">
            <w:pPr>
              <w:numPr>
                <w:ilvl w:val="0"/>
                <w:numId w:val="21"/>
              </w:numPr>
              <w:spacing w:after="0" w:line="240" w:lineRule="auto"/>
              <w:contextualSpacing/>
              <w:rPr>
                <w:rFonts w:ascii="Arial" w:eastAsia="Times New Roman" w:hAnsi="Arial" w:cs="Arial"/>
              </w:rPr>
            </w:pPr>
            <w:r w:rsidRPr="00FA4867">
              <w:rPr>
                <w:rFonts w:ascii="Arial" w:eastAsia="Times New Roman" w:hAnsi="Arial" w:cs="Arial"/>
              </w:rPr>
              <w:t>Thank you/leaving cards etc.</w:t>
            </w:r>
          </w:p>
          <w:p w:rsidR="007B0013" w:rsidRPr="00FA4867" w:rsidRDefault="007B0013" w:rsidP="0016728D">
            <w:pPr>
              <w:numPr>
                <w:ilvl w:val="0"/>
                <w:numId w:val="21"/>
              </w:numPr>
              <w:spacing w:after="0" w:line="240" w:lineRule="auto"/>
              <w:contextualSpacing/>
              <w:rPr>
                <w:rFonts w:ascii="Arial" w:eastAsia="Times New Roman" w:hAnsi="Arial" w:cs="Arial"/>
              </w:rPr>
            </w:pPr>
            <w:r w:rsidRPr="00FA4867">
              <w:rPr>
                <w:rFonts w:ascii="Arial" w:eastAsia="Times New Roman" w:hAnsi="Arial" w:cs="Arial"/>
              </w:rPr>
              <w:t>You can state your students prior experience/knowledge/skills</w:t>
            </w:r>
          </w:p>
        </w:tc>
      </w:tr>
      <w:tr w:rsidR="007B0013" w:rsidRPr="00FA4867" w:rsidTr="0016728D">
        <w:trPr>
          <w:trHeight w:val="65"/>
        </w:trPr>
        <w:tc>
          <w:tcPr>
            <w:tcW w:w="7655" w:type="dxa"/>
          </w:tcPr>
          <w:p w:rsidR="007B0013" w:rsidRPr="00FA4867" w:rsidRDefault="007B0013" w:rsidP="0016728D">
            <w:pPr>
              <w:spacing w:after="0" w:line="240" w:lineRule="auto"/>
              <w:rPr>
                <w:rFonts w:ascii="Arial" w:eastAsia="Times New Roman" w:hAnsi="Arial" w:cs="Arial"/>
                <w:b/>
                <w:sz w:val="28"/>
                <w:szCs w:val="28"/>
              </w:rPr>
            </w:pPr>
            <w:r w:rsidRPr="00FA4867">
              <w:rPr>
                <w:rFonts w:ascii="Arial" w:eastAsia="Times New Roman" w:hAnsi="Arial" w:cs="Arial"/>
                <w:b/>
                <w:sz w:val="28"/>
                <w:szCs w:val="28"/>
              </w:rPr>
              <w:t>Domain 2. Facilitation of learning:</w:t>
            </w:r>
          </w:p>
          <w:p w:rsidR="007B0013" w:rsidRPr="00FA4867" w:rsidRDefault="007B0013" w:rsidP="0016728D">
            <w:pPr>
              <w:spacing w:after="0" w:line="240" w:lineRule="auto"/>
              <w:rPr>
                <w:rFonts w:ascii="Arial" w:eastAsia="Times New Roman" w:hAnsi="Arial" w:cs="Arial"/>
              </w:rPr>
            </w:pPr>
            <w:r w:rsidRPr="00FA4867">
              <w:rPr>
                <w:rFonts w:ascii="Arial" w:eastAsia="Times New Roman" w:hAnsi="Arial" w:cs="Arial"/>
              </w:rPr>
              <w:t>You facilitate student learning, encourage them to self-manage learning opportunities and provide support to help them reach their potential by:</w:t>
            </w:r>
          </w:p>
          <w:p w:rsidR="007B0013" w:rsidRPr="00FA4867" w:rsidRDefault="007B0013" w:rsidP="0016728D">
            <w:pPr>
              <w:numPr>
                <w:ilvl w:val="0"/>
                <w:numId w:val="14"/>
              </w:numPr>
              <w:spacing w:after="0" w:line="240" w:lineRule="auto"/>
              <w:ind w:left="360"/>
              <w:rPr>
                <w:rFonts w:ascii="Arial" w:eastAsia="Times New Roman" w:hAnsi="Arial" w:cs="Arial"/>
              </w:rPr>
            </w:pPr>
            <w:r w:rsidRPr="00FA4867">
              <w:rPr>
                <w:rFonts w:ascii="Arial" w:eastAsia="Times New Roman" w:hAnsi="Arial" w:cs="Arial"/>
              </w:rPr>
              <w:t xml:space="preserve">Recognising what stage of the course they are at and helping them to select appropriate learning opportunities </w:t>
            </w:r>
          </w:p>
          <w:p w:rsidR="007B0013" w:rsidRPr="00FA4867" w:rsidRDefault="007B0013" w:rsidP="0016728D">
            <w:pPr>
              <w:numPr>
                <w:ilvl w:val="0"/>
                <w:numId w:val="14"/>
              </w:numPr>
              <w:spacing w:after="0" w:line="240" w:lineRule="auto"/>
              <w:ind w:left="360"/>
              <w:rPr>
                <w:rFonts w:ascii="Arial" w:eastAsia="Times New Roman" w:hAnsi="Arial" w:cs="Arial"/>
                <w:i/>
              </w:rPr>
            </w:pPr>
            <w:r w:rsidRPr="00FA4867">
              <w:rPr>
                <w:rFonts w:ascii="Arial" w:eastAsia="Times New Roman" w:hAnsi="Arial" w:cs="Arial"/>
              </w:rPr>
              <w:t xml:space="preserve">Using a variety of ways to help them to integrate learning from practice and academic experiences </w:t>
            </w:r>
            <w:r w:rsidRPr="00FA4867">
              <w:rPr>
                <w:rFonts w:ascii="Arial" w:eastAsia="Times New Roman" w:hAnsi="Arial" w:cs="Arial"/>
                <w:i/>
              </w:rPr>
              <w:t>(asking them about their university course/other placements and discussing what to do if there are differences between perspectives)</w:t>
            </w:r>
          </w:p>
          <w:p w:rsidR="007B0013" w:rsidRPr="00FA4867" w:rsidRDefault="007B0013" w:rsidP="0016728D">
            <w:pPr>
              <w:numPr>
                <w:ilvl w:val="0"/>
                <w:numId w:val="14"/>
              </w:numPr>
              <w:spacing w:after="0" w:line="240" w:lineRule="auto"/>
              <w:ind w:left="360"/>
              <w:rPr>
                <w:rFonts w:ascii="Arial" w:eastAsia="Times New Roman" w:hAnsi="Arial" w:cs="Arial"/>
              </w:rPr>
            </w:pPr>
            <w:r w:rsidRPr="00FA4867">
              <w:rPr>
                <w:rFonts w:ascii="Arial" w:eastAsia="Times New Roman" w:hAnsi="Arial" w:cs="Arial"/>
              </w:rPr>
              <w:t xml:space="preserve">Supporting them to critically reflect on learning experiences </w:t>
            </w:r>
            <w:r w:rsidRPr="00FA4867">
              <w:rPr>
                <w:rFonts w:ascii="Arial" w:eastAsia="Times New Roman" w:hAnsi="Arial" w:cs="Arial"/>
                <w:i/>
              </w:rPr>
              <w:t xml:space="preserve">(by challenging asking probing questions, using reflective approaches, in </w:t>
            </w:r>
            <w:r w:rsidRPr="00FA4867">
              <w:rPr>
                <w:rFonts w:ascii="Arial" w:eastAsia="Times New Roman" w:hAnsi="Arial" w:cs="Arial"/>
                <w:i/>
              </w:rPr>
              <w:lastRenderedPageBreak/>
              <w:t>depth discussions)</w:t>
            </w:r>
          </w:p>
        </w:tc>
        <w:tc>
          <w:tcPr>
            <w:tcW w:w="1134" w:type="dxa"/>
          </w:tcPr>
          <w:p w:rsidR="007B0013" w:rsidRPr="00FA4867" w:rsidRDefault="007B0013" w:rsidP="0016728D">
            <w:pPr>
              <w:spacing w:after="0" w:line="240" w:lineRule="auto"/>
              <w:rPr>
                <w:rFonts w:ascii="Arial" w:eastAsia="Times New Roman" w:hAnsi="Arial" w:cs="Arial"/>
                <w:b/>
              </w:rPr>
            </w:pPr>
          </w:p>
        </w:tc>
        <w:tc>
          <w:tcPr>
            <w:tcW w:w="1134" w:type="dxa"/>
          </w:tcPr>
          <w:p w:rsidR="007B0013" w:rsidRPr="00FA4867" w:rsidRDefault="007B0013" w:rsidP="0016728D">
            <w:pPr>
              <w:spacing w:after="0" w:line="240" w:lineRule="auto"/>
              <w:rPr>
                <w:rFonts w:ascii="Arial" w:eastAsia="Times New Roman" w:hAnsi="Arial" w:cs="Arial"/>
                <w:b/>
              </w:rPr>
            </w:pPr>
          </w:p>
        </w:tc>
        <w:tc>
          <w:tcPr>
            <w:tcW w:w="1134" w:type="dxa"/>
          </w:tcPr>
          <w:p w:rsidR="007B0013" w:rsidRPr="00FA4867" w:rsidRDefault="007B0013" w:rsidP="0016728D">
            <w:pPr>
              <w:spacing w:after="0" w:line="240" w:lineRule="auto"/>
              <w:rPr>
                <w:rFonts w:ascii="Arial" w:eastAsia="Times New Roman" w:hAnsi="Arial" w:cs="Arial"/>
                <w:b/>
              </w:rPr>
            </w:pPr>
          </w:p>
        </w:tc>
        <w:tc>
          <w:tcPr>
            <w:tcW w:w="4536" w:type="dxa"/>
          </w:tcPr>
          <w:p w:rsidR="007B0013" w:rsidRPr="00FA4867" w:rsidRDefault="007B0013" w:rsidP="0016728D">
            <w:pPr>
              <w:numPr>
                <w:ilvl w:val="0"/>
                <w:numId w:val="21"/>
              </w:numPr>
              <w:spacing w:after="0" w:line="240" w:lineRule="auto"/>
              <w:contextualSpacing/>
              <w:rPr>
                <w:rFonts w:ascii="Arial" w:eastAsia="Times New Roman" w:hAnsi="Arial" w:cs="Arial"/>
              </w:rPr>
            </w:pPr>
            <w:r w:rsidRPr="00FA4867">
              <w:rPr>
                <w:rFonts w:ascii="Arial" w:eastAsia="Times New Roman" w:hAnsi="Arial" w:cs="Arial"/>
              </w:rPr>
              <w:t xml:space="preserve">You discuss the different expectations you have of the student at different levels. </w:t>
            </w:r>
          </w:p>
          <w:p w:rsidR="007B0013" w:rsidRPr="00FA4867" w:rsidRDefault="007B0013" w:rsidP="0016728D">
            <w:pPr>
              <w:spacing w:after="0" w:line="240" w:lineRule="auto"/>
              <w:rPr>
                <w:rFonts w:ascii="Arial" w:eastAsia="Times New Roman" w:hAnsi="Arial" w:cs="Arial"/>
              </w:rPr>
            </w:pPr>
            <w:r w:rsidRPr="00FA4867">
              <w:rPr>
                <w:rFonts w:ascii="Arial" w:eastAsia="Times New Roman" w:hAnsi="Arial" w:cs="Arial"/>
              </w:rPr>
              <w:t xml:space="preserve">Student feedback that: </w:t>
            </w:r>
          </w:p>
          <w:p w:rsidR="007B0013" w:rsidRPr="00FA4867" w:rsidRDefault="007B0013" w:rsidP="0016728D">
            <w:pPr>
              <w:numPr>
                <w:ilvl w:val="0"/>
                <w:numId w:val="21"/>
              </w:numPr>
              <w:spacing w:after="0" w:line="240" w:lineRule="auto"/>
              <w:contextualSpacing/>
              <w:rPr>
                <w:rFonts w:ascii="Arial" w:eastAsia="Times New Roman" w:hAnsi="Arial" w:cs="Arial"/>
              </w:rPr>
            </w:pPr>
            <w:r w:rsidRPr="00FA4867">
              <w:rPr>
                <w:rFonts w:ascii="Arial" w:eastAsia="Times New Roman" w:hAnsi="Arial" w:cs="Arial"/>
              </w:rPr>
              <w:t>you help them in setting SMART goals/ objectives that stretch them (different words for different levels) see http://www.businessballs.com/bloomstaxonomyoflearningdomains.htm</w:t>
            </w:r>
          </w:p>
          <w:p w:rsidR="007B0013" w:rsidRPr="00FA4867" w:rsidRDefault="007B0013" w:rsidP="0016728D">
            <w:pPr>
              <w:numPr>
                <w:ilvl w:val="0"/>
                <w:numId w:val="21"/>
              </w:numPr>
              <w:spacing w:after="0" w:line="240" w:lineRule="auto"/>
              <w:contextualSpacing/>
              <w:rPr>
                <w:rFonts w:ascii="Arial" w:eastAsia="Times New Roman" w:hAnsi="Arial" w:cs="Arial"/>
              </w:rPr>
            </w:pPr>
            <w:r w:rsidRPr="00FA4867">
              <w:rPr>
                <w:rFonts w:ascii="Arial" w:eastAsia="Times New Roman" w:hAnsi="Arial" w:cs="Arial"/>
              </w:rPr>
              <w:t xml:space="preserve">Explicitly consider learning preferences specific needs/disability and educational </w:t>
            </w:r>
            <w:r w:rsidRPr="00FA4867">
              <w:rPr>
                <w:rFonts w:ascii="Arial" w:eastAsia="Times New Roman" w:hAnsi="Arial" w:cs="Arial"/>
              </w:rPr>
              <w:lastRenderedPageBreak/>
              <w:t>theory such as hierarchy of needs, adult learning, active learning etc.</w:t>
            </w:r>
          </w:p>
          <w:p w:rsidR="007B0013" w:rsidRPr="00FA4867" w:rsidRDefault="007B0013" w:rsidP="0016728D">
            <w:pPr>
              <w:numPr>
                <w:ilvl w:val="0"/>
                <w:numId w:val="21"/>
              </w:numPr>
              <w:spacing w:after="0" w:line="240" w:lineRule="auto"/>
              <w:contextualSpacing/>
              <w:rPr>
                <w:rFonts w:ascii="Arial" w:eastAsia="Times New Roman" w:hAnsi="Arial" w:cs="Arial"/>
              </w:rPr>
            </w:pPr>
            <w:r w:rsidRPr="00FA4867">
              <w:rPr>
                <w:rFonts w:ascii="Arial" w:eastAsia="Times New Roman" w:hAnsi="Arial" w:cs="Arial"/>
              </w:rPr>
              <w:t xml:space="preserve">You are observed promoting increased independence/ decision making and case management </w:t>
            </w:r>
          </w:p>
          <w:p w:rsidR="007B0013" w:rsidRPr="00FA4867" w:rsidRDefault="007B0013" w:rsidP="0016728D">
            <w:pPr>
              <w:numPr>
                <w:ilvl w:val="0"/>
                <w:numId w:val="21"/>
              </w:numPr>
              <w:spacing w:after="0" w:line="240" w:lineRule="auto"/>
              <w:contextualSpacing/>
              <w:rPr>
                <w:rFonts w:ascii="Arial" w:eastAsia="Times New Roman" w:hAnsi="Arial" w:cs="Arial"/>
              </w:rPr>
            </w:pPr>
            <w:r w:rsidRPr="00FA4867">
              <w:rPr>
                <w:rFonts w:ascii="Arial" w:eastAsia="Times New Roman" w:hAnsi="Arial" w:cs="Arial"/>
              </w:rPr>
              <w:t>You can state what your student has studied in university recently  that is related to the placement</w:t>
            </w:r>
          </w:p>
        </w:tc>
      </w:tr>
      <w:tr w:rsidR="007B0013" w:rsidRPr="00FA4867" w:rsidTr="0016728D">
        <w:trPr>
          <w:trHeight w:val="3984"/>
        </w:trPr>
        <w:tc>
          <w:tcPr>
            <w:tcW w:w="7655" w:type="dxa"/>
          </w:tcPr>
          <w:p w:rsidR="007B0013" w:rsidRPr="00FA4867" w:rsidRDefault="007B0013" w:rsidP="0016728D">
            <w:pPr>
              <w:spacing w:after="0" w:line="240" w:lineRule="auto"/>
              <w:rPr>
                <w:rFonts w:ascii="Arial" w:eastAsia="Times New Roman" w:hAnsi="Arial" w:cs="Arial"/>
                <w:b/>
                <w:sz w:val="28"/>
                <w:szCs w:val="28"/>
              </w:rPr>
            </w:pPr>
            <w:r w:rsidRPr="00FA4867">
              <w:rPr>
                <w:rFonts w:ascii="Arial" w:eastAsia="Times New Roman" w:hAnsi="Arial" w:cs="Arial"/>
                <w:b/>
                <w:sz w:val="28"/>
                <w:szCs w:val="28"/>
              </w:rPr>
              <w:lastRenderedPageBreak/>
              <w:t xml:space="preserve">Domain 3. Assessment and accountability: </w:t>
            </w:r>
          </w:p>
          <w:p w:rsidR="007B0013" w:rsidRPr="00FA4867" w:rsidRDefault="007B0013" w:rsidP="0016728D">
            <w:pPr>
              <w:spacing w:after="0" w:line="240" w:lineRule="auto"/>
              <w:rPr>
                <w:rFonts w:ascii="Arial" w:eastAsia="Times New Roman" w:hAnsi="Arial" w:cs="Arial"/>
              </w:rPr>
            </w:pPr>
            <w:r w:rsidRPr="00FA4867">
              <w:rPr>
                <w:rFonts w:ascii="Arial" w:eastAsia="Times New Roman" w:hAnsi="Arial" w:cs="Arial"/>
              </w:rPr>
              <w:t xml:space="preserve">You fully assess their learning and competencies by observing  skills/behaviour, discussing and questioning knowledge by: </w:t>
            </w:r>
          </w:p>
          <w:p w:rsidR="007B0013" w:rsidRPr="00FA4867" w:rsidRDefault="007B0013" w:rsidP="0016728D">
            <w:pPr>
              <w:numPr>
                <w:ilvl w:val="0"/>
                <w:numId w:val="15"/>
              </w:numPr>
              <w:spacing w:after="0" w:line="240" w:lineRule="auto"/>
              <w:rPr>
                <w:rFonts w:ascii="Arial" w:eastAsia="Times New Roman" w:hAnsi="Arial" w:cs="Arial"/>
              </w:rPr>
            </w:pPr>
            <w:r w:rsidRPr="00FA4867">
              <w:rPr>
                <w:rFonts w:ascii="Arial" w:eastAsia="Times New Roman" w:hAnsi="Arial" w:cs="Arial"/>
              </w:rPr>
              <w:t xml:space="preserve">Helping them to become increasingly responsible/accountable as the placement develops </w:t>
            </w:r>
          </w:p>
          <w:p w:rsidR="007B0013" w:rsidRPr="00FA4867" w:rsidRDefault="007B0013" w:rsidP="0016728D">
            <w:pPr>
              <w:numPr>
                <w:ilvl w:val="0"/>
                <w:numId w:val="15"/>
              </w:numPr>
              <w:spacing w:after="0" w:line="240" w:lineRule="auto"/>
              <w:rPr>
                <w:rFonts w:ascii="Arial" w:eastAsia="Times New Roman" w:hAnsi="Arial" w:cs="Arial"/>
                <w:i/>
              </w:rPr>
            </w:pPr>
            <w:r w:rsidRPr="00FA4867">
              <w:rPr>
                <w:rFonts w:ascii="Arial" w:eastAsia="Times New Roman" w:hAnsi="Arial" w:cs="Arial"/>
              </w:rPr>
              <w:t xml:space="preserve">Considering a range of approaches to assessment </w:t>
            </w:r>
            <w:r w:rsidRPr="00FA4867">
              <w:rPr>
                <w:rFonts w:ascii="Arial" w:eastAsia="Times New Roman" w:hAnsi="Arial" w:cs="Arial"/>
                <w:i/>
              </w:rPr>
              <w:t>(questioning, direct observation and feedback, reflection, discussion etc.)</w:t>
            </w:r>
          </w:p>
          <w:p w:rsidR="007B0013" w:rsidRPr="00FA4867" w:rsidRDefault="007B0013" w:rsidP="0016728D">
            <w:pPr>
              <w:numPr>
                <w:ilvl w:val="0"/>
                <w:numId w:val="15"/>
              </w:numPr>
              <w:spacing w:after="0" w:line="240" w:lineRule="auto"/>
              <w:rPr>
                <w:rFonts w:ascii="Arial" w:eastAsia="Times New Roman" w:hAnsi="Arial" w:cs="Arial"/>
              </w:rPr>
            </w:pPr>
            <w:r w:rsidRPr="00FA4867">
              <w:rPr>
                <w:rFonts w:ascii="Arial" w:eastAsia="Times New Roman" w:hAnsi="Arial" w:cs="Arial"/>
              </w:rPr>
              <w:t>Providing constructive feedback which helps them to identify future learning needs and actions (</w:t>
            </w:r>
            <w:r w:rsidRPr="00FA4867">
              <w:rPr>
                <w:rFonts w:ascii="Arial" w:eastAsia="Times New Roman" w:hAnsi="Arial" w:cs="Arial"/>
                <w:i/>
              </w:rPr>
              <w:t>particularly and where they may not be performing to a safe or acceptable level - explaining what they need to do to improve and what the consequences are if they do not).</w:t>
            </w:r>
            <w:r w:rsidRPr="00FA4867">
              <w:rPr>
                <w:rFonts w:ascii="Arial" w:eastAsia="Times New Roman" w:hAnsi="Arial" w:cs="Arial"/>
              </w:rPr>
              <w:t xml:space="preserve">  </w:t>
            </w:r>
          </w:p>
          <w:p w:rsidR="007B0013" w:rsidRPr="00FA4867" w:rsidRDefault="007B0013" w:rsidP="0016728D">
            <w:pPr>
              <w:numPr>
                <w:ilvl w:val="0"/>
                <w:numId w:val="15"/>
              </w:numPr>
              <w:spacing w:after="0" w:line="240" w:lineRule="auto"/>
              <w:rPr>
                <w:rFonts w:ascii="Arial" w:eastAsia="Times New Roman" w:hAnsi="Arial" w:cs="Arial"/>
              </w:rPr>
            </w:pPr>
            <w:r w:rsidRPr="00FA4867">
              <w:rPr>
                <w:rFonts w:ascii="Arial" w:eastAsia="Times New Roman" w:hAnsi="Arial" w:cs="Arial"/>
              </w:rPr>
              <w:t xml:space="preserve">Recognising and acting on your accountably for confirming that they  have met, or not met, the NMC competencies </w:t>
            </w:r>
          </w:p>
        </w:tc>
        <w:tc>
          <w:tcPr>
            <w:tcW w:w="1134" w:type="dxa"/>
          </w:tcPr>
          <w:p w:rsidR="007B0013" w:rsidRPr="00FA4867" w:rsidRDefault="007B0013" w:rsidP="0016728D">
            <w:pPr>
              <w:spacing w:after="0" w:line="240" w:lineRule="auto"/>
              <w:rPr>
                <w:rFonts w:ascii="Arial" w:eastAsia="Times New Roman" w:hAnsi="Arial" w:cs="Arial"/>
                <w:b/>
              </w:rPr>
            </w:pPr>
          </w:p>
        </w:tc>
        <w:tc>
          <w:tcPr>
            <w:tcW w:w="1134" w:type="dxa"/>
          </w:tcPr>
          <w:p w:rsidR="007B0013" w:rsidRPr="00FA4867" w:rsidRDefault="007B0013" w:rsidP="0016728D">
            <w:pPr>
              <w:spacing w:after="0" w:line="240" w:lineRule="auto"/>
              <w:rPr>
                <w:rFonts w:ascii="Arial" w:eastAsia="Times New Roman" w:hAnsi="Arial" w:cs="Arial"/>
                <w:b/>
              </w:rPr>
            </w:pPr>
          </w:p>
        </w:tc>
        <w:tc>
          <w:tcPr>
            <w:tcW w:w="1134" w:type="dxa"/>
          </w:tcPr>
          <w:p w:rsidR="007B0013" w:rsidRPr="00FA4867" w:rsidRDefault="007B0013" w:rsidP="0016728D">
            <w:pPr>
              <w:spacing w:after="0" w:line="240" w:lineRule="auto"/>
              <w:rPr>
                <w:rFonts w:ascii="Arial" w:eastAsia="Times New Roman" w:hAnsi="Arial" w:cs="Arial"/>
                <w:b/>
              </w:rPr>
            </w:pPr>
          </w:p>
        </w:tc>
        <w:tc>
          <w:tcPr>
            <w:tcW w:w="4536" w:type="dxa"/>
          </w:tcPr>
          <w:p w:rsidR="007B0013" w:rsidRPr="00FA4867" w:rsidRDefault="007B0013" w:rsidP="0016728D">
            <w:pPr>
              <w:numPr>
                <w:ilvl w:val="0"/>
                <w:numId w:val="15"/>
              </w:numPr>
              <w:spacing w:after="0" w:line="240" w:lineRule="auto"/>
              <w:contextualSpacing/>
              <w:rPr>
                <w:rFonts w:ascii="Arial" w:eastAsia="Times New Roman" w:hAnsi="Arial" w:cs="Arial"/>
                <w:i/>
              </w:rPr>
            </w:pPr>
            <w:r w:rsidRPr="00FA4867">
              <w:rPr>
                <w:rFonts w:ascii="Arial" w:eastAsia="Times New Roman" w:hAnsi="Arial" w:cs="Arial"/>
              </w:rPr>
              <w:t xml:space="preserve">You are familiar with the students Practice Assessment documents (PAD) </w:t>
            </w:r>
            <w:hyperlink r:id="rId24" w:history="1">
              <w:r w:rsidRPr="00FA4867">
                <w:rPr>
                  <w:rFonts w:ascii="Arial" w:eastAsia="Times New Roman" w:hAnsi="Arial" w:cs="Arial"/>
                  <w:color w:val="0000FF"/>
                  <w:u w:val="single"/>
                </w:rPr>
                <w:t>https://shsc-int.brookes.ac.uk/documents/browse.php?fFolderId=596</w:t>
              </w:r>
            </w:hyperlink>
            <w:r w:rsidRPr="00FA4867">
              <w:rPr>
                <w:rFonts w:ascii="Arial" w:eastAsia="Times New Roman" w:hAnsi="Arial" w:cs="Arial"/>
              </w:rPr>
              <w:t xml:space="preserve"> </w:t>
            </w:r>
            <w:r w:rsidRPr="00FA4867">
              <w:rPr>
                <w:rFonts w:ascii="Arial" w:eastAsia="Times New Roman" w:hAnsi="Arial" w:cs="Arial"/>
                <w:i/>
              </w:rPr>
              <w:t>You need to select the relevant branch of nursing or midwifery to get the documents</w:t>
            </w:r>
          </w:p>
          <w:p w:rsidR="007B0013" w:rsidRPr="00FA4867" w:rsidRDefault="007B0013" w:rsidP="0016728D">
            <w:pPr>
              <w:numPr>
                <w:ilvl w:val="0"/>
                <w:numId w:val="15"/>
              </w:numPr>
              <w:spacing w:after="0" w:line="240" w:lineRule="auto"/>
              <w:contextualSpacing/>
              <w:rPr>
                <w:rFonts w:ascii="Arial" w:eastAsia="Times New Roman" w:hAnsi="Arial" w:cs="Arial"/>
              </w:rPr>
            </w:pPr>
            <w:r w:rsidRPr="00FA4867">
              <w:rPr>
                <w:rFonts w:ascii="Arial" w:eastAsia="Times New Roman" w:hAnsi="Arial" w:cs="Arial"/>
              </w:rPr>
              <w:t>You have read the PAD ‘how to use this document sections’ and the examples of completed paperwork (see later in these hand-outs)</w:t>
            </w:r>
          </w:p>
          <w:p w:rsidR="007B0013" w:rsidRPr="00FA4867" w:rsidRDefault="007B0013" w:rsidP="0016728D">
            <w:pPr>
              <w:numPr>
                <w:ilvl w:val="0"/>
                <w:numId w:val="15"/>
              </w:numPr>
              <w:spacing w:after="0" w:line="240" w:lineRule="auto"/>
              <w:contextualSpacing/>
              <w:rPr>
                <w:rFonts w:ascii="Arial" w:eastAsia="Times New Roman" w:hAnsi="Arial" w:cs="Arial"/>
              </w:rPr>
            </w:pPr>
            <w:r w:rsidRPr="00FA4867">
              <w:rPr>
                <w:rFonts w:ascii="Arial" w:eastAsia="Times New Roman" w:hAnsi="Arial" w:cs="Arial"/>
              </w:rPr>
              <w:t>Reflection on your experience of assessing</w:t>
            </w:r>
          </w:p>
          <w:p w:rsidR="007B0013" w:rsidRPr="00FA4867" w:rsidRDefault="007B0013" w:rsidP="0016728D">
            <w:pPr>
              <w:numPr>
                <w:ilvl w:val="0"/>
                <w:numId w:val="15"/>
              </w:numPr>
              <w:spacing w:after="0" w:line="240" w:lineRule="auto"/>
              <w:contextualSpacing/>
              <w:rPr>
                <w:rFonts w:ascii="Arial" w:eastAsia="Times New Roman" w:hAnsi="Arial" w:cs="Arial"/>
              </w:rPr>
            </w:pPr>
            <w:r w:rsidRPr="00FA4867">
              <w:rPr>
                <w:rFonts w:ascii="Arial" w:eastAsia="Times New Roman" w:hAnsi="Arial" w:cs="Arial"/>
              </w:rPr>
              <w:t>Photocopy or summary of constructive feedback given</w:t>
            </w:r>
          </w:p>
          <w:p w:rsidR="007B0013" w:rsidRPr="00FA4867" w:rsidRDefault="007B0013" w:rsidP="0016728D">
            <w:pPr>
              <w:numPr>
                <w:ilvl w:val="0"/>
                <w:numId w:val="15"/>
              </w:numPr>
              <w:spacing w:after="0" w:line="240" w:lineRule="auto"/>
              <w:contextualSpacing/>
              <w:rPr>
                <w:rFonts w:ascii="Arial" w:eastAsia="Times New Roman" w:hAnsi="Arial" w:cs="Arial"/>
              </w:rPr>
            </w:pPr>
            <w:r w:rsidRPr="00FA4867">
              <w:rPr>
                <w:rFonts w:ascii="Arial" w:eastAsia="Times New Roman" w:hAnsi="Arial" w:cs="Arial"/>
              </w:rPr>
              <w:t xml:space="preserve">You self-assess as confident and competent to fail a student </w:t>
            </w:r>
          </w:p>
        </w:tc>
      </w:tr>
      <w:tr w:rsidR="007B0013" w:rsidRPr="00FA4867" w:rsidTr="0016728D">
        <w:trPr>
          <w:trHeight w:val="2258"/>
        </w:trPr>
        <w:tc>
          <w:tcPr>
            <w:tcW w:w="7655" w:type="dxa"/>
          </w:tcPr>
          <w:p w:rsidR="007B0013" w:rsidRPr="00FA4867" w:rsidRDefault="007B0013" w:rsidP="0016728D">
            <w:pPr>
              <w:spacing w:after="0" w:line="240" w:lineRule="auto"/>
              <w:rPr>
                <w:rFonts w:ascii="Arial" w:eastAsia="Times New Roman" w:hAnsi="Arial" w:cs="Arial"/>
                <w:b/>
                <w:sz w:val="28"/>
                <w:szCs w:val="28"/>
              </w:rPr>
            </w:pPr>
            <w:r w:rsidRPr="00FA4867">
              <w:rPr>
                <w:rFonts w:ascii="Arial" w:eastAsia="Times New Roman" w:hAnsi="Arial" w:cs="Arial"/>
                <w:b/>
                <w:sz w:val="28"/>
                <w:szCs w:val="28"/>
              </w:rPr>
              <w:t xml:space="preserve">Domain 4. Evaluation of learning: </w:t>
            </w:r>
          </w:p>
          <w:p w:rsidR="007B0013" w:rsidRPr="00FA4867" w:rsidRDefault="007B0013" w:rsidP="0016728D">
            <w:pPr>
              <w:spacing w:after="0" w:line="240" w:lineRule="auto"/>
              <w:rPr>
                <w:rFonts w:ascii="Arial" w:eastAsia="Times New Roman" w:hAnsi="Arial" w:cs="Arial"/>
              </w:rPr>
            </w:pPr>
            <w:r w:rsidRPr="00FA4867">
              <w:rPr>
                <w:rFonts w:ascii="Arial" w:eastAsia="Times New Roman" w:hAnsi="Arial" w:cs="Arial"/>
              </w:rPr>
              <w:t>You adopt a variety of strategies for evaluating learning in practice and academic settings by:</w:t>
            </w:r>
          </w:p>
          <w:p w:rsidR="007B0013" w:rsidRPr="00FA4867" w:rsidRDefault="007B0013" w:rsidP="0016728D">
            <w:pPr>
              <w:numPr>
                <w:ilvl w:val="0"/>
                <w:numId w:val="16"/>
              </w:numPr>
              <w:spacing w:after="0" w:line="240" w:lineRule="auto"/>
              <w:rPr>
                <w:rFonts w:ascii="Arial" w:eastAsia="Times New Roman" w:hAnsi="Arial" w:cs="Arial"/>
              </w:rPr>
            </w:pPr>
            <w:r w:rsidRPr="00FA4867">
              <w:rPr>
                <w:rFonts w:ascii="Arial" w:eastAsia="Times New Roman" w:hAnsi="Arial" w:cs="Arial"/>
              </w:rPr>
              <w:t xml:space="preserve">Evaluating </w:t>
            </w:r>
            <w:r w:rsidRPr="00FA4867">
              <w:rPr>
                <w:rFonts w:ascii="Arial" w:eastAsia="Times New Roman" w:hAnsi="Arial" w:cs="Arial"/>
                <w:i/>
              </w:rPr>
              <w:t>(asking them about</w:t>
            </w:r>
            <w:r w:rsidRPr="00FA4867">
              <w:rPr>
                <w:rFonts w:ascii="Arial" w:eastAsia="Times New Roman" w:hAnsi="Arial" w:cs="Arial"/>
              </w:rPr>
              <w:t>) their learning and assessment experiences – and suggesting changes if appropriate</w:t>
            </w:r>
          </w:p>
          <w:p w:rsidR="007B0013" w:rsidRPr="00FA4867" w:rsidRDefault="007B0013" w:rsidP="0016728D">
            <w:pPr>
              <w:numPr>
                <w:ilvl w:val="0"/>
                <w:numId w:val="16"/>
              </w:numPr>
              <w:spacing w:after="0" w:line="240" w:lineRule="auto"/>
              <w:rPr>
                <w:rFonts w:ascii="Arial" w:eastAsia="Times New Roman" w:hAnsi="Arial" w:cs="Arial"/>
              </w:rPr>
            </w:pPr>
            <w:r w:rsidRPr="00FA4867">
              <w:rPr>
                <w:rFonts w:ascii="Arial" w:eastAsia="Times New Roman" w:hAnsi="Arial" w:cs="Arial"/>
              </w:rPr>
              <w:t>Self-assessing and asking your peers for feedback regarding your professional and mentoring role development. Contributing to the development of others by constructively offering feedback and support.</w:t>
            </w:r>
          </w:p>
        </w:tc>
        <w:tc>
          <w:tcPr>
            <w:tcW w:w="1134" w:type="dxa"/>
          </w:tcPr>
          <w:p w:rsidR="007B0013" w:rsidRPr="00FA4867" w:rsidRDefault="007B0013" w:rsidP="0016728D">
            <w:pPr>
              <w:spacing w:after="0" w:line="240" w:lineRule="auto"/>
              <w:rPr>
                <w:rFonts w:ascii="Arial" w:eastAsia="Times New Roman" w:hAnsi="Arial" w:cs="Arial"/>
                <w:b/>
              </w:rPr>
            </w:pPr>
          </w:p>
        </w:tc>
        <w:tc>
          <w:tcPr>
            <w:tcW w:w="1134" w:type="dxa"/>
          </w:tcPr>
          <w:p w:rsidR="007B0013" w:rsidRPr="00FA4867" w:rsidRDefault="007B0013" w:rsidP="0016728D">
            <w:pPr>
              <w:spacing w:after="0" w:line="240" w:lineRule="auto"/>
              <w:rPr>
                <w:rFonts w:ascii="Arial" w:eastAsia="Times New Roman" w:hAnsi="Arial" w:cs="Arial"/>
                <w:b/>
              </w:rPr>
            </w:pPr>
          </w:p>
        </w:tc>
        <w:tc>
          <w:tcPr>
            <w:tcW w:w="1134" w:type="dxa"/>
          </w:tcPr>
          <w:p w:rsidR="007B0013" w:rsidRPr="00FA4867" w:rsidRDefault="007B0013" w:rsidP="0016728D">
            <w:pPr>
              <w:spacing w:after="0" w:line="240" w:lineRule="auto"/>
              <w:rPr>
                <w:rFonts w:ascii="Arial" w:eastAsia="Times New Roman" w:hAnsi="Arial" w:cs="Arial"/>
                <w:b/>
              </w:rPr>
            </w:pPr>
          </w:p>
        </w:tc>
        <w:tc>
          <w:tcPr>
            <w:tcW w:w="4536" w:type="dxa"/>
          </w:tcPr>
          <w:p w:rsidR="007B0013" w:rsidRPr="00FA4867" w:rsidRDefault="007B0013" w:rsidP="0016728D">
            <w:pPr>
              <w:numPr>
                <w:ilvl w:val="0"/>
                <w:numId w:val="16"/>
              </w:numPr>
              <w:spacing w:after="0" w:line="240" w:lineRule="auto"/>
              <w:contextualSpacing/>
              <w:rPr>
                <w:rFonts w:ascii="Arial" w:eastAsia="Times New Roman" w:hAnsi="Arial" w:cs="Arial"/>
              </w:rPr>
            </w:pPr>
            <w:r w:rsidRPr="00FA4867">
              <w:rPr>
                <w:rFonts w:ascii="Arial" w:eastAsia="Times New Roman" w:hAnsi="Arial" w:cs="Arial"/>
              </w:rPr>
              <w:t>Complete the practice assessor/mentor feedback form at the end of each placement</w:t>
            </w:r>
          </w:p>
          <w:p w:rsidR="007B0013" w:rsidRPr="00FA4867" w:rsidRDefault="007B0013" w:rsidP="0016728D">
            <w:pPr>
              <w:numPr>
                <w:ilvl w:val="0"/>
                <w:numId w:val="16"/>
              </w:numPr>
              <w:spacing w:after="0" w:line="240" w:lineRule="auto"/>
              <w:contextualSpacing/>
              <w:rPr>
                <w:rFonts w:ascii="Arial" w:eastAsia="Times New Roman" w:hAnsi="Arial" w:cs="Arial"/>
              </w:rPr>
            </w:pPr>
            <w:r w:rsidRPr="00FA4867">
              <w:rPr>
                <w:rFonts w:ascii="Arial" w:eastAsia="Times New Roman" w:hAnsi="Arial" w:cs="Arial"/>
              </w:rPr>
              <w:t xml:space="preserve">Verbal and written feedback from peers/managers/Link lecturer </w:t>
            </w:r>
          </w:p>
          <w:p w:rsidR="007B0013" w:rsidRPr="00FA4867" w:rsidRDefault="007B0013" w:rsidP="0016728D">
            <w:pPr>
              <w:numPr>
                <w:ilvl w:val="0"/>
                <w:numId w:val="16"/>
              </w:numPr>
              <w:spacing w:after="0" w:line="240" w:lineRule="auto"/>
              <w:contextualSpacing/>
              <w:rPr>
                <w:rFonts w:ascii="Arial" w:eastAsia="Times New Roman" w:hAnsi="Arial" w:cs="Arial"/>
              </w:rPr>
            </w:pPr>
            <w:r w:rsidRPr="00FA4867">
              <w:rPr>
                <w:rFonts w:ascii="Arial" w:eastAsia="Times New Roman" w:hAnsi="Arial" w:cs="Arial"/>
              </w:rPr>
              <w:t xml:space="preserve">Student feedback - that you check their understanding  by questioning and discussion and their skill by observing them </w:t>
            </w:r>
          </w:p>
        </w:tc>
      </w:tr>
      <w:tr w:rsidR="007B0013" w:rsidRPr="00FA4867" w:rsidTr="0016728D">
        <w:trPr>
          <w:trHeight w:val="387"/>
        </w:trPr>
        <w:tc>
          <w:tcPr>
            <w:tcW w:w="7655" w:type="dxa"/>
          </w:tcPr>
          <w:p w:rsidR="007B0013" w:rsidRPr="00FA4867" w:rsidRDefault="007B0013" w:rsidP="0016728D">
            <w:pPr>
              <w:spacing w:after="0" w:line="240" w:lineRule="auto"/>
              <w:rPr>
                <w:rFonts w:ascii="Arial" w:eastAsia="Times New Roman" w:hAnsi="Arial" w:cs="Arial"/>
                <w:b/>
                <w:sz w:val="28"/>
                <w:szCs w:val="28"/>
              </w:rPr>
            </w:pPr>
            <w:r w:rsidRPr="00FA4867">
              <w:rPr>
                <w:rFonts w:ascii="Arial" w:eastAsia="Times New Roman" w:hAnsi="Arial" w:cs="Arial"/>
                <w:b/>
                <w:sz w:val="28"/>
                <w:szCs w:val="28"/>
              </w:rPr>
              <w:lastRenderedPageBreak/>
              <w:t xml:space="preserve">Domain 5. Creating an environment for learning: </w:t>
            </w:r>
          </w:p>
          <w:p w:rsidR="007B0013" w:rsidRPr="00FA4867" w:rsidRDefault="007B0013" w:rsidP="0016728D">
            <w:pPr>
              <w:spacing w:after="0" w:line="240" w:lineRule="auto"/>
              <w:rPr>
                <w:rFonts w:ascii="Arial" w:eastAsia="Times New Roman" w:hAnsi="Arial" w:cs="Arial"/>
              </w:rPr>
            </w:pPr>
            <w:r w:rsidRPr="00FA4867">
              <w:rPr>
                <w:rFonts w:ascii="Arial" w:eastAsia="Times New Roman" w:hAnsi="Arial" w:cs="Arial"/>
              </w:rPr>
              <w:t>You create an environment for learning, where practice is valued and developed, that provides appropriate professional and inter-professional learning opportunities and support for learning by:</w:t>
            </w:r>
          </w:p>
          <w:p w:rsidR="007B0013" w:rsidRPr="00FA4867" w:rsidRDefault="007B0013" w:rsidP="0016728D">
            <w:pPr>
              <w:numPr>
                <w:ilvl w:val="0"/>
                <w:numId w:val="17"/>
              </w:numPr>
              <w:spacing w:after="0" w:line="240" w:lineRule="auto"/>
              <w:rPr>
                <w:rFonts w:ascii="Arial" w:eastAsia="Times New Roman" w:hAnsi="Arial" w:cs="Arial"/>
              </w:rPr>
            </w:pPr>
            <w:r w:rsidRPr="00FA4867">
              <w:rPr>
                <w:rFonts w:ascii="Arial" w:eastAsia="Times New Roman" w:hAnsi="Arial" w:cs="Arial"/>
              </w:rPr>
              <w:t>Supporting students to identify learning needs and experiences that are appropriate to their level of learning (</w:t>
            </w:r>
            <w:r w:rsidRPr="00FA4867">
              <w:rPr>
                <w:rFonts w:ascii="Arial" w:eastAsia="Times New Roman" w:hAnsi="Arial" w:cs="Arial"/>
                <w:i/>
              </w:rPr>
              <w:t>setting challenging and realistic goals etc</w:t>
            </w:r>
            <w:r w:rsidRPr="00FA4867">
              <w:rPr>
                <w:rFonts w:ascii="Arial" w:eastAsia="Times New Roman" w:hAnsi="Arial" w:cs="Arial"/>
              </w:rPr>
              <w:t>.)</w:t>
            </w:r>
          </w:p>
          <w:p w:rsidR="007B0013" w:rsidRPr="00FA4867" w:rsidRDefault="007B0013" w:rsidP="0016728D">
            <w:pPr>
              <w:numPr>
                <w:ilvl w:val="0"/>
                <w:numId w:val="17"/>
              </w:numPr>
              <w:spacing w:after="0" w:line="240" w:lineRule="auto"/>
              <w:rPr>
                <w:rFonts w:ascii="Arial" w:eastAsia="Times New Roman" w:hAnsi="Arial" w:cs="Arial"/>
              </w:rPr>
            </w:pPr>
            <w:r w:rsidRPr="00FA4867">
              <w:rPr>
                <w:rFonts w:ascii="Arial" w:eastAsia="Times New Roman" w:hAnsi="Arial" w:cs="Arial"/>
              </w:rPr>
              <w:t>Using a range of learning experiences, involving patients, clients, carers and the professional team</w:t>
            </w:r>
          </w:p>
          <w:p w:rsidR="007B0013" w:rsidRPr="00FA4867" w:rsidRDefault="007B0013" w:rsidP="0016728D">
            <w:pPr>
              <w:numPr>
                <w:ilvl w:val="0"/>
                <w:numId w:val="17"/>
              </w:numPr>
              <w:spacing w:after="0" w:line="240" w:lineRule="auto"/>
              <w:rPr>
                <w:rFonts w:ascii="Arial" w:eastAsia="Times New Roman" w:hAnsi="Arial" w:cs="Arial"/>
              </w:rPr>
            </w:pPr>
            <w:r w:rsidRPr="00FA4867">
              <w:rPr>
                <w:rFonts w:ascii="Arial" w:eastAsia="Times New Roman" w:hAnsi="Arial" w:cs="Arial"/>
              </w:rPr>
              <w:t>Identifying aspects of the learning environment which could be enhanced – negotiating with others to make appropriate changes</w:t>
            </w:r>
          </w:p>
          <w:p w:rsidR="007B0013" w:rsidRPr="00FA4867" w:rsidRDefault="007B0013" w:rsidP="0016728D">
            <w:pPr>
              <w:numPr>
                <w:ilvl w:val="0"/>
                <w:numId w:val="17"/>
              </w:numPr>
              <w:spacing w:after="0" w:line="240" w:lineRule="auto"/>
              <w:rPr>
                <w:rFonts w:ascii="Arial" w:eastAsia="Times New Roman" w:hAnsi="Arial" w:cs="Arial"/>
              </w:rPr>
            </w:pPr>
            <w:r w:rsidRPr="00FA4867">
              <w:rPr>
                <w:rFonts w:ascii="Arial" w:eastAsia="Times New Roman" w:hAnsi="Arial" w:cs="Arial"/>
              </w:rPr>
              <w:t>Acting as a resource to facilitate personal and professional development of others</w:t>
            </w:r>
          </w:p>
        </w:tc>
        <w:tc>
          <w:tcPr>
            <w:tcW w:w="1134" w:type="dxa"/>
          </w:tcPr>
          <w:p w:rsidR="007B0013" w:rsidRPr="00FA4867" w:rsidRDefault="007B0013" w:rsidP="0016728D">
            <w:pPr>
              <w:spacing w:after="0" w:line="240" w:lineRule="auto"/>
              <w:rPr>
                <w:rFonts w:ascii="Arial" w:eastAsia="Times New Roman" w:hAnsi="Arial" w:cs="Arial"/>
                <w:b/>
              </w:rPr>
            </w:pPr>
          </w:p>
        </w:tc>
        <w:tc>
          <w:tcPr>
            <w:tcW w:w="1134" w:type="dxa"/>
          </w:tcPr>
          <w:p w:rsidR="007B0013" w:rsidRPr="00FA4867" w:rsidRDefault="007B0013" w:rsidP="0016728D">
            <w:pPr>
              <w:spacing w:after="0" w:line="240" w:lineRule="auto"/>
              <w:rPr>
                <w:rFonts w:ascii="Arial" w:eastAsia="Times New Roman" w:hAnsi="Arial" w:cs="Arial"/>
                <w:b/>
              </w:rPr>
            </w:pPr>
          </w:p>
        </w:tc>
        <w:tc>
          <w:tcPr>
            <w:tcW w:w="1134" w:type="dxa"/>
          </w:tcPr>
          <w:p w:rsidR="007B0013" w:rsidRPr="00FA4867" w:rsidRDefault="007B0013" w:rsidP="0016728D">
            <w:pPr>
              <w:spacing w:after="0" w:line="240" w:lineRule="auto"/>
              <w:rPr>
                <w:rFonts w:ascii="Arial" w:eastAsia="Times New Roman" w:hAnsi="Arial" w:cs="Arial"/>
                <w:b/>
              </w:rPr>
            </w:pPr>
          </w:p>
        </w:tc>
        <w:tc>
          <w:tcPr>
            <w:tcW w:w="4536" w:type="dxa"/>
          </w:tcPr>
          <w:p w:rsidR="007B0013" w:rsidRPr="00FA4867" w:rsidRDefault="007B0013" w:rsidP="0016728D">
            <w:pPr>
              <w:numPr>
                <w:ilvl w:val="0"/>
                <w:numId w:val="17"/>
              </w:numPr>
              <w:spacing w:after="0" w:line="240" w:lineRule="auto"/>
              <w:contextualSpacing/>
              <w:rPr>
                <w:rFonts w:ascii="Arial" w:eastAsia="Times New Roman" w:hAnsi="Arial" w:cs="Arial"/>
              </w:rPr>
            </w:pPr>
            <w:r w:rsidRPr="00FA4867">
              <w:rPr>
                <w:rFonts w:ascii="Arial" w:eastAsia="Times New Roman" w:hAnsi="Arial" w:cs="Arial"/>
              </w:rPr>
              <w:t xml:space="preserve">Copies of SMART goals for performance management and development </w:t>
            </w:r>
          </w:p>
          <w:p w:rsidR="007B0013" w:rsidRPr="00FA4867" w:rsidRDefault="007B0013" w:rsidP="0016728D">
            <w:pPr>
              <w:numPr>
                <w:ilvl w:val="0"/>
                <w:numId w:val="17"/>
              </w:numPr>
              <w:spacing w:after="0" w:line="240" w:lineRule="auto"/>
              <w:contextualSpacing/>
              <w:rPr>
                <w:rFonts w:ascii="Arial" w:eastAsia="Times New Roman" w:hAnsi="Arial" w:cs="Arial"/>
              </w:rPr>
            </w:pPr>
            <w:r w:rsidRPr="00FA4867">
              <w:rPr>
                <w:rFonts w:ascii="Arial" w:eastAsia="Times New Roman" w:hAnsi="Arial" w:cs="Arial"/>
              </w:rPr>
              <w:t>Student feedback that you can clearly state/present in writing) a full range of learning opportunities for the different  levels of students</w:t>
            </w:r>
          </w:p>
          <w:p w:rsidR="007B0013" w:rsidRPr="00FA4867" w:rsidRDefault="007B0013" w:rsidP="0016728D">
            <w:pPr>
              <w:numPr>
                <w:ilvl w:val="0"/>
                <w:numId w:val="17"/>
              </w:numPr>
              <w:spacing w:after="0" w:line="240" w:lineRule="auto"/>
              <w:contextualSpacing/>
              <w:rPr>
                <w:rFonts w:ascii="Arial" w:eastAsia="Times New Roman" w:hAnsi="Arial" w:cs="Arial"/>
              </w:rPr>
            </w:pPr>
            <w:r w:rsidRPr="00FA4867">
              <w:rPr>
                <w:rFonts w:ascii="Arial" w:eastAsia="Times New Roman" w:hAnsi="Arial" w:cs="Arial"/>
              </w:rPr>
              <w:t xml:space="preserve">You can identify if asked what makes a successful learning environment </w:t>
            </w:r>
          </w:p>
          <w:p w:rsidR="007B0013" w:rsidRPr="00FA4867" w:rsidRDefault="007B0013" w:rsidP="0016728D">
            <w:pPr>
              <w:numPr>
                <w:ilvl w:val="0"/>
                <w:numId w:val="17"/>
              </w:numPr>
              <w:spacing w:after="0" w:line="240" w:lineRule="auto"/>
              <w:contextualSpacing/>
              <w:rPr>
                <w:rFonts w:ascii="Arial" w:eastAsia="Times New Roman" w:hAnsi="Arial" w:cs="Arial"/>
              </w:rPr>
            </w:pPr>
            <w:r w:rsidRPr="00FA4867">
              <w:rPr>
                <w:rFonts w:ascii="Arial" w:eastAsia="Times New Roman" w:hAnsi="Arial" w:cs="Arial"/>
              </w:rPr>
              <w:t>Students observe good leadership and teamwork in the placement and evidence of a culture that is open to learning (questioning, challenging)</w:t>
            </w:r>
          </w:p>
        </w:tc>
      </w:tr>
      <w:tr w:rsidR="007B0013" w:rsidRPr="00FA4867" w:rsidTr="0016728D">
        <w:trPr>
          <w:trHeight w:val="3407"/>
        </w:trPr>
        <w:tc>
          <w:tcPr>
            <w:tcW w:w="7655" w:type="dxa"/>
          </w:tcPr>
          <w:p w:rsidR="007B0013" w:rsidRPr="00FA4867" w:rsidRDefault="007B0013" w:rsidP="0016728D">
            <w:pPr>
              <w:spacing w:after="0" w:line="240" w:lineRule="auto"/>
              <w:rPr>
                <w:rFonts w:ascii="Arial" w:eastAsia="Times New Roman" w:hAnsi="Arial" w:cs="Arial"/>
                <w:b/>
                <w:sz w:val="28"/>
                <w:szCs w:val="28"/>
              </w:rPr>
            </w:pPr>
            <w:r w:rsidRPr="00FA4867">
              <w:rPr>
                <w:rFonts w:ascii="Arial" w:eastAsia="Times New Roman" w:hAnsi="Arial" w:cs="Arial"/>
                <w:b/>
                <w:sz w:val="28"/>
                <w:szCs w:val="28"/>
              </w:rPr>
              <w:t>Domain 6. Context of practice:</w:t>
            </w:r>
          </w:p>
          <w:p w:rsidR="007B0013" w:rsidRPr="00FA4867" w:rsidRDefault="007B0013" w:rsidP="0016728D">
            <w:pPr>
              <w:spacing w:after="0" w:line="240" w:lineRule="auto"/>
              <w:rPr>
                <w:rFonts w:ascii="Arial" w:eastAsia="Times New Roman" w:hAnsi="Arial" w:cs="Arial"/>
              </w:rPr>
            </w:pPr>
            <w:r w:rsidRPr="00FA4867">
              <w:rPr>
                <w:rFonts w:ascii="Arial" w:eastAsia="Times New Roman" w:hAnsi="Arial" w:cs="Arial"/>
              </w:rPr>
              <w:t>You support learning by drawing on health care and educational policies. You manage change to ensure that particular professional needs are met within a learning environment that also supports practice development by:</w:t>
            </w:r>
          </w:p>
          <w:p w:rsidR="007B0013" w:rsidRPr="00FA4867" w:rsidRDefault="007B0013" w:rsidP="0016728D">
            <w:pPr>
              <w:numPr>
                <w:ilvl w:val="0"/>
                <w:numId w:val="18"/>
              </w:numPr>
              <w:spacing w:after="0" w:line="240" w:lineRule="auto"/>
              <w:rPr>
                <w:rFonts w:ascii="Arial" w:eastAsia="Times New Roman" w:hAnsi="Arial" w:cs="Arial"/>
              </w:rPr>
            </w:pPr>
            <w:r w:rsidRPr="00FA4867">
              <w:rPr>
                <w:rFonts w:ascii="Arial" w:eastAsia="Times New Roman" w:hAnsi="Arial" w:cs="Arial"/>
              </w:rPr>
              <w:t>Contributing to the development of an environment in which effective practice is fostered, implemented, evaluated and disseminated</w:t>
            </w:r>
          </w:p>
          <w:p w:rsidR="007B0013" w:rsidRPr="00FA4867" w:rsidRDefault="007B0013" w:rsidP="0016728D">
            <w:pPr>
              <w:numPr>
                <w:ilvl w:val="0"/>
                <w:numId w:val="18"/>
              </w:numPr>
              <w:spacing w:after="0" w:line="240" w:lineRule="auto"/>
              <w:rPr>
                <w:rFonts w:ascii="Arial" w:eastAsia="Times New Roman" w:hAnsi="Arial" w:cs="Arial"/>
              </w:rPr>
            </w:pPr>
            <w:r w:rsidRPr="00FA4867">
              <w:rPr>
                <w:rFonts w:ascii="Arial" w:eastAsia="Times New Roman" w:hAnsi="Arial" w:cs="Arial"/>
              </w:rPr>
              <w:t>Setting and maintaining professional boundaries which are sufficiently flexible for providing inter-professional care</w:t>
            </w:r>
          </w:p>
          <w:p w:rsidR="007B0013" w:rsidRPr="00FA4867" w:rsidRDefault="007B0013" w:rsidP="0016728D">
            <w:pPr>
              <w:numPr>
                <w:ilvl w:val="0"/>
                <w:numId w:val="18"/>
              </w:numPr>
              <w:spacing w:after="0" w:line="240" w:lineRule="auto"/>
              <w:rPr>
                <w:rFonts w:ascii="Arial" w:eastAsia="Times New Roman" w:hAnsi="Arial" w:cs="Arial"/>
              </w:rPr>
            </w:pPr>
            <w:r w:rsidRPr="00FA4867">
              <w:rPr>
                <w:rFonts w:ascii="Arial" w:eastAsia="Times New Roman" w:hAnsi="Arial" w:cs="Arial"/>
              </w:rPr>
              <w:t>Initiating and responding to practice developments to ensure safe and effective care is achieved and an effective learning environment is maintained</w:t>
            </w:r>
          </w:p>
        </w:tc>
        <w:tc>
          <w:tcPr>
            <w:tcW w:w="1134" w:type="dxa"/>
          </w:tcPr>
          <w:p w:rsidR="007B0013" w:rsidRPr="00FA4867" w:rsidRDefault="007B0013" w:rsidP="0016728D">
            <w:pPr>
              <w:spacing w:after="0" w:line="240" w:lineRule="auto"/>
              <w:rPr>
                <w:rFonts w:ascii="Arial" w:eastAsia="Times New Roman" w:hAnsi="Arial" w:cs="Arial"/>
                <w:b/>
              </w:rPr>
            </w:pPr>
          </w:p>
        </w:tc>
        <w:tc>
          <w:tcPr>
            <w:tcW w:w="1134" w:type="dxa"/>
          </w:tcPr>
          <w:p w:rsidR="007B0013" w:rsidRPr="00FA4867" w:rsidRDefault="007B0013" w:rsidP="0016728D">
            <w:pPr>
              <w:spacing w:after="0" w:line="240" w:lineRule="auto"/>
              <w:rPr>
                <w:rFonts w:ascii="Arial" w:eastAsia="Times New Roman" w:hAnsi="Arial" w:cs="Arial"/>
                <w:b/>
              </w:rPr>
            </w:pPr>
          </w:p>
        </w:tc>
        <w:tc>
          <w:tcPr>
            <w:tcW w:w="1134" w:type="dxa"/>
          </w:tcPr>
          <w:p w:rsidR="007B0013" w:rsidRPr="00FA4867" w:rsidRDefault="007B0013" w:rsidP="0016728D">
            <w:pPr>
              <w:spacing w:after="0" w:line="240" w:lineRule="auto"/>
              <w:rPr>
                <w:rFonts w:ascii="Arial" w:eastAsia="Times New Roman" w:hAnsi="Arial" w:cs="Arial"/>
                <w:b/>
              </w:rPr>
            </w:pPr>
          </w:p>
        </w:tc>
        <w:tc>
          <w:tcPr>
            <w:tcW w:w="4536" w:type="dxa"/>
          </w:tcPr>
          <w:p w:rsidR="007B0013" w:rsidRPr="00FA4867" w:rsidRDefault="007B0013" w:rsidP="0016728D">
            <w:pPr>
              <w:numPr>
                <w:ilvl w:val="0"/>
                <w:numId w:val="18"/>
              </w:numPr>
              <w:spacing w:after="0" w:line="240" w:lineRule="auto"/>
              <w:contextualSpacing/>
              <w:rPr>
                <w:rFonts w:ascii="Arial" w:eastAsia="Times New Roman" w:hAnsi="Arial" w:cs="Arial"/>
              </w:rPr>
            </w:pPr>
            <w:r w:rsidRPr="00FA4867">
              <w:rPr>
                <w:rFonts w:ascii="Arial" w:eastAsia="Times New Roman" w:hAnsi="Arial" w:cs="Arial"/>
              </w:rPr>
              <w:t>You can discuss current ideas/topics in your profession for example 6 C’s, Francis report, Willis report, changes to the service, quality initiatives, targets etc.</w:t>
            </w:r>
          </w:p>
          <w:p w:rsidR="007B0013" w:rsidRPr="00FA4867" w:rsidRDefault="007B0013" w:rsidP="0016728D">
            <w:pPr>
              <w:numPr>
                <w:ilvl w:val="0"/>
                <w:numId w:val="18"/>
              </w:numPr>
              <w:spacing w:after="0" w:line="240" w:lineRule="auto"/>
              <w:contextualSpacing/>
              <w:rPr>
                <w:rFonts w:ascii="Arial" w:eastAsia="Times New Roman" w:hAnsi="Arial" w:cs="Arial"/>
              </w:rPr>
            </w:pPr>
            <w:r w:rsidRPr="00FA4867">
              <w:rPr>
                <w:rFonts w:ascii="Arial" w:eastAsia="Times New Roman" w:hAnsi="Arial" w:cs="Arial"/>
              </w:rPr>
              <w:t>You have accessed the latest report from the student feedback of your placement area (your link lecturer or manager should have access to it). Make some notes on how you can improve the student experience</w:t>
            </w:r>
          </w:p>
          <w:p w:rsidR="007B0013" w:rsidRPr="00FA4867" w:rsidRDefault="007B0013" w:rsidP="0016728D">
            <w:pPr>
              <w:numPr>
                <w:ilvl w:val="0"/>
                <w:numId w:val="18"/>
              </w:numPr>
              <w:spacing w:after="0" w:line="240" w:lineRule="auto"/>
              <w:contextualSpacing/>
              <w:rPr>
                <w:rFonts w:ascii="Arial" w:eastAsia="Times New Roman" w:hAnsi="Arial" w:cs="Arial"/>
              </w:rPr>
            </w:pPr>
            <w:r w:rsidRPr="00FA4867">
              <w:rPr>
                <w:rFonts w:ascii="Arial" w:eastAsia="Times New Roman" w:hAnsi="Arial" w:cs="Arial"/>
              </w:rPr>
              <w:t xml:space="preserve">You discuss raising and escalating concerns with the student </w:t>
            </w:r>
          </w:p>
          <w:p w:rsidR="007B0013" w:rsidRPr="00FA4867" w:rsidRDefault="007B0013" w:rsidP="0016728D">
            <w:pPr>
              <w:spacing w:after="0" w:line="240" w:lineRule="auto"/>
              <w:rPr>
                <w:rFonts w:ascii="Arial" w:eastAsia="Times New Roman" w:hAnsi="Arial" w:cs="Arial"/>
              </w:rPr>
            </w:pPr>
          </w:p>
        </w:tc>
      </w:tr>
      <w:tr w:rsidR="007B0013" w:rsidRPr="00FA4867" w:rsidTr="0016728D">
        <w:trPr>
          <w:trHeight w:val="416"/>
        </w:trPr>
        <w:tc>
          <w:tcPr>
            <w:tcW w:w="7655" w:type="dxa"/>
          </w:tcPr>
          <w:p w:rsidR="007B0013" w:rsidRPr="00FA4867" w:rsidRDefault="007B0013" w:rsidP="0016728D">
            <w:pPr>
              <w:spacing w:after="0" w:line="240" w:lineRule="auto"/>
              <w:rPr>
                <w:rFonts w:ascii="Arial" w:eastAsia="Times New Roman" w:hAnsi="Arial" w:cs="Arial"/>
                <w:b/>
                <w:sz w:val="28"/>
                <w:szCs w:val="28"/>
              </w:rPr>
            </w:pPr>
            <w:r w:rsidRPr="00FA4867">
              <w:rPr>
                <w:rFonts w:ascii="Arial" w:eastAsia="Times New Roman" w:hAnsi="Arial" w:cs="Arial"/>
                <w:b/>
                <w:sz w:val="28"/>
                <w:szCs w:val="28"/>
              </w:rPr>
              <w:t>Domain 7.Evidence based practice:</w:t>
            </w:r>
          </w:p>
          <w:p w:rsidR="007B0013" w:rsidRPr="00FA4867" w:rsidRDefault="007B0013" w:rsidP="0016728D">
            <w:pPr>
              <w:spacing w:after="0" w:line="240" w:lineRule="auto"/>
              <w:rPr>
                <w:rFonts w:ascii="Arial" w:eastAsia="Times New Roman" w:hAnsi="Arial" w:cs="Arial"/>
              </w:rPr>
            </w:pPr>
            <w:r w:rsidRPr="00FA4867">
              <w:rPr>
                <w:rFonts w:ascii="Arial" w:eastAsia="Times New Roman" w:hAnsi="Arial" w:cs="Arial"/>
              </w:rPr>
              <w:t>You apply evidence-based practice to your own work and contribute to the further development of a knowledge and practice evidence base by:</w:t>
            </w:r>
          </w:p>
          <w:p w:rsidR="007B0013" w:rsidRPr="00FA4867" w:rsidRDefault="007B0013" w:rsidP="0016728D">
            <w:pPr>
              <w:numPr>
                <w:ilvl w:val="0"/>
                <w:numId w:val="19"/>
              </w:numPr>
              <w:spacing w:after="0" w:line="240" w:lineRule="auto"/>
              <w:rPr>
                <w:rFonts w:ascii="Arial" w:eastAsia="Times New Roman" w:hAnsi="Arial" w:cs="Arial"/>
              </w:rPr>
            </w:pPr>
            <w:r w:rsidRPr="00FA4867">
              <w:rPr>
                <w:rFonts w:ascii="Arial" w:eastAsia="Times New Roman" w:hAnsi="Arial" w:cs="Arial"/>
              </w:rPr>
              <w:t xml:space="preserve">Identifying and applying relevant research and evidence based practice </w:t>
            </w:r>
          </w:p>
          <w:p w:rsidR="007B0013" w:rsidRPr="00FA4867" w:rsidRDefault="007B0013" w:rsidP="0016728D">
            <w:pPr>
              <w:numPr>
                <w:ilvl w:val="0"/>
                <w:numId w:val="19"/>
              </w:numPr>
              <w:spacing w:after="0" w:line="240" w:lineRule="auto"/>
              <w:rPr>
                <w:rFonts w:ascii="Arial" w:eastAsia="Times New Roman" w:hAnsi="Arial" w:cs="Arial"/>
              </w:rPr>
            </w:pPr>
            <w:r w:rsidRPr="00FA4867">
              <w:rPr>
                <w:rFonts w:ascii="Arial" w:eastAsia="Times New Roman" w:hAnsi="Arial" w:cs="Arial"/>
              </w:rPr>
              <w:t>Contributing to strategies to increase or review the evidence-base for practice</w:t>
            </w:r>
          </w:p>
          <w:p w:rsidR="007B0013" w:rsidRPr="00FA4867" w:rsidRDefault="007B0013" w:rsidP="0016728D">
            <w:pPr>
              <w:numPr>
                <w:ilvl w:val="0"/>
                <w:numId w:val="19"/>
              </w:numPr>
              <w:spacing w:after="0" w:line="240" w:lineRule="auto"/>
              <w:rPr>
                <w:rFonts w:ascii="Arial" w:eastAsia="Times New Roman" w:hAnsi="Arial" w:cs="Arial"/>
              </w:rPr>
            </w:pPr>
            <w:r w:rsidRPr="00FA4867">
              <w:rPr>
                <w:rFonts w:ascii="Arial" w:eastAsia="Times New Roman" w:hAnsi="Arial" w:cs="Arial"/>
              </w:rPr>
              <w:lastRenderedPageBreak/>
              <w:t>Supporting the student in applying an evidence base to their own practice</w:t>
            </w:r>
          </w:p>
        </w:tc>
        <w:tc>
          <w:tcPr>
            <w:tcW w:w="1134" w:type="dxa"/>
          </w:tcPr>
          <w:p w:rsidR="007B0013" w:rsidRPr="00FA4867" w:rsidRDefault="007B0013" w:rsidP="0016728D">
            <w:pPr>
              <w:spacing w:after="0" w:line="240" w:lineRule="auto"/>
              <w:rPr>
                <w:rFonts w:ascii="Arial" w:eastAsia="Times New Roman" w:hAnsi="Arial" w:cs="Arial"/>
                <w:b/>
              </w:rPr>
            </w:pPr>
          </w:p>
        </w:tc>
        <w:tc>
          <w:tcPr>
            <w:tcW w:w="1134" w:type="dxa"/>
          </w:tcPr>
          <w:p w:rsidR="007B0013" w:rsidRPr="00FA4867" w:rsidRDefault="007B0013" w:rsidP="0016728D">
            <w:pPr>
              <w:spacing w:after="0" w:line="240" w:lineRule="auto"/>
              <w:rPr>
                <w:rFonts w:ascii="Arial" w:eastAsia="Times New Roman" w:hAnsi="Arial" w:cs="Arial"/>
                <w:b/>
              </w:rPr>
            </w:pPr>
          </w:p>
        </w:tc>
        <w:tc>
          <w:tcPr>
            <w:tcW w:w="1134" w:type="dxa"/>
          </w:tcPr>
          <w:p w:rsidR="007B0013" w:rsidRPr="00FA4867" w:rsidRDefault="007B0013" w:rsidP="0016728D">
            <w:pPr>
              <w:spacing w:after="0" w:line="240" w:lineRule="auto"/>
              <w:rPr>
                <w:rFonts w:ascii="Arial" w:eastAsia="Times New Roman" w:hAnsi="Arial" w:cs="Arial"/>
                <w:b/>
              </w:rPr>
            </w:pPr>
          </w:p>
        </w:tc>
        <w:tc>
          <w:tcPr>
            <w:tcW w:w="4536" w:type="dxa"/>
          </w:tcPr>
          <w:p w:rsidR="007B0013" w:rsidRPr="00FA4867" w:rsidRDefault="007B0013" w:rsidP="0016728D">
            <w:pPr>
              <w:spacing w:after="0" w:line="240" w:lineRule="auto"/>
              <w:rPr>
                <w:rFonts w:ascii="Arial" w:eastAsia="Times New Roman" w:hAnsi="Arial" w:cs="Arial"/>
              </w:rPr>
            </w:pPr>
            <w:r w:rsidRPr="00FA4867">
              <w:rPr>
                <w:rFonts w:ascii="Arial" w:eastAsia="Times New Roman" w:hAnsi="Arial" w:cs="Arial"/>
              </w:rPr>
              <w:t>Feedback from the student that:</w:t>
            </w:r>
          </w:p>
          <w:p w:rsidR="007B0013" w:rsidRPr="00FA4867" w:rsidRDefault="007B0013" w:rsidP="0016728D">
            <w:pPr>
              <w:numPr>
                <w:ilvl w:val="0"/>
                <w:numId w:val="19"/>
              </w:numPr>
              <w:spacing w:after="0" w:line="240" w:lineRule="auto"/>
              <w:contextualSpacing/>
              <w:rPr>
                <w:rFonts w:ascii="Arial" w:eastAsia="Times New Roman" w:hAnsi="Arial" w:cs="Arial"/>
              </w:rPr>
            </w:pPr>
            <w:r w:rsidRPr="00FA4867">
              <w:rPr>
                <w:rFonts w:ascii="Arial" w:eastAsia="Times New Roman" w:hAnsi="Arial" w:cs="Arial"/>
              </w:rPr>
              <w:t xml:space="preserve">You can discuss relevant evidence (see </w:t>
            </w:r>
            <w:hyperlink r:id="rId25" w:history="1">
              <w:r w:rsidRPr="00FA4867">
                <w:rPr>
                  <w:rFonts w:ascii="Arial" w:eastAsia="Times New Roman" w:hAnsi="Arial" w:cs="Arial"/>
                  <w:color w:val="0000FF" w:themeColor="hyperlink"/>
                  <w:u w:val="single"/>
                </w:rPr>
                <w:t>https://www.evidence.nhs.uk/</w:t>
              </w:r>
            </w:hyperlink>
            <w:r w:rsidRPr="00FA4867">
              <w:rPr>
                <w:rFonts w:ascii="Arial" w:eastAsia="Times New Roman" w:hAnsi="Arial" w:cs="Arial"/>
              </w:rPr>
              <w:t xml:space="preserve"> ) relating to your speciality such as NICE and NSFs and Cochrane Systematic reviews etc. </w:t>
            </w:r>
          </w:p>
          <w:p w:rsidR="007B0013" w:rsidRPr="00FA4867" w:rsidRDefault="007B0013" w:rsidP="0016728D">
            <w:pPr>
              <w:numPr>
                <w:ilvl w:val="0"/>
                <w:numId w:val="19"/>
              </w:numPr>
              <w:spacing w:after="0" w:line="240" w:lineRule="auto"/>
              <w:contextualSpacing/>
              <w:rPr>
                <w:rFonts w:ascii="Arial" w:eastAsia="Times New Roman" w:hAnsi="Arial" w:cs="Arial"/>
              </w:rPr>
            </w:pPr>
            <w:r w:rsidRPr="00FA4867">
              <w:rPr>
                <w:rFonts w:ascii="Arial" w:eastAsia="Times New Roman" w:hAnsi="Arial" w:cs="Arial"/>
              </w:rPr>
              <w:lastRenderedPageBreak/>
              <w:t>You give clear rationale for your practice and if uncertain are proactive in seeking information/evidence</w:t>
            </w:r>
          </w:p>
          <w:p w:rsidR="007B0013" w:rsidRPr="00FA4867" w:rsidRDefault="007B0013" w:rsidP="0016728D">
            <w:pPr>
              <w:numPr>
                <w:ilvl w:val="0"/>
                <w:numId w:val="19"/>
              </w:numPr>
              <w:spacing w:after="0" w:line="240" w:lineRule="auto"/>
              <w:contextualSpacing/>
              <w:rPr>
                <w:rFonts w:ascii="Arial" w:eastAsia="Times New Roman" w:hAnsi="Arial" w:cs="Arial"/>
                <w:b/>
              </w:rPr>
            </w:pPr>
            <w:r w:rsidRPr="00FA4867">
              <w:rPr>
                <w:rFonts w:ascii="Arial" w:eastAsia="Times New Roman" w:hAnsi="Arial" w:cs="Arial"/>
              </w:rPr>
              <w:t xml:space="preserve">You self-assess that  you have/are developing skills in evidence seeking/appraising and applying </w:t>
            </w:r>
          </w:p>
        </w:tc>
      </w:tr>
      <w:tr w:rsidR="007B0013" w:rsidRPr="00FA4867" w:rsidTr="0016728D">
        <w:trPr>
          <w:trHeight w:val="2735"/>
        </w:trPr>
        <w:tc>
          <w:tcPr>
            <w:tcW w:w="7655" w:type="dxa"/>
          </w:tcPr>
          <w:p w:rsidR="007B0013" w:rsidRPr="00FA4867" w:rsidRDefault="007B0013" w:rsidP="0016728D">
            <w:pPr>
              <w:spacing w:after="0" w:line="240" w:lineRule="auto"/>
              <w:rPr>
                <w:rFonts w:ascii="Arial" w:eastAsia="Times New Roman" w:hAnsi="Arial" w:cs="Arial"/>
                <w:b/>
                <w:sz w:val="28"/>
                <w:szCs w:val="28"/>
              </w:rPr>
            </w:pPr>
            <w:r w:rsidRPr="00FA4867">
              <w:rPr>
                <w:rFonts w:ascii="Arial" w:eastAsia="Times New Roman" w:hAnsi="Arial" w:cs="Arial"/>
                <w:b/>
                <w:sz w:val="28"/>
                <w:szCs w:val="28"/>
              </w:rPr>
              <w:lastRenderedPageBreak/>
              <w:t xml:space="preserve">Domain 8. Leadership: </w:t>
            </w:r>
          </w:p>
          <w:p w:rsidR="007B0013" w:rsidRPr="00FA4867" w:rsidRDefault="007B0013" w:rsidP="0016728D">
            <w:pPr>
              <w:spacing w:after="0" w:line="240" w:lineRule="auto"/>
              <w:rPr>
                <w:rFonts w:ascii="Arial" w:eastAsia="Times New Roman" w:hAnsi="Arial" w:cs="Arial"/>
              </w:rPr>
            </w:pPr>
            <w:r w:rsidRPr="00FA4867">
              <w:rPr>
                <w:rFonts w:ascii="Arial" w:eastAsia="Times New Roman" w:hAnsi="Arial" w:cs="Arial"/>
              </w:rPr>
              <w:t>You demonstrate leadership skills for education within practice and academic settings by:</w:t>
            </w:r>
          </w:p>
          <w:p w:rsidR="007B0013" w:rsidRPr="00FA4867" w:rsidRDefault="007B0013" w:rsidP="0016728D">
            <w:pPr>
              <w:numPr>
                <w:ilvl w:val="0"/>
                <w:numId w:val="20"/>
              </w:numPr>
              <w:spacing w:after="0" w:line="240" w:lineRule="auto"/>
              <w:rPr>
                <w:rFonts w:ascii="Arial" w:eastAsia="Times New Roman" w:hAnsi="Arial" w:cs="Arial"/>
              </w:rPr>
            </w:pPr>
            <w:r w:rsidRPr="00FA4867">
              <w:rPr>
                <w:rFonts w:ascii="Arial" w:eastAsia="Times New Roman" w:hAnsi="Arial" w:cs="Arial"/>
              </w:rPr>
              <w:t>Planning a series of learning experiences to meet their learning needs</w:t>
            </w:r>
          </w:p>
          <w:p w:rsidR="007B0013" w:rsidRPr="00FA4867" w:rsidRDefault="007B0013" w:rsidP="0016728D">
            <w:pPr>
              <w:numPr>
                <w:ilvl w:val="0"/>
                <w:numId w:val="20"/>
              </w:numPr>
              <w:spacing w:after="0" w:line="240" w:lineRule="auto"/>
              <w:rPr>
                <w:rFonts w:ascii="Arial" w:eastAsia="Times New Roman" w:hAnsi="Arial" w:cs="Arial"/>
              </w:rPr>
            </w:pPr>
            <w:r w:rsidRPr="00FA4867">
              <w:rPr>
                <w:rFonts w:ascii="Arial" w:eastAsia="Times New Roman" w:hAnsi="Arial" w:cs="Arial"/>
              </w:rPr>
              <w:t>Acting as an advocate and supporting the student to access relevant learning opportunities – involving a range of other professionals, patients, clients and carers</w:t>
            </w:r>
          </w:p>
          <w:p w:rsidR="007B0013" w:rsidRPr="00FA4867" w:rsidRDefault="007B0013" w:rsidP="0016728D">
            <w:pPr>
              <w:numPr>
                <w:ilvl w:val="0"/>
                <w:numId w:val="20"/>
              </w:numPr>
              <w:spacing w:after="0" w:line="240" w:lineRule="auto"/>
              <w:rPr>
                <w:rFonts w:ascii="Arial" w:eastAsia="Times New Roman" w:hAnsi="Arial" w:cs="Arial"/>
              </w:rPr>
            </w:pPr>
            <w:r w:rsidRPr="00FA4867">
              <w:rPr>
                <w:rFonts w:ascii="Arial" w:eastAsia="Times New Roman" w:hAnsi="Arial" w:cs="Arial"/>
              </w:rPr>
              <w:t>Prioritising work appropriately to accommodate their support.</w:t>
            </w:r>
          </w:p>
          <w:p w:rsidR="007B0013" w:rsidRPr="00FA4867" w:rsidRDefault="007B0013" w:rsidP="0016728D">
            <w:pPr>
              <w:numPr>
                <w:ilvl w:val="0"/>
                <w:numId w:val="20"/>
              </w:numPr>
              <w:spacing w:after="0" w:line="240" w:lineRule="auto"/>
              <w:rPr>
                <w:rFonts w:ascii="Arial" w:eastAsia="Times New Roman" w:hAnsi="Arial" w:cs="Arial"/>
              </w:rPr>
            </w:pPr>
            <w:r w:rsidRPr="00FA4867">
              <w:rPr>
                <w:rFonts w:ascii="Arial" w:eastAsia="Times New Roman" w:hAnsi="Arial" w:cs="Arial"/>
              </w:rPr>
              <w:t>Providing feedback to managers and to the link lecturer about the effectiveness of learning and assessment in practice.</w:t>
            </w:r>
          </w:p>
        </w:tc>
        <w:tc>
          <w:tcPr>
            <w:tcW w:w="1134" w:type="dxa"/>
          </w:tcPr>
          <w:p w:rsidR="007B0013" w:rsidRPr="00FA4867" w:rsidRDefault="007B0013" w:rsidP="0016728D">
            <w:pPr>
              <w:spacing w:after="0" w:line="240" w:lineRule="auto"/>
              <w:rPr>
                <w:rFonts w:ascii="Arial" w:eastAsia="Times New Roman" w:hAnsi="Arial" w:cs="Arial"/>
                <w:b/>
              </w:rPr>
            </w:pPr>
          </w:p>
        </w:tc>
        <w:tc>
          <w:tcPr>
            <w:tcW w:w="1134" w:type="dxa"/>
          </w:tcPr>
          <w:p w:rsidR="007B0013" w:rsidRPr="00FA4867" w:rsidRDefault="007B0013" w:rsidP="0016728D">
            <w:pPr>
              <w:spacing w:after="0" w:line="240" w:lineRule="auto"/>
              <w:rPr>
                <w:rFonts w:ascii="Arial" w:eastAsia="Times New Roman" w:hAnsi="Arial" w:cs="Arial"/>
                <w:b/>
              </w:rPr>
            </w:pPr>
          </w:p>
        </w:tc>
        <w:tc>
          <w:tcPr>
            <w:tcW w:w="1134" w:type="dxa"/>
          </w:tcPr>
          <w:p w:rsidR="007B0013" w:rsidRPr="00FA4867" w:rsidRDefault="007B0013" w:rsidP="0016728D">
            <w:pPr>
              <w:spacing w:after="0" w:line="240" w:lineRule="auto"/>
              <w:rPr>
                <w:rFonts w:ascii="Arial" w:eastAsia="Times New Roman" w:hAnsi="Arial" w:cs="Arial"/>
                <w:b/>
              </w:rPr>
            </w:pPr>
          </w:p>
        </w:tc>
        <w:tc>
          <w:tcPr>
            <w:tcW w:w="4536" w:type="dxa"/>
          </w:tcPr>
          <w:p w:rsidR="007B0013" w:rsidRPr="00FA4867" w:rsidRDefault="007B0013" w:rsidP="0016728D">
            <w:pPr>
              <w:numPr>
                <w:ilvl w:val="0"/>
                <w:numId w:val="20"/>
              </w:numPr>
              <w:spacing w:after="0" w:line="240" w:lineRule="auto"/>
              <w:contextualSpacing/>
              <w:rPr>
                <w:rFonts w:ascii="Arial" w:eastAsia="Times New Roman" w:hAnsi="Arial" w:cs="Arial"/>
              </w:rPr>
            </w:pPr>
            <w:r w:rsidRPr="00FA4867">
              <w:rPr>
                <w:rFonts w:ascii="Arial" w:eastAsia="Times New Roman" w:hAnsi="Arial" w:cs="Arial"/>
              </w:rPr>
              <w:t xml:space="preserve">You are familiar with the resources for supporting students available on the PEU website </w:t>
            </w:r>
            <w:hyperlink r:id="rId26" w:history="1">
              <w:r w:rsidRPr="00FA4867">
                <w:rPr>
                  <w:rFonts w:ascii="Arial" w:eastAsia="Times New Roman" w:hAnsi="Arial" w:cs="Arial"/>
                  <w:color w:val="0000FF" w:themeColor="hyperlink"/>
                  <w:u w:val="single"/>
                </w:rPr>
                <w:t>http://www.hls.brookes.ac.uk/peu/resources-for-supporting-students</w:t>
              </w:r>
            </w:hyperlink>
          </w:p>
          <w:p w:rsidR="007B0013" w:rsidRPr="00FA4867" w:rsidRDefault="007B0013" w:rsidP="0016728D">
            <w:pPr>
              <w:numPr>
                <w:ilvl w:val="0"/>
                <w:numId w:val="20"/>
              </w:numPr>
              <w:spacing w:after="0" w:line="240" w:lineRule="auto"/>
              <w:contextualSpacing/>
              <w:rPr>
                <w:rFonts w:ascii="Arial" w:eastAsia="Times New Roman" w:hAnsi="Arial" w:cs="Arial"/>
              </w:rPr>
            </w:pPr>
            <w:r w:rsidRPr="00FA4867">
              <w:rPr>
                <w:rFonts w:ascii="Arial" w:eastAsia="Times New Roman" w:hAnsi="Arial" w:cs="Arial"/>
              </w:rPr>
              <w:t>You have feedback that you communicate any issues in a timely manner to managers/Link lecturers etc.</w:t>
            </w:r>
          </w:p>
          <w:p w:rsidR="007B0013" w:rsidRPr="00FA4867" w:rsidRDefault="007B0013" w:rsidP="0016728D">
            <w:pPr>
              <w:numPr>
                <w:ilvl w:val="0"/>
                <w:numId w:val="20"/>
              </w:numPr>
              <w:spacing w:after="0" w:line="240" w:lineRule="auto"/>
              <w:contextualSpacing/>
              <w:rPr>
                <w:rFonts w:ascii="Arial" w:eastAsia="Times New Roman" w:hAnsi="Arial" w:cs="Arial"/>
              </w:rPr>
            </w:pPr>
            <w:r w:rsidRPr="00FA4867">
              <w:rPr>
                <w:rFonts w:ascii="Arial" w:eastAsia="Times New Roman" w:hAnsi="Arial" w:cs="Arial"/>
              </w:rPr>
              <w:t>You arrange for suitable support for the student in your absence (student and link lecturer feedback)</w:t>
            </w:r>
          </w:p>
        </w:tc>
      </w:tr>
      <w:tr w:rsidR="007B0013" w:rsidRPr="00FA4867" w:rsidTr="0016728D">
        <w:tc>
          <w:tcPr>
            <w:tcW w:w="15593" w:type="dxa"/>
            <w:gridSpan w:val="5"/>
            <w:shd w:val="clear" w:color="auto" w:fill="D9D9D9"/>
          </w:tcPr>
          <w:p w:rsidR="007B0013" w:rsidRPr="00FA4867" w:rsidRDefault="007B0013" w:rsidP="0016728D">
            <w:pPr>
              <w:spacing w:after="0" w:line="240" w:lineRule="auto"/>
              <w:rPr>
                <w:rFonts w:ascii="Arial" w:eastAsia="Times New Roman" w:hAnsi="Arial" w:cs="Arial"/>
                <w:b/>
              </w:rPr>
            </w:pPr>
            <w:r w:rsidRPr="00FA4867">
              <w:rPr>
                <w:rFonts w:ascii="Arial" w:eastAsia="Times New Roman" w:hAnsi="Arial" w:cs="Arial"/>
                <w:b/>
              </w:rPr>
              <w:br w:type="page"/>
              <w:t xml:space="preserve"> </w:t>
            </w:r>
            <w:r w:rsidRPr="00FA4867">
              <w:rPr>
                <w:rFonts w:ascii="Arial" w:eastAsia="Times New Roman" w:hAnsi="Arial" w:cs="Arial"/>
                <w:b/>
                <w:sz w:val="28"/>
                <w:szCs w:val="28"/>
              </w:rPr>
              <w:t>As a sign-off mentor</w:t>
            </w:r>
            <w:r w:rsidRPr="00FA4867">
              <w:rPr>
                <w:rFonts w:ascii="Arial" w:eastAsia="Times New Roman" w:hAnsi="Arial" w:cs="Arial"/>
                <w:b/>
              </w:rPr>
              <w:t xml:space="preserve"> </w:t>
            </w:r>
            <w:r w:rsidRPr="00FA4867">
              <w:rPr>
                <w:rFonts w:ascii="Arial" w:eastAsia="Times New Roman" w:hAnsi="Arial" w:cs="Arial"/>
                <w:i/>
                <w:sz w:val="18"/>
                <w:szCs w:val="18"/>
              </w:rPr>
              <w:t>(for final placement or return to practice students only)</w:t>
            </w:r>
          </w:p>
        </w:tc>
      </w:tr>
      <w:tr w:rsidR="007B0013" w:rsidRPr="00FA4867" w:rsidTr="0016728D">
        <w:tc>
          <w:tcPr>
            <w:tcW w:w="7655" w:type="dxa"/>
          </w:tcPr>
          <w:p w:rsidR="007B0013" w:rsidRPr="00FA4867" w:rsidRDefault="007B0013" w:rsidP="0016728D">
            <w:pPr>
              <w:numPr>
                <w:ilvl w:val="0"/>
                <w:numId w:val="13"/>
              </w:numPr>
              <w:spacing w:after="0" w:line="240" w:lineRule="auto"/>
              <w:ind w:left="360"/>
              <w:rPr>
                <w:rFonts w:ascii="Arial" w:eastAsia="Times New Roman" w:hAnsi="Arial" w:cs="Arial"/>
              </w:rPr>
            </w:pPr>
            <w:r w:rsidRPr="00FA4867">
              <w:rPr>
                <w:rFonts w:ascii="Arial" w:eastAsia="Times New Roman" w:hAnsi="Arial" w:cs="Arial"/>
              </w:rPr>
              <w:t>You have informed the student that you are a ‘sign-off’ mentor and meet the criteria to remain a sign off mentor</w:t>
            </w:r>
          </w:p>
        </w:tc>
        <w:tc>
          <w:tcPr>
            <w:tcW w:w="1134" w:type="dxa"/>
          </w:tcPr>
          <w:p w:rsidR="007B0013" w:rsidRPr="00FA4867" w:rsidRDefault="007B0013" w:rsidP="0016728D">
            <w:pPr>
              <w:spacing w:after="0" w:line="240" w:lineRule="auto"/>
              <w:rPr>
                <w:rFonts w:ascii="Arial" w:eastAsia="Times New Roman" w:hAnsi="Arial" w:cs="Arial"/>
                <w:b/>
                <w:u w:val="single"/>
              </w:rPr>
            </w:pPr>
          </w:p>
        </w:tc>
        <w:tc>
          <w:tcPr>
            <w:tcW w:w="1134" w:type="dxa"/>
          </w:tcPr>
          <w:p w:rsidR="007B0013" w:rsidRPr="00FA4867" w:rsidRDefault="007B0013" w:rsidP="0016728D">
            <w:pPr>
              <w:spacing w:after="0" w:line="240" w:lineRule="auto"/>
              <w:rPr>
                <w:rFonts w:ascii="Arial" w:eastAsia="Times New Roman" w:hAnsi="Arial" w:cs="Arial"/>
                <w:b/>
                <w:u w:val="single"/>
              </w:rPr>
            </w:pPr>
          </w:p>
        </w:tc>
        <w:tc>
          <w:tcPr>
            <w:tcW w:w="1134" w:type="dxa"/>
          </w:tcPr>
          <w:p w:rsidR="007B0013" w:rsidRPr="00FA4867" w:rsidRDefault="007B0013" w:rsidP="0016728D">
            <w:pPr>
              <w:spacing w:after="0" w:line="240" w:lineRule="auto"/>
              <w:rPr>
                <w:rFonts w:ascii="Arial" w:eastAsia="Times New Roman" w:hAnsi="Arial" w:cs="Arial"/>
                <w:b/>
                <w:u w:val="single"/>
              </w:rPr>
            </w:pPr>
          </w:p>
        </w:tc>
        <w:tc>
          <w:tcPr>
            <w:tcW w:w="4536" w:type="dxa"/>
          </w:tcPr>
          <w:p w:rsidR="007B0013" w:rsidRPr="00FA4867" w:rsidRDefault="007B0013" w:rsidP="0016728D">
            <w:pPr>
              <w:spacing w:after="0" w:line="240" w:lineRule="auto"/>
              <w:rPr>
                <w:rFonts w:ascii="Arial" w:eastAsia="Times New Roman" w:hAnsi="Arial" w:cs="Arial"/>
              </w:rPr>
            </w:pPr>
            <w:r w:rsidRPr="00FA4867">
              <w:rPr>
                <w:rFonts w:ascii="Arial" w:eastAsia="Times New Roman" w:hAnsi="Arial" w:cs="Arial"/>
              </w:rPr>
              <w:t>Discussion</w:t>
            </w:r>
          </w:p>
        </w:tc>
      </w:tr>
      <w:tr w:rsidR="007B0013" w:rsidRPr="00FA4867" w:rsidTr="0016728D">
        <w:tc>
          <w:tcPr>
            <w:tcW w:w="7655" w:type="dxa"/>
          </w:tcPr>
          <w:p w:rsidR="007B0013" w:rsidRPr="00FA4867" w:rsidRDefault="007B0013" w:rsidP="0016728D">
            <w:pPr>
              <w:numPr>
                <w:ilvl w:val="0"/>
                <w:numId w:val="13"/>
              </w:numPr>
              <w:spacing w:after="0" w:line="240" w:lineRule="auto"/>
              <w:ind w:left="360"/>
              <w:rPr>
                <w:rFonts w:ascii="Arial" w:eastAsia="Times New Roman" w:hAnsi="Arial" w:cs="Arial"/>
                <w:u w:val="single"/>
              </w:rPr>
            </w:pPr>
            <w:r w:rsidRPr="00FA4867">
              <w:rPr>
                <w:rFonts w:ascii="Arial" w:eastAsia="Times New Roman" w:hAnsi="Arial" w:cs="Arial"/>
              </w:rPr>
              <w:t>You can discuss current programme requirements, practice assessment strategies and relevant changes in education and practice</w:t>
            </w:r>
          </w:p>
        </w:tc>
        <w:tc>
          <w:tcPr>
            <w:tcW w:w="1134" w:type="dxa"/>
          </w:tcPr>
          <w:p w:rsidR="007B0013" w:rsidRPr="00FA4867" w:rsidRDefault="007B0013" w:rsidP="0016728D">
            <w:pPr>
              <w:spacing w:after="0" w:line="240" w:lineRule="auto"/>
              <w:rPr>
                <w:rFonts w:ascii="Arial" w:eastAsia="Times New Roman" w:hAnsi="Arial" w:cs="Arial"/>
                <w:b/>
                <w:u w:val="single"/>
              </w:rPr>
            </w:pPr>
          </w:p>
        </w:tc>
        <w:tc>
          <w:tcPr>
            <w:tcW w:w="1134" w:type="dxa"/>
          </w:tcPr>
          <w:p w:rsidR="007B0013" w:rsidRPr="00FA4867" w:rsidRDefault="007B0013" w:rsidP="0016728D">
            <w:pPr>
              <w:spacing w:after="0" w:line="240" w:lineRule="auto"/>
              <w:rPr>
                <w:rFonts w:ascii="Arial" w:eastAsia="Times New Roman" w:hAnsi="Arial" w:cs="Arial"/>
                <w:b/>
                <w:u w:val="single"/>
              </w:rPr>
            </w:pPr>
          </w:p>
        </w:tc>
        <w:tc>
          <w:tcPr>
            <w:tcW w:w="1134" w:type="dxa"/>
          </w:tcPr>
          <w:p w:rsidR="007B0013" w:rsidRPr="00FA4867" w:rsidRDefault="007B0013" w:rsidP="0016728D">
            <w:pPr>
              <w:spacing w:after="0" w:line="240" w:lineRule="auto"/>
              <w:rPr>
                <w:rFonts w:ascii="Arial" w:eastAsia="Times New Roman" w:hAnsi="Arial" w:cs="Arial"/>
                <w:b/>
                <w:u w:val="single"/>
              </w:rPr>
            </w:pPr>
          </w:p>
        </w:tc>
        <w:tc>
          <w:tcPr>
            <w:tcW w:w="4536" w:type="dxa"/>
          </w:tcPr>
          <w:p w:rsidR="007B0013" w:rsidRPr="00FA4867" w:rsidRDefault="007B0013" w:rsidP="0016728D">
            <w:pPr>
              <w:spacing w:after="0" w:line="240" w:lineRule="auto"/>
              <w:rPr>
                <w:rFonts w:ascii="Arial" w:eastAsia="Times New Roman" w:hAnsi="Arial" w:cs="Arial"/>
              </w:rPr>
            </w:pPr>
            <w:r w:rsidRPr="00FA4867">
              <w:rPr>
                <w:rFonts w:ascii="Arial" w:eastAsia="Times New Roman" w:hAnsi="Arial" w:cs="Arial"/>
              </w:rPr>
              <w:t>Discussion</w:t>
            </w:r>
          </w:p>
        </w:tc>
      </w:tr>
      <w:tr w:rsidR="007B0013" w:rsidRPr="00FA4867" w:rsidTr="0016728D">
        <w:tc>
          <w:tcPr>
            <w:tcW w:w="7655" w:type="dxa"/>
          </w:tcPr>
          <w:p w:rsidR="007B0013" w:rsidRPr="00FA4867" w:rsidRDefault="007B0013" w:rsidP="0016728D">
            <w:pPr>
              <w:numPr>
                <w:ilvl w:val="0"/>
                <w:numId w:val="13"/>
              </w:numPr>
              <w:spacing w:after="0" w:line="240" w:lineRule="auto"/>
              <w:ind w:left="360"/>
              <w:rPr>
                <w:rFonts w:ascii="Arial" w:eastAsia="Times New Roman" w:hAnsi="Arial" w:cs="Arial"/>
                <w:u w:val="single"/>
              </w:rPr>
            </w:pPr>
            <w:r w:rsidRPr="00FA4867">
              <w:rPr>
                <w:rFonts w:ascii="Arial" w:eastAsia="Times New Roman" w:hAnsi="Arial" w:cs="Arial"/>
              </w:rPr>
              <w:t>You can explain the NMC registration requirements for signing off end of programme competencies and your contribution to this</w:t>
            </w:r>
          </w:p>
        </w:tc>
        <w:tc>
          <w:tcPr>
            <w:tcW w:w="1134" w:type="dxa"/>
          </w:tcPr>
          <w:p w:rsidR="007B0013" w:rsidRPr="00FA4867" w:rsidRDefault="007B0013" w:rsidP="0016728D">
            <w:pPr>
              <w:spacing w:after="0" w:line="240" w:lineRule="auto"/>
              <w:rPr>
                <w:rFonts w:ascii="Arial" w:eastAsia="Times New Roman" w:hAnsi="Arial" w:cs="Arial"/>
                <w:b/>
                <w:u w:val="single"/>
              </w:rPr>
            </w:pPr>
          </w:p>
          <w:p w:rsidR="007B0013" w:rsidRPr="00FA4867" w:rsidRDefault="007B0013" w:rsidP="0016728D">
            <w:pPr>
              <w:spacing w:after="0" w:line="240" w:lineRule="auto"/>
              <w:rPr>
                <w:rFonts w:ascii="Arial" w:eastAsia="Times New Roman" w:hAnsi="Arial" w:cs="Arial"/>
                <w:b/>
                <w:u w:val="single"/>
              </w:rPr>
            </w:pPr>
          </w:p>
          <w:p w:rsidR="007B0013" w:rsidRPr="00FA4867" w:rsidRDefault="007B0013" w:rsidP="0016728D">
            <w:pPr>
              <w:spacing w:after="0" w:line="240" w:lineRule="auto"/>
              <w:rPr>
                <w:rFonts w:ascii="Arial" w:eastAsia="Times New Roman" w:hAnsi="Arial" w:cs="Arial"/>
                <w:b/>
                <w:u w:val="single"/>
              </w:rPr>
            </w:pPr>
          </w:p>
        </w:tc>
        <w:tc>
          <w:tcPr>
            <w:tcW w:w="1134" w:type="dxa"/>
          </w:tcPr>
          <w:p w:rsidR="007B0013" w:rsidRPr="00FA4867" w:rsidRDefault="007B0013" w:rsidP="0016728D">
            <w:pPr>
              <w:spacing w:after="0" w:line="240" w:lineRule="auto"/>
              <w:rPr>
                <w:rFonts w:ascii="Arial" w:eastAsia="Times New Roman" w:hAnsi="Arial" w:cs="Arial"/>
                <w:b/>
                <w:u w:val="single"/>
              </w:rPr>
            </w:pPr>
          </w:p>
        </w:tc>
        <w:tc>
          <w:tcPr>
            <w:tcW w:w="1134" w:type="dxa"/>
          </w:tcPr>
          <w:p w:rsidR="007B0013" w:rsidRPr="00FA4867" w:rsidRDefault="007B0013" w:rsidP="0016728D">
            <w:pPr>
              <w:spacing w:after="0" w:line="240" w:lineRule="auto"/>
              <w:rPr>
                <w:rFonts w:ascii="Arial" w:eastAsia="Times New Roman" w:hAnsi="Arial" w:cs="Arial"/>
                <w:b/>
                <w:u w:val="single"/>
              </w:rPr>
            </w:pPr>
          </w:p>
        </w:tc>
        <w:tc>
          <w:tcPr>
            <w:tcW w:w="4536" w:type="dxa"/>
          </w:tcPr>
          <w:p w:rsidR="007B0013" w:rsidRPr="00FA4867" w:rsidRDefault="007B0013" w:rsidP="0016728D">
            <w:pPr>
              <w:spacing w:after="0" w:line="240" w:lineRule="auto"/>
              <w:rPr>
                <w:rFonts w:ascii="Arial" w:eastAsia="Times New Roman" w:hAnsi="Arial" w:cs="Arial"/>
              </w:rPr>
            </w:pPr>
            <w:r w:rsidRPr="00FA4867">
              <w:rPr>
                <w:rFonts w:ascii="Arial" w:eastAsia="Times New Roman" w:hAnsi="Arial" w:cs="Arial"/>
              </w:rPr>
              <w:t>Explanation, correct completion of paperwork</w:t>
            </w:r>
          </w:p>
          <w:p w:rsidR="007B0013" w:rsidRPr="00FA4867" w:rsidRDefault="007B0013" w:rsidP="0016728D">
            <w:pPr>
              <w:spacing w:after="0" w:line="240" w:lineRule="auto"/>
              <w:rPr>
                <w:rFonts w:ascii="Arial" w:eastAsia="Times New Roman" w:hAnsi="Arial" w:cs="Arial"/>
              </w:rPr>
            </w:pPr>
            <w:r w:rsidRPr="00FA4867">
              <w:rPr>
                <w:rFonts w:ascii="Arial" w:eastAsia="Times New Roman" w:hAnsi="Arial" w:cs="Arial"/>
              </w:rPr>
              <w:t>Reflection</w:t>
            </w:r>
          </w:p>
        </w:tc>
      </w:tr>
      <w:tr w:rsidR="007B0013" w:rsidRPr="00FA4867" w:rsidTr="0016728D">
        <w:tc>
          <w:tcPr>
            <w:tcW w:w="7655" w:type="dxa"/>
          </w:tcPr>
          <w:p w:rsidR="007B0013" w:rsidRPr="00FA4867" w:rsidRDefault="007B0013" w:rsidP="0016728D">
            <w:pPr>
              <w:numPr>
                <w:ilvl w:val="0"/>
                <w:numId w:val="13"/>
              </w:numPr>
              <w:spacing w:after="0" w:line="240" w:lineRule="auto"/>
              <w:ind w:left="360"/>
              <w:rPr>
                <w:rFonts w:ascii="Arial" w:eastAsia="Times New Roman" w:hAnsi="Arial" w:cs="Arial"/>
                <w:u w:val="single"/>
              </w:rPr>
            </w:pPr>
            <w:r w:rsidRPr="00FA4867">
              <w:rPr>
                <w:rFonts w:ascii="Arial" w:eastAsia="Times New Roman" w:hAnsi="Arial" w:cs="Arial"/>
              </w:rPr>
              <w:t xml:space="preserve">You recognise and can discuss your accountability to the NMC for the decision to pass or fail when assessing proficiency requirements at the end of a programme </w:t>
            </w:r>
          </w:p>
        </w:tc>
        <w:tc>
          <w:tcPr>
            <w:tcW w:w="1134" w:type="dxa"/>
          </w:tcPr>
          <w:p w:rsidR="007B0013" w:rsidRPr="00FA4867" w:rsidRDefault="007B0013" w:rsidP="0016728D">
            <w:pPr>
              <w:spacing w:after="0" w:line="240" w:lineRule="auto"/>
              <w:rPr>
                <w:rFonts w:ascii="Arial" w:eastAsia="Times New Roman" w:hAnsi="Arial" w:cs="Arial"/>
                <w:b/>
                <w:u w:val="single"/>
              </w:rPr>
            </w:pPr>
          </w:p>
        </w:tc>
        <w:tc>
          <w:tcPr>
            <w:tcW w:w="1134" w:type="dxa"/>
          </w:tcPr>
          <w:p w:rsidR="007B0013" w:rsidRPr="00FA4867" w:rsidRDefault="007B0013" w:rsidP="0016728D">
            <w:pPr>
              <w:spacing w:after="0" w:line="240" w:lineRule="auto"/>
              <w:rPr>
                <w:rFonts w:ascii="Arial" w:eastAsia="Times New Roman" w:hAnsi="Arial" w:cs="Arial"/>
                <w:b/>
                <w:u w:val="single"/>
              </w:rPr>
            </w:pPr>
          </w:p>
        </w:tc>
        <w:tc>
          <w:tcPr>
            <w:tcW w:w="1134" w:type="dxa"/>
          </w:tcPr>
          <w:p w:rsidR="007B0013" w:rsidRPr="00FA4867" w:rsidRDefault="007B0013" w:rsidP="0016728D">
            <w:pPr>
              <w:spacing w:after="0" w:line="240" w:lineRule="auto"/>
              <w:rPr>
                <w:rFonts w:ascii="Arial" w:eastAsia="Times New Roman" w:hAnsi="Arial" w:cs="Arial"/>
                <w:b/>
                <w:u w:val="single"/>
              </w:rPr>
            </w:pPr>
          </w:p>
        </w:tc>
        <w:tc>
          <w:tcPr>
            <w:tcW w:w="4536" w:type="dxa"/>
          </w:tcPr>
          <w:p w:rsidR="007B0013" w:rsidRPr="00FA4867" w:rsidRDefault="007B0013" w:rsidP="0016728D">
            <w:pPr>
              <w:spacing w:after="0" w:line="240" w:lineRule="auto"/>
              <w:rPr>
                <w:rFonts w:ascii="Arial" w:eastAsia="Times New Roman" w:hAnsi="Arial" w:cs="Arial"/>
              </w:rPr>
            </w:pPr>
            <w:r w:rsidRPr="00FA4867">
              <w:rPr>
                <w:rFonts w:ascii="Arial" w:eastAsia="Times New Roman" w:hAnsi="Arial" w:cs="Arial"/>
              </w:rPr>
              <w:t>Discussion</w:t>
            </w:r>
          </w:p>
          <w:p w:rsidR="007B0013" w:rsidRPr="00FA4867" w:rsidRDefault="007B0013" w:rsidP="0016728D">
            <w:pPr>
              <w:spacing w:after="0" w:line="240" w:lineRule="auto"/>
              <w:rPr>
                <w:rFonts w:ascii="Arial" w:eastAsia="Times New Roman" w:hAnsi="Arial" w:cs="Arial"/>
              </w:rPr>
            </w:pPr>
            <w:r w:rsidRPr="00FA4867">
              <w:rPr>
                <w:rFonts w:ascii="Arial" w:eastAsia="Times New Roman" w:hAnsi="Arial" w:cs="Arial"/>
              </w:rPr>
              <w:t>Reflection</w:t>
            </w:r>
          </w:p>
          <w:p w:rsidR="007B0013" w:rsidRPr="00FA4867" w:rsidRDefault="007B0013" w:rsidP="0016728D">
            <w:pPr>
              <w:spacing w:after="0" w:line="240" w:lineRule="auto"/>
              <w:rPr>
                <w:rFonts w:ascii="Arial" w:eastAsia="Times New Roman" w:hAnsi="Arial" w:cs="Arial"/>
              </w:rPr>
            </w:pPr>
            <w:r w:rsidRPr="00FA4867">
              <w:rPr>
                <w:rFonts w:ascii="Arial" w:eastAsia="Times New Roman" w:hAnsi="Arial" w:cs="Arial"/>
              </w:rPr>
              <w:t>Appropriate liaison with Link lecturer</w:t>
            </w:r>
          </w:p>
        </w:tc>
      </w:tr>
    </w:tbl>
    <w:p w:rsidR="007B0013" w:rsidRPr="00FA4867" w:rsidRDefault="007B0013" w:rsidP="007B0013">
      <w:pPr>
        <w:spacing w:after="0" w:line="240" w:lineRule="exact"/>
        <w:rPr>
          <w:rFonts w:ascii="Arial" w:eastAsia="Calibri" w:hAnsi="Arial" w:cs="Arial"/>
          <w:sz w:val="20"/>
          <w:szCs w:val="20"/>
        </w:rPr>
      </w:pPr>
    </w:p>
    <w:p w:rsidR="007B0013" w:rsidRPr="00FA4867" w:rsidRDefault="007B0013" w:rsidP="007B0013">
      <w:pPr>
        <w:rPr>
          <w:rFonts w:ascii="Arial" w:eastAsia="Calibri" w:hAnsi="Arial" w:cs="Arial"/>
        </w:rPr>
      </w:pPr>
    </w:p>
    <w:p w:rsidR="007B0013" w:rsidRPr="00FA4867" w:rsidRDefault="007B0013" w:rsidP="007B0013">
      <w:pPr>
        <w:rPr>
          <w:rFonts w:ascii="Arial" w:eastAsia="Calibri" w:hAnsi="Arial" w:cs="Arial"/>
          <w:b/>
          <w:sz w:val="32"/>
          <w:szCs w:val="32"/>
        </w:rPr>
      </w:pPr>
      <w:r w:rsidRPr="00FA4867">
        <w:rPr>
          <w:rFonts w:ascii="Arial" w:eastAsia="Calibri" w:hAnsi="Arial" w:cs="Arial"/>
          <w:b/>
          <w:sz w:val="32"/>
          <w:szCs w:val="32"/>
        </w:rPr>
        <w:br w:type="page"/>
      </w:r>
    </w:p>
    <w:p w:rsidR="007B0013" w:rsidRPr="00FA4867" w:rsidRDefault="007B0013" w:rsidP="007B0013">
      <w:pPr>
        <w:rPr>
          <w:rFonts w:ascii="Arial" w:eastAsia="Times New Roman" w:hAnsi="Arial" w:cs="Arial"/>
          <w:b/>
          <w:sz w:val="32"/>
          <w:szCs w:val="32"/>
        </w:rPr>
      </w:pPr>
      <w:r w:rsidRPr="00FA4867">
        <w:rPr>
          <w:rFonts w:ascii="Arial" w:eastAsia="Times New Roman" w:hAnsi="Arial" w:cs="Arial"/>
          <w:b/>
          <w:sz w:val="32"/>
          <w:szCs w:val="32"/>
        </w:rPr>
        <w:lastRenderedPageBreak/>
        <w:t xml:space="preserve">Becoming a sign-off mentor: </w:t>
      </w:r>
    </w:p>
    <w:tbl>
      <w:tblPr>
        <w:tblStyle w:val="TableGrid1"/>
        <w:tblW w:w="0" w:type="auto"/>
        <w:tblLook w:val="04A0" w:firstRow="1" w:lastRow="0" w:firstColumn="1" w:lastColumn="0" w:noHBand="0" w:noVBand="1"/>
      </w:tblPr>
      <w:tblGrid>
        <w:gridCol w:w="7087"/>
        <w:gridCol w:w="7087"/>
      </w:tblGrid>
      <w:tr w:rsidR="007B0013" w:rsidRPr="00FA4867" w:rsidTr="0016728D">
        <w:trPr>
          <w:trHeight w:val="496"/>
        </w:trPr>
        <w:tc>
          <w:tcPr>
            <w:tcW w:w="7087" w:type="dxa"/>
          </w:tcPr>
          <w:p w:rsidR="007B0013" w:rsidRPr="00FA4867" w:rsidRDefault="007B0013" w:rsidP="0016728D">
            <w:pPr>
              <w:autoSpaceDE w:val="0"/>
              <w:autoSpaceDN w:val="0"/>
              <w:adjustRightInd w:val="0"/>
              <w:rPr>
                <w:rFonts w:ascii="Arial" w:hAnsi="Arial" w:cs="Arial"/>
                <w:b/>
                <w:sz w:val="28"/>
                <w:szCs w:val="28"/>
              </w:rPr>
            </w:pPr>
            <w:r w:rsidRPr="00FA4867">
              <w:rPr>
                <w:rFonts w:ascii="Arial" w:hAnsi="Arial" w:cs="Arial"/>
                <w:b/>
                <w:sz w:val="28"/>
                <w:szCs w:val="28"/>
              </w:rPr>
              <w:t>SOMs should be:</w:t>
            </w:r>
          </w:p>
          <w:p w:rsidR="007B0013" w:rsidRPr="00FA4867" w:rsidRDefault="007B0013" w:rsidP="0016728D">
            <w:pPr>
              <w:rPr>
                <w:rFonts w:ascii="Arial" w:hAnsi="Arial" w:cs="Arial"/>
                <w:b/>
                <w:sz w:val="32"/>
                <w:szCs w:val="32"/>
              </w:rPr>
            </w:pPr>
          </w:p>
        </w:tc>
        <w:tc>
          <w:tcPr>
            <w:tcW w:w="7087" w:type="dxa"/>
          </w:tcPr>
          <w:p w:rsidR="007B0013" w:rsidRPr="00FA4867" w:rsidRDefault="007B0013" w:rsidP="0016728D">
            <w:pPr>
              <w:autoSpaceDE w:val="0"/>
              <w:autoSpaceDN w:val="0"/>
              <w:adjustRightInd w:val="0"/>
              <w:rPr>
                <w:rFonts w:ascii="Arial" w:hAnsi="Arial" w:cs="Arial"/>
                <w:b/>
                <w:sz w:val="28"/>
                <w:szCs w:val="28"/>
              </w:rPr>
            </w:pPr>
            <w:r w:rsidRPr="00FA4867">
              <w:rPr>
                <w:rFonts w:ascii="Arial" w:hAnsi="Arial" w:cs="Arial"/>
                <w:b/>
                <w:sz w:val="28"/>
                <w:szCs w:val="28"/>
              </w:rPr>
              <w:t>Sign off Mentors are required for:</w:t>
            </w:r>
          </w:p>
          <w:p w:rsidR="007B0013" w:rsidRPr="00FA4867" w:rsidRDefault="007B0013" w:rsidP="0016728D">
            <w:pPr>
              <w:rPr>
                <w:rFonts w:ascii="Arial" w:hAnsi="Arial" w:cs="Arial"/>
                <w:b/>
                <w:sz w:val="32"/>
                <w:szCs w:val="32"/>
              </w:rPr>
            </w:pPr>
          </w:p>
        </w:tc>
      </w:tr>
      <w:tr w:rsidR="007B0013" w:rsidRPr="00FA4867" w:rsidTr="0016728D">
        <w:trPr>
          <w:trHeight w:val="2299"/>
        </w:trPr>
        <w:tc>
          <w:tcPr>
            <w:tcW w:w="7087" w:type="dxa"/>
          </w:tcPr>
          <w:p w:rsidR="007B0013" w:rsidRPr="00FA4867" w:rsidRDefault="007B0013" w:rsidP="0016728D">
            <w:pPr>
              <w:numPr>
                <w:ilvl w:val="0"/>
                <w:numId w:val="22"/>
              </w:numPr>
              <w:autoSpaceDE w:val="0"/>
              <w:autoSpaceDN w:val="0"/>
              <w:adjustRightInd w:val="0"/>
              <w:contextualSpacing/>
              <w:rPr>
                <w:rFonts w:ascii="Arial" w:hAnsi="Arial" w:cs="Arial"/>
              </w:rPr>
            </w:pPr>
            <w:r w:rsidRPr="00FA4867">
              <w:rPr>
                <w:rFonts w:ascii="Arial" w:hAnsi="Arial" w:cs="Arial"/>
              </w:rPr>
              <w:t>Identified on the live register of mentors.</w:t>
            </w:r>
          </w:p>
          <w:p w:rsidR="007B0013" w:rsidRPr="00FA4867" w:rsidRDefault="007B0013" w:rsidP="0016728D">
            <w:pPr>
              <w:numPr>
                <w:ilvl w:val="0"/>
                <w:numId w:val="22"/>
              </w:numPr>
              <w:autoSpaceDE w:val="0"/>
              <w:autoSpaceDN w:val="0"/>
              <w:adjustRightInd w:val="0"/>
              <w:contextualSpacing/>
              <w:rPr>
                <w:rFonts w:ascii="Arial" w:hAnsi="Arial" w:cs="Arial"/>
              </w:rPr>
            </w:pPr>
            <w:r w:rsidRPr="00FA4867">
              <w:rPr>
                <w:rFonts w:ascii="Arial" w:hAnsi="Arial" w:cs="Arial"/>
              </w:rPr>
              <w:t>Registered on the same part of the register</w:t>
            </w:r>
          </w:p>
          <w:p w:rsidR="007B0013" w:rsidRPr="00FA4867" w:rsidRDefault="007B0013" w:rsidP="0016728D">
            <w:pPr>
              <w:numPr>
                <w:ilvl w:val="0"/>
                <w:numId w:val="22"/>
              </w:numPr>
              <w:autoSpaceDE w:val="0"/>
              <w:autoSpaceDN w:val="0"/>
              <w:adjustRightInd w:val="0"/>
              <w:contextualSpacing/>
              <w:rPr>
                <w:rFonts w:ascii="Arial" w:hAnsi="Arial" w:cs="Arial"/>
              </w:rPr>
            </w:pPr>
            <w:r w:rsidRPr="00FA4867">
              <w:rPr>
                <w:rFonts w:ascii="Arial" w:hAnsi="Arial" w:cs="Arial"/>
              </w:rPr>
              <w:t>Working in the same field of practice as the student</w:t>
            </w:r>
          </w:p>
          <w:p w:rsidR="007B0013" w:rsidRPr="00FA4867" w:rsidRDefault="007B0013" w:rsidP="0016728D">
            <w:pPr>
              <w:numPr>
                <w:ilvl w:val="0"/>
                <w:numId w:val="22"/>
              </w:numPr>
              <w:autoSpaceDE w:val="0"/>
              <w:autoSpaceDN w:val="0"/>
              <w:adjustRightInd w:val="0"/>
              <w:contextualSpacing/>
              <w:rPr>
                <w:rFonts w:ascii="Arial" w:hAnsi="Arial" w:cs="Arial"/>
              </w:rPr>
            </w:pPr>
            <w:r w:rsidRPr="00FA4867">
              <w:rPr>
                <w:rFonts w:ascii="Arial" w:hAnsi="Arial" w:cs="Arial"/>
              </w:rPr>
              <w:t>Have clinical currency and capability in the same field of practice as the student</w:t>
            </w:r>
          </w:p>
          <w:p w:rsidR="007B0013" w:rsidRPr="00FA4867" w:rsidRDefault="007B0013" w:rsidP="0016728D">
            <w:pPr>
              <w:numPr>
                <w:ilvl w:val="0"/>
                <w:numId w:val="22"/>
              </w:numPr>
              <w:autoSpaceDE w:val="0"/>
              <w:autoSpaceDN w:val="0"/>
              <w:adjustRightInd w:val="0"/>
              <w:contextualSpacing/>
              <w:rPr>
                <w:rFonts w:ascii="Arial" w:hAnsi="Arial" w:cs="Arial"/>
              </w:rPr>
            </w:pPr>
            <w:r w:rsidRPr="00FA4867">
              <w:rPr>
                <w:rFonts w:ascii="Arial" w:hAnsi="Arial" w:cs="Arial"/>
              </w:rPr>
              <w:t>Met the NMC requirements to remain on the register</w:t>
            </w:r>
          </w:p>
          <w:p w:rsidR="007B0013" w:rsidRPr="00FA4867" w:rsidRDefault="007B0013" w:rsidP="0016728D">
            <w:pPr>
              <w:numPr>
                <w:ilvl w:val="0"/>
                <w:numId w:val="22"/>
              </w:numPr>
              <w:autoSpaceDE w:val="0"/>
              <w:autoSpaceDN w:val="0"/>
              <w:adjustRightInd w:val="0"/>
              <w:contextualSpacing/>
              <w:rPr>
                <w:rFonts w:ascii="Arial" w:eastAsiaTheme="minorHAnsi" w:hAnsi="Arial" w:cs="Arial"/>
                <w:sz w:val="22"/>
                <w:szCs w:val="22"/>
              </w:rPr>
            </w:pPr>
            <w:r w:rsidRPr="00FA4867">
              <w:rPr>
                <w:rFonts w:ascii="Arial" w:hAnsi="Arial" w:cs="Arial"/>
              </w:rPr>
              <w:t>Undertake 3 supervised assessments of student’s progress</w:t>
            </w:r>
          </w:p>
          <w:p w:rsidR="007B0013" w:rsidRPr="00FA4867" w:rsidRDefault="007B0013" w:rsidP="0016728D">
            <w:pPr>
              <w:rPr>
                <w:rFonts w:ascii="Arial" w:hAnsi="Arial" w:cs="Arial"/>
                <w:b/>
                <w:sz w:val="32"/>
                <w:szCs w:val="32"/>
              </w:rPr>
            </w:pPr>
          </w:p>
          <w:p w:rsidR="007B0013" w:rsidRPr="00FA4867" w:rsidRDefault="007B0013" w:rsidP="0016728D">
            <w:pPr>
              <w:rPr>
                <w:rFonts w:ascii="Arial" w:hAnsi="Arial" w:cs="Arial"/>
                <w:b/>
                <w:sz w:val="32"/>
                <w:szCs w:val="32"/>
              </w:rPr>
            </w:pPr>
          </w:p>
        </w:tc>
        <w:tc>
          <w:tcPr>
            <w:tcW w:w="7087" w:type="dxa"/>
          </w:tcPr>
          <w:p w:rsidR="007B0013" w:rsidRPr="00FA4867" w:rsidRDefault="007B0013" w:rsidP="0016728D">
            <w:pPr>
              <w:numPr>
                <w:ilvl w:val="0"/>
                <w:numId w:val="22"/>
              </w:numPr>
              <w:autoSpaceDE w:val="0"/>
              <w:autoSpaceDN w:val="0"/>
              <w:adjustRightInd w:val="0"/>
              <w:contextualSpacing/>
              <w:rPr>
                <w:rFonts w:ascii="Arial" w:hAnsi="Arial" w:cs="Arial"/>
                <w:sz w:val="23"/>
                <w:szCs w:val="23"/>
              </w:rPr>
            </w:pPr>
            <w:r w:rsidRPr="00FA4867">
              <w:rPr>
                <w:rFonts w:ascii="Arial" w:hAnsi="Arial" w:cs="Arial"/>
                <w:sz w:val="23"/>
                <w:szCs w:val="23"/>
              </w:rPr>
              <w:t>Adult and Child Nursing programme final placement students</w:t>
            </w:r>
          </w:p>
          <w:p w:rsidR="007B0013" w:rsidRPr="00FA4867" w:rsidRDefault="007B0013" w:rsidP="0016728D">
            <w:pPr>
              <w:numPr>
                <w:ilvl w:val="0"/>
                <w:numId w:val="22"/>
              </w:numPr>
              <w:autoSpaceDE w:val="0"/>
              <w:autoSpaceDN w:val="0"/>
              <w:adjustRightInd w:val="0"/>
              <w:contextualSpacing/>
              <w:rPr>
                <w:rFonts w:ascii="Arial" w:hAnsi="Arial" w:cs="Arial"/>
                <w:sz w:val="23"/>
                <w:szCs w:val="23"/>
              </w:rPr>
            </w:pPr>
            <w:r w:rsidRPr="00FA4867">
              <w:rPr>
                <w:rFonts w:ascii="Arial" w:hAnsi="Arial" w:cs="Arial"/>
                <w:sz w:val="23"/>
                <w:szCs w:val="23"/>
              </w:rPr>
              <w:t>All Midwifery students</w:t>
            </w:r>
          </w:p>
          <w:p w:rsidR="007B0013" w:rsidRPr="00FA4867" w:rsidRDefault="007B0013" w:rsidP="0016728D">
            <w:pPr>
              <w:numPr>
                <w:ilvl w:val="0"/>
                <w:numId w:val="22"/>
              </w:numPr>
              <w:autoSpaceDE w:val="0"/>
              <w:autoSpaceDN w:val="0"/>
              <w:adjustRightInd w:val="0"/>
              <w:contextualSpacing/>
              <w:rPr>
                <w:rFonts w:ascii="Arial" w:hAnsi="Arial" w:cs="Arial"/>
                <w:sz w:val="23"/>
                <w:szCs w:val="23"/>
              </w:rPr>
            </w:pPr>
            <w:r w:rsidRPr="00FA4867">
              <w:rPr>
                <w:rFonts w:ascii="Arial" w:hAnsi="Arial" w:cs="Arial"/>
                <w:sz w:val="23"/>
                <w:szCs w:val="23"/>
              </w:rPr>
              <w:t>All Specialist Nursing programme leading to a recordable nursing qualifications</w:t>
            </w:r>
          </w:p>
          <w:p w:rsidR="007B0013" w:rsidRPr="00FA4867" w:rsidRDefault="007B0013" w:rsidP="0016728D">
            <w:pPr>
              <w:numPr>
                <w:ilvl w:val="0"/>
                <w:numId w:val="22"/>
              </w:numPr>
              <w:autoSpaceDE w:val="0"/>
              <w:autoSpaceDN w:val="0"/>
              <w:adjustRightInd w:val="0"/>
              <w:contextualSpacing/>
              <w:rPr>
                <w:rFonts w:ascii="Arial" w:hAnsi="Arial" w:cs="Arial"/>
                <w:sz w:val="23"/>
                <w:szCs w:val="23"/>
              </w:rPr>
            </w:pPr>
            <w:r w:rsidRPr="00FA4867">
              <w:rPr>
                <w:rFonts w:ascii="Arial" w:hAnsi="Arial" w:cs="Arial"/>
                <w:sz w:val="23"/>
                <w:szCs w:val="23"/>
              </w:rPr>
              <w:t>Specialist Public Health Nurses</w:t>
            </w:r>
          </w:p>
          <w:p w:rsidR="007B0013" w:rsidRPr="00FA4867" w:rsidRDefault="007B0013" w:rsidP="0016728D">
            <w:pPr>
              <w:numPr>
                <w:ilvl w:val="0"/>
                <w:numId w:val="22"/>
              </w:numPr>
              <w:autoSpaceDE w:val="0"/>
              <w:autoSpaceDN w:val="0"/>
              <w:adjustRightInd w:val="0"/>
              <w:contextualSpacing/>
              <w:rPr>
                <w:rFonts w:ascii="Arial" w:hAnsi="Arial" w:cs="Arial"/>
                <w:sz w:val="23"/>
                <w:szCs w:val="23"/>
              </w:rPr>
            </w:pPr>
            <w:r w:rsidRPr="00FA4867">
              <w:rPr>
                <w:rFonts w:ascii="Arial" w:hAnsi="Arial" w:cs="Arial"/>
                <w:sz w:val="23"/>
                <w:szCs w:val="23"/>
              </w:rPr>
              <w:t>Return To Practice programme Nursing and Midwifery Students</w:t>
            </w:r>
          </w:p>
          <w:p w:rsidR="007B0013" w:rsidRPr="00FA4867" w:rsidRDefault="007B0013" w:rsidP="0016728D">
            <w:pPr>
              <w:rPr>
                <w:rFonts w:ascii="Arial" w:hAnsi="Arial" w:cs="Arial"/>
                <w:b/>
                <w:sz w:val="32"/>
                <w:szCs w:val="32"/>
              </w:rPr>
            </w:pPr>
          </w:p>
        </w:tc>
      </w:tr>
    </w:tbl>
    <w:p w:rsidR="00137DD4" w:rsidRDefault="00137DD4" w:rsidP="007B0013">
      <w:pPr>
        <w:rPr>
          <w:rFonts w:ascii="Arial" w:eastAsia="Times New Roman" w:hAnsi="Arial" w:cs="Arial"/>
          <w:b/>
          <w:sz w:val="32"/>
          <w:szCs w:val="32"/>
        </w:rPr>
      </w:pPr>
    </w:p>
    <w:p w:rsidR="007B0013" w:rsidRPr="00FA4867" w:rsidRDefault="007B0013" w:rsidP="007B0013">
      <w:pPr>
        <w:rPr>
          <w:rFonts w:ascii="Arial" w:eastAsia="Times New Roman" w:hAnsi="Arial" w:cs="Arial"/>
          <w:b/>
          <w:sz w:val="32"/>
          <w:szCs w:val="32"/>
        </w:rPr>
      </w:pPr>
      <w:r w:rsidRPr="00FA4867">
        <w:rPr>
          <w:rFonts w:ascii="Arial" w:eastAsia="Times New Roman" w:hAnsi="Arial" w:cs="Arial"/>
          <w:b/>
          <w:sz w:val="32"/>
          <w:szCs w:val="32"/>
        </w:rPr>
        <w:t xml:space="preserve">All </w:t>
      </w:r>
      <w:r w:rsidRPr="00FA4867">
        <w:rPr>
          <w:rFonts w:ascii="Arial" w:eastAsia="Times New Roman" w:hAnsi="Arial" w:cs="Arial"/>
          <w:b/>
          <w:sz w:val="32"/>
          <w:szCs w:val="32"/>
          <w:u w:val="single"/>
        </w:rPr>
        <w:t>midwives</w:t>
      </w:r>
      <w:r w:rsidRPr="00FA4867">
        <w:rPr>
          <w:rFonts w:ascii="Arial" w:eastAsia="Times New Roman" w:hAnsi="Arial" w:cs="Arial"/>
          <w:b/>
          <w:sz w:val="32"/>
          <w:szCs w:val="32"/>
        </w:rPr>
        <w:t xml:space="preserve"> need to be a SOM for all students.</w:t>
      </w:r>
    </w:p>
    <w:p w:rsidR="007B0013" w:rsidRPr="00FA4867" w:rsidRDefault="007B0013" w:rsidP="007B0013">
      <w:pPr>
        <w:rPr>
          <w:rFonts w:ascii="Arial" w:eastAsia="Times New Roman" w:hAnsi="Arial" w:cs="Arial"/>
          <w:b/>
          <w:sz w:val="32"/>
          <w:szCs w:val="32"/>
        </w:rPr>
      </w:pPr>
      <w:r w:rsidRPr="00FA4867">
        <w:rPr>
          <w:rFonts w:ascii="Arial" w:eastAsia="Times New Roman" w:hAnsi="Arial" w:cs="Arial"/>
          <w:b/>
          <w:sz w:val="32"/>
          <w:szCs w:val="32"/>
        </w:rPr>
        <w:t xml:space="preserve">If you have been a </w:t>
      </w:r>
      <w:r w:rsidRPr="00FA4867">
        <w:rPr>
          <w:rFonts w:ascii="Arial" w:eastAsia="Times New Roman" w:hAnsi="Arial" w:cs="Arial"/>
          <w:b/>
          <w:sz w:val="32"/>
          <w:szCs w:val="32"/>
          <w:u w:val="single"/>
        </w:rPr>
        <w:t>nurse mentor</w:t>
      </w:r>
      <w:r w:rsidRPr="00FA4867">
        <w:rPr>
          <w:rFonts w:ascii="Arial" w:eastAsia="Times New Roman" w:hAnsi="Arial" w:cs="Arial"/>
          <w:b/>
          <w:sz w:val="32"/>
          <w:szCs w:val="32"/>
        </w:rPr>
        <w:t xml:space="preserve"> for about a year you should consider working towards this by:</w:t>
      </w:r>
    </w:p>
    <w:p w:rsidR="007B0013" w:rsidRPr="00FA4867" w:rsidRDefault="007B0013" w:rsidP="007B0013">
      <w:pPr>
        <w:numPr>
          <w:ilvl w:val="0"/>
          <w:numId w:val="23"/>
        </w:numPr>
        <w:contextualSpacing/>
        <w:rPr>
          <w:rFonts w:ascii="Arial" w:eastAsia="Times New Roman" w:hAnsi="Arial" w:cs="Arial"/>
          <w:b/>
          <w:sz w:val="32"/>
          <w:szCs w:val="32"/>
        </w:rPr>
      </w:pPr>
      <w:r w:rsidRPr="00FA4867">
        <w:rPr>
          <w:rFonts w:ascii="Arial" w:eastAsia="Times New Roman" w:hAnsi="Arial" w:cs="Arial"/>
          <w:b/>
          <w:sz w:val="32"/>
          <w:szCs w:val="32"/>
        </w:rPr>
        <w:t>Self-assessing against the SOM criteria</w:t>
      </w:r>
    </w:p>
    <w:p w:rsidR="007B0013" w:rsidRPr="00FA4867" w:rsidRDefault="007B0013" w:rsidP="007B0013">
      <w:pPr>
        <w:numPr>
          <w:ilvl w:val="0"/>
          <w:numId w:val="23"/>
        </w:numPr>
        <w:contextualSpacing/>
        <w:rPr>
          <w:rFonts w:ascii="Arial" w:eastAsia="Times New Roman" w:hAnsi="Arial" w:cs="Arial"/>
          <w:b/>
          <w:sz w:val="32"/>
          <w:szCs w:val="32"/>
        </w:rPr>
      </w:pPr>
      <w:r w:rsidRPr="00FA4867">
        <w:rPr>
          <w:rFonts w:ascii="Arial" w:eastAsia="Times New Roman" w:hAnsi="Arial" w:cs="Arial"/>
          <w:b/>
          <w:sz w:val="32"/>
          <w:szCs w:val="32"/>
        </w:rPr>
        <w:t xml:space="preserve">Being observed by an existing sign off  mentor  on 3 occasions (the final observation needs to be with an final placement student </w:t>
      </w:r>
    </w:p>
    <w:p w:rsidR="007B0013" w:rsidRDefault="007B0013" w:rsidP="007B0013">
      <w:pPr>
        <w:rPr>
          <w:rFonts w:ascii="Arial" w:eastAsia="Times New Roman" w:hAnsi="Arial" w:cs="Arial"/>
          <w:b/>
        </w:rPr>
      </w:pPr>
      <w:r w:rsidRPr="00FA4867">
        <w:rPr>
          <w:rFonts w:ascii="Arial" w:eastAsia="Times New Roman" w:hAnsi="Arial" w:cs="Arial"/>
          <w:b/>
        </w:rPr>
        <w:t xml:space="preserve">See additional guidance </w:t>
      </w:r>
      <w:hyperlink r:id="rId27" w:history="1">
        <w:r w:rsidRPr="00513F01">
          <w:rPr>
            <w:rStyle w:val="Hyperlink"/>
            <w:rFonts w:ascii="Arial" w:eastAsia="Times New Roman" w:hAnsi="Arial" w:cs="Arial"/>
            <w:b/>
          </w:rPr>
          <w:t>http://www.hls.brookes.ac.uk/images/pdfs/plu/guidance-on-sign-off-mentor-role-nurses-midwives-jan-2016.pdf</w:t>
        </w:r>
      </w:hyperlink>
    </w:p>
    <w:p w:rsidR="007B0013" w:rsidRPr="00B56437" w:rsidRDefault="007B0013" w:rsidP="007B0013">
      <w:pPr>
        <w:rPr>
          <w:rFonts w:ascii="Arial" w:eastAsia="Calibri" w:hAnsi="Arial" w:cs="Arial"/>
          <w:i/>
          <w:sz w:val="28"/>
          <w:szCs w:val="28"/>
        </w:rPr>
      </w:pPr>
      <w:r w:rsidRPr="00B56437">
        <w:rPr>
          <w:rFonts w:ascii="Arial" w:eastAsia="Calibri" w:hAnsi="Arial" w:cs="Arial"/>
          <w:b/>
          <w:sz w:val="40"/>
          <w:szCs w:val="40"/>
        </w:rPr>
        <w:lastRenderedPageBreak/>
        <w:t>Activity:</w:t>
      </w:r>
      <w:r w:rsidRPr="00B56437">
        <w:rPr>
          <w:rFonts w:ascii="Arial" w:eastAsia="Calibri" w:hAnsi="Arial" w:cs="Arial"/>
          <w:b/>
          <w:sz w:val="28"/>
          <w:szCs w:val="28"/>
        </w:rPr>
        <w:t xml:space="preserve"> consider the last 12 months in your role as a mentor </w:t>
      </w:r>
      <w:r w:rsidRPr="00B56437">
        <w:rPr>
          <w:rFonts w:ascii="Arial" w:eastAsia="Calibri" w:hAnsi="Arial" w:cs="Arial"/>
          <w:i/>
          <w:sz w:val="28"/>
          <w:szCs w:val="28"/>
        </w:rPr>
        <w:t>(you can use this as evidence for your NMC revalidation) – you may want to refer to the 8 domains above</w:t>
      </w:r>
    </w:p>
    <w:tbl>
      <w:tblPr>
        <w:tblStyle w:val="TableGrid2"/>
        <w:tblW w:w="0" w:type="auto"/>
        <w:tblLayout w:type="fixed"/>
        <w:tblLook w:val="04A0" w:firstRow="1" w:lastRow="0" w:firstColumn="1" w:lastColumn="0" w:noHBand="0" w:noVBand="1"/>
      </w:tblPr>
      <w:tblGrid>
        <w:gridCol w:w="7054"/>
        <w:gridCol w:w="7088"/>
      </w:tblGrid>
      <w:tr w:rsidR="007B0013" w:rsidRPr="00B56437" w:rsidTr="0016728D">
        <w:tc>
          <w:tcPr>
            <w:tcW w:w="7054" w:type="dxa"/>
          </w:tcPr>
          <w:p w:rsidR="007B0013" w:rsidRPr="00B56437" w:rsidRDefault="007B0013" w:rsidP="0016728D">
            <w:pPr>
              <w:jc w:val="center"/>
              <w:rPr>
                <w:rFonts w:ascii="Arial" w:eastAsia="Calibri" w:hAnsi="Arial" w:cs="Arial"/>
                <w:b/>
                <w:sz w:val="28"/>
                <w:szCs w:val="28"/>
              </w:rPr>
            </w:pPr>
          </w:p>
          <w:p w:rsidR="007B0013" w:rsidRPr="00B56437" w:rsidRDefault="007B0013" w:rsidP="0016728D">
            <w:pPr>
              <w:jc w:val="center"/>
              <w:rPr>
                <w:rFonts w:ascii="Arial" w:eastAsia="Calibri" w:hAnsi="Arial" w:cs="Arial"/>
                <w:b/>
                <w:sz w:val="36"/>
                <w:szCs w:val="36"/>
              </w:rPr>
            </w:pPr>
            <w:r w:rsidRPr="00B56437">
              <w:rPr>
                <w:rFonts w:ascii="Arial" w:eastAsia="Calibri" w:hAnsi="Arial" w:cs="Arial"/>
                <w:b/>
                <w:color w:val="1F497D" w:themeColor="text2"/>
                <w:sz w:val="36"/>
                <w:szCs w:val="36"/>
              </w:rPr>
              <w:t>Strengths</w:t>
            </w:r>
          </w:p>
        </w:tc>
        <w:tc>
          <w:tcPr>
            <w:tcW w:w="7088" w:type="dxa"/>
          </w:tcPr>
          <w:p w:rsidR="007B0013" w:rsidRPr="00B56437" w:rsidRDefault="007B0013" w:rsidP="0016728D">
            <w:pPr>
              <w:jc w:val="center"/>
              <w:rPr>
                <w:rFonts w:ascii="Arial" w:eastAsia="Calibri" w:hAnsi="Arial" w:cs="Arial"/>
                <w:b/>
                <w:sz w:val="28"/>
                <w:szCs w:val="28"/>
              </w:rPr>
            </w:pPr>
          </w:p>
          <w:p w:rsidR="007B0013" w:rsidRPr="00B56437" w:rsidRDefault="007B0013" w:rsidP="0016728D">
            <w:pPr>
              <w:jc w:val="center"/>
              <w:rPr>
                <w:rFonts w:ascii="Arial" w:eastAsia="Calibri" w:hAnsi="Arial" w:cs="Arial"/>
                <w:b/>
                <w:sz w:val="36"/>
                <w:szCs w:val="36"/>
              </w:rPr>
            </w:pPr>
            <w:r w:rsidRPr="00B56437">
              <w:rPr>
                <w:rFonts w:ascii="Arial" w:eastAsia="Calibri" w:hAnsi="Arial" w:cs="Arial"/>
                <w:b/>
                <w:color w:val="1F497D" w:themeColor="text2"/>
                <w:sz w:val="36"/>
                <w:szCs w:val="36"/>
              </w:rPr>
              <w:t>Areas for development</w:t>
            </w:r>
          </w:p>
        </w:tc>
      </w:tr>
      <w:tr w:rsidR="007B0013" w:rsidRPr="00B56437" w:rsidTr="0016728D">
        <w:trPr>
          <w:trHeight w:val="2964"/>
        </w:trPr>
        <w:tc>
          <w:tcPr>
            <w:tcW w:w="7054" w:type="dxa"/>
          </w:tcPr>
          <w:p w:rsidR="007B0013" w:rsidRPr="00B56437" w:rsidRDefault="007B0013" w:rsidP="0016728D">
            <w:pPr>
              <w:rPr>
                <w:rFonts w:ascii="Arial" w:eastAsia="Calibri" w:hAnsi="Arial" w:cs="Arial"/>
                <w:b/>
                <w:sz w:val="28"/>
                <w:szCs w:val="28"/>
              </w:rPr>
            </w:pPr>
          </w:p>
          <w:p w:rsidR="007B0013" w:rsidRPr="00B56437" w:rsidRDefault="007B0013" w:rsidP="0016728D">
            <w:pPr>
              <w:rPr>
                <w:rFonts w:ascii="Arial" w:eastAsia="Calibri" w:hAnsi="Arial" w:cs="Arial"/>
                <w:b/>
                <w:sz w:val="28"/>
                <w:szCs w:val="28"/>
              </w:rPr>
            </w:pPr>
          </w:p>
          <w:p w:rsidR="007B0013" w:rsidRPr="00B56437" w:rsidRDefault="007B0013" w:rsidP="0016728D">
            <w:pPr>
              <w:rPr>
                <w:rFonts w:ascii="Arial" w:eastAsia="Calibri" w:hAnsi="Arial" w:cs="Arial"/>
                <w:b/>
                <w:sz w:val="28"/>
                <w:szCs w:val="28"/>
              </w:rPr>
            </w:pPr>
          </w:p>
          <w:p w:rsidR="007B0013" w:rsidRPr="00B56437" w:rsidRDefault="007B0013" w:rsidP="0016728D">
            <w:pPr>
              <w:rPr>
                <w:rFonts w:ascii="Arial" w:eastAsia="Calibri" w:hAnsi="Arial" w:cs="Arial"/>
                <w:b/>
                <w:sz w:val="28"/>
                <w:szCs w:val="28"/>
              </w:rPr>
            </w:pPr>
          </w:p>
          <w:p w:rsidR="007B0013" w:rsidRPr="00B56437" w:rsidRDefault="007B0013" w:rsidP="0016728D">
            <w:pPr>
              <w:rPr>
                <w:rFonts w:ascii="Arial" w:eastAsia="Calibri" w:hAnsi="Arial" w:cs="Arial"/>
                <w:b/>
                <w:sz w:val="28"/>
                <w:szCs w:val="28"/>
              </w:rPr>
            </w:pPr>
          </w:p>
          <w:p w:rsidR="007B0013" w:rsidRDefault="007B0013" w:rsidP="0016728D">
            <w:pPr>
              <w:rPr>
                <w:rFonts w:ascii="Arial" w:eastAsia="Calibri" w:hAnsi="Arial" w:cs="Arial"/>
                <w:b/>
                <w:sz w:val="28"/>
                <w:szCs w:val="28"/>
              </w:rPr>
            </w:pPr>
          </w:p>
          <w:p w:rsidR="007B0013" w:rsidRDefault="007B0013" w:rsidP="0016728D">
            <w:pPr>
              <w:rPr>
                <w:rFonts w:ascii="Arial" w:eastAsia="Calibri" w:hAnsi="Arial" w:cs="Arial"/>
                <w:b/>
                <w:sz w:val="28"/>
                <w:szCs w:val="28"/>
              </w:rPr>
            </w:pPr>
          </w:p>
          <w:p w:rsidR="007B0013" w:rsidRDefault="007B0013" w:rsidP="0016728D">
            <w:pPr>
              <w:rPr>
                <w:rFonts w:ascii="Arial" w:eastAsia="Calibri" w:hAnsi="Arial" w:cs="Arial"/>
                <w:b/>
                <w:sz w:val="28"/>
                <w:szCs w:val="28"/>
              </w:rPr>
            </w:pPr>
          </w:p>
          <w:p w:rsidR="007B0013" w:rsidRDefault="007B0013" w:rsidP="0016728D">
            <w:pPr>
              <w:rPr>
                <w:rFonts w:ascii="Arial" w:eastAsia="Calibri" w:hAnsi="Arial" w:cs="Arial"/>
                <w:b/>
                <w:sz w:val="28"/>
                <w:szCs w:val="28"/>
              </w:rPr>
            </w:pPr>
          </w:p>
          <w:p w:rsidR="007B0013" w:rsidRPr="00B56437" w:rsidRDefault="007B0013" w:rsidP="0016728D">
            <w:pPr>
              <w:rPr>
                <w:rFonts w:ascii="Arial" w:eastAsia="Calibri" w:hAnsi="Arial" w:cs="Arial"/>
                <w:b/>
                <w:sz w:val="28"/>
                <w:szCs w:val="28"/>
              </w:rPr>
            </w:pPr>
          </w:p>
        </w:tc>
        <w:tc>
          <w:tcPr>
            <w:tcW w:w="7088" w:type="dxa"/>
          </w:tcPr>
          <w:p w:rsidR="007B0013" w:rsidRPr="00B56437" w:rsidRDefault="007B0013" w:rsidP="0016728D">
            <w:pPr>
              <w:rPr>
                <w:rFonts w:ascii="Arial" w:eastAsia="Calibri" w:hAnsi="Arial" w:cs="Arial"/>
                <w:b/>
                <w:sz w:val="28"/>
                <w:szCs w:val="28"/>
              </w:rPr>
            </w:pPr>
          </w:p>
        </w:tc>
      </w:tr>
      <w:tr w:rsidR="007B0013" w:rsidRPr="00B56437" w:rsidTr="0016728D">
        <w:trPr>
          <w:trHeight w:val="2542"/>
        </w:trPr>
        <w:tc>
          <w:tcPr>
            <w:tcW w:w="14142" w:type="dxa"/>
            <w:gridSpan w:val="2"/>
          </w:tcPr>
          <w:p w:rsidR="007B0013" w:rsidRDefault="007B0013" w:rsidP="0016728D">
            <w:pPr>
              <w:rPr>
                <w:rFonts w:ascii="Arial" w:eastAsia="Calibri" w:hAnsi="Arial" w:cs="Arial"/>
                <w:b/>
                <w:sz w:val="28"/>
                <w:szCs w:val="28"/>
              </w:rPr>
            </w:pPr>
            <w:r>
              <w:rPr>
                <w:rFonts w:ascii="Arial" w:eastAsia="Calibri" w:hAnsi="Arial" w:cs="Arial"/>
                <w:b/>
                <w:sz w:val="28"/>
                <w:szCs w:val="28"/>
              </w:rPr>
              <w:t>Action Plan</w:t>
            </w:r>
          </w:p>
          <w:p w:rsidR="007B0013" w:rsidRDefault="007B0013" w:rsidP="0016728D">
            <w:pPr>
              <w:rPr>
                <w:rFonts w:ascii="Arial" w:eastAsia="Calibri" w:hAnsi="Arial" w:cs="Arial"/>
                <w:b/>
                <w:sz w:val="28"/>
                <w:szCs w:val="28"/>
              </w:rPr>
            </w:pPr>
          </w:p>
          <w:p w:rsidR="007B0013" w:rsidRDefault="007B0013" w:rsidP="0016728D">
            <w:pPr>
              <w:rPr>
                <w:rFonts w:ascii="Arial" w:eastAsia="Calibri" w:hAnsi="Arial" w:cs="Arial"/>
                <w:b/>
                <w:sz w:val="28"/>
                <w:szCs w:val="28"/>
              </w:rPr>
            </w:pPr>
          </w:p>
          <w:p w:rsidR="007B0013" w:rsidRDefault="007B0013" w:rsidP="0016728D">
            <w:pPr>
              <w:rPr>
                <w:rFonts w:ascii="Arial" w:eastAsia="Calibri" w:hAnsi="Arial" w:cs="Arial"/>
                <w:b/>
                <w:sz w:val="28"/>
                <w:szCs w:val="28"/>
              </w:rPr>
            </w:pPr>
          </w:p>
          <w:p w:rsidR="007B0013" w:rsidRDefault="007B0013" w:rsidP="0016728D">
            <w:pPr>
              <w:rPr>
                <w:rFonts w:ascii="Arial" w:eastAsia="Calibri" w:hAnsi="Arial" w:cs="Arial"/>
                <w:b/>
                <w:sz w:val="28"/>
                <w:szCs w:val="28"/>
              </w:rPr>
            </w:pPr>
          </w:p>
          <w:p w:rsidR="007B0013" w:rsidRDefault="007B0013" w:rsidP="0016728D">
            <w:pPr>
              <w:rPr>
                <w:rFonts w:ascii="Arial" w:eastAsia="Calibri" w:hAnsi="Arial" w:cs="Arial"/>
                <w:b/>
                <w:sz w:val="28"/>
                <w:szCs w:val="28"/>
              </w:rPr>
            </w:pPr>
          </w:p>
          <w:p w:rsidR="007B0013" w:rsidRDefault="007B0013" w:rsidP="0016728D">
            <w:pPr>
              <w:rPr>
                <w:rFonts w:ascii="Arial" w:eastAsia="Calibri" w:hAnsi="Arial" w:cs="Arial"/>
                <w:b/>
                <w:sz w:val="28"/>
                <w:szCs w:val="28"/>
              </w:rPr>
            </w:pPr>
          </w:p>
          <w:p w:rsidR="007B0013" w:rsidRPr="00B56437" w:rsidRDefault="007B0013" w:rsidP="0016728D">
            <w:pPr>
              <w:rPr>
                <w:rFonts w:ascii="Arial" w:eastAsia="Calibri" w:hAnsi="Arial" w:cs="Arial"/>
                <w:b/>
                <w:sz w:val="28"/>
                <w:szCs w:val="28"/>
              </w:rPr>
            </w:pPr>
          </w:p>
        </w:tc>
      </w:tr>
    </w:tbl>
    <w:p w:rsidR="002F3E47" w:rsidRDefault="002F3E47" w:rsidP="007B0013">
      <w:pPr>
        <w:rPr>
          <w:rFonts w:ascii="Calibri" w:eastAsia="Times New Roman" w:hAnsi="Calibri" w:cs="Arial"/>
          <w:b/>
          <w:sz w:val="44"/>
          <w:szCs w:val="44"/>
          <w:lang w:eastAsia="en-GB"/>
        </w:rPr>
      </w:pPr>
    </w:p>
    <w:p w:rsidR="007C61A1" w:rsidRDefault="007D66C5" w:rsidP="005E303A">
      <w:pPr>
        <w:rPr>
          <w:rFonts w:ascii="Calibri" w:eastAsia="Times New Roman" w:hAnsi="Calibri" w:cs="Arial"/>
          <w:sz w:val="32"/>
          <w:szCs w:val="32"/>
          <w:lang w:eastAsia="en-GB"/>
        </w:rPr>
      </w:pPr>
      <w:r>
        <w:rPr>
          <w:noProof/>
          <w:lang w:eastAsia="en-GB"/>
        </w:rPr>
        <w:lastRenderedPageBreak/>
        <w:drawing>
          <wp:inline distT="0" distB="0" distL="0" distR="0" wp14:anchorId="543E3666" wp14:editId="71B9C0F7">
            <wp:extent cx="2095500" cy="742950"/>
            <wp:effectExtent l="0" t="0" r="0" b="0"/>
            <wp:docPr id="13" name="Picture 13" descr="Oxford-Brookes-University-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xford-Brookes-University-Logo.sv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0" cy="742950"/>
                    </a:xfrm>
                    <a:prstGeom prst="rect">
                      <a:avLst/>
                    </a:prstGeom>
                    <a:noFill/>
                    <a:ln>
                      <a:noFill/>
                    </a:ln>
                  </pic:spPr>
                </pic:pic>
              </a:graphicData>
            </a:graphic>
          </wp:inline>
        </w:drawing>
      </w:r>
      <w:r>
        <w:rPr>
          <w:rFonts w:ascii="Calibri" w:eastAsia="Times New Roman" w:hAnsi="Calibri" w:cs="Arial"/>
          <w:b/>
          <w:sz w:val="32"/>
          <w:szCs w:val="32"/>
          <w:lang w:eastAsia="en-GB"/>
        </w:rPr>
        <w:t xml:space="preserve"> </w:t>
      </w:r>
      <w:r w:rsidR="002F3E47" w:rsidRPr="005E303A">
        <w:rPr>
          <w:rFonts w:ascii="Calibri" w:eastAsia="Times New Roman" w:hAnsi="Calibri" w:cs="Arial"/>
          <w:b/>
          <w:sz w:val="32"/>
          <w:szCs w:val="32"/>
          <w:lang w:eastAsia="en-GB"/>
        </w:rPr>
        <w:t>Useful resources</w:t>
      </w:r>
      <w:r w:rsidR="003E29FF" w:rsidRPr="005E303A">
        <w:rPr>
          <w:rFonts w:ascii="Calibri" w:eastAsia="Times New Roman" w:hAnsi="Calibri" w:cs="Arial"/>
          <w:b/>
          <w:sz w:val="32"/>
          <w:szCs w:val="32"/>
          <w:lang w:eastAsia="en-GB"/>
        </w:rPr>
        <w:t xml:space="preserve"> from the </w:t>
      </w:r>
      <w:r w:rsidR="002F3E47" w:rsidRPr="005E303A">
        <w:rPr>
          <w:rFonts w:ascii="Calibri" w:eastAsia="Times New Roman" w:hAnsi="Calibri" w:cs="Arial"/>
          <w:sz w:val="32"/>
          <w:szCs w:val="32"/>
          <w:lang w:eastAsia="en-GB"/>
        </w:rPr>
        <w:t xml:space="preserve">Practice Education Unit </w:t>
      </w:r>
      <w:r w:rsidR="003E29FF" w:rsidRPr="005E303A">
        <w:rPr>
          <w:rFonts w:ascii="Calibri" w:eastAsia="Times New Roman" w:hAnsi="Calibri" w:cs="Arial"/>
          <w:sz w:val="32"/>
          <w:szCs w:val="32"/>
          <w:lang w:eastAsia="en-GB"/>
        </w:rPr>
        <w:t xml:space="preserve">(PEU) </w:t>
      </w:r>
      <w:r w:rsidR="002F3E47" w:rsidRPr="005E303A">
        <w:rPr>
          <w:rFonts w:ascii="Calibri" w:eastAsia="Times New Roman" w:hAnsi="Calibri" w:cs="Arial"/>
          <w:sz w:val="32"/>
          <w:szCs w:val="32"/>
          <w:lang w:eastAsia="en-GB"/>
        </w:rPr>
        <w:t>Web pages</w:t>
      </w:r>
      <w:r w:rsidR="003E29FF" w:rsidRPr="005E303A">
        <w:rPr>
          <w:rFonts w:ascii="Calibri" w:eastAsia="Times New Roman" w:hAnsi="Calibri" w:cs="Arial"/>
          <w:sz w:val="32"/>
          <w:szCs w:val="32"/>
          <w:lang w:eastAsia="en-GB"/>
        </w:rPr>
        <w:t>:</w:t>
      </w:r>
      <w:r w:rsidR="002F3E47" w:rsidRPr="005E303A">
        <w:rPr>
          <w:rFonts w:ascii="Calibri" w:eastAsia="Times New Roman" w:hAnsi="Calibri" w:cs="Arial"/>
          <w:sz w:val="32"/>
          <w:szCs w:val="32"/>
          <w:lang w:eastAsia="en-GB"/>
        </w:rPr>
        <w:t xml:space="preserve"> </w:t>
      </w:r>
    </w:p>
    <w:p w:rsidR="002F3E47" w:rsidRPr="007C61A1" w:rsidRDefault="009914C2" w:rsidP="005E303A">
      <w:pPr>
        <w:rPr>
          <w:rFonts w:ascii="Arial" w:eastAsia="Times New Roman" w:hAnsi="Arial" w:cs="Arial"/>
          <w:sz w:val="32"/>
          <w:szCs w:val="32"/>
          <w:lang w:eastAsia="en-GB"/>
        </w:rPr>
      </w:pPr>
      <w:r w:rsidRPr="005E303A">
        <w:rPr>
          <w:rFonts w:ascii="Calibri" w:eastAsia="Times New Roman" w:hAnsi="Calibri" w:cs="Arial"/>
          <w:sz w:val="32"/>
          <w:szCs w:val="32"/>
          <w:lang w:eastAsia="en-GB"/>
        </w:rPr>
        <w:t>Available</w:t>
      </w:r>
      <w:r w:rsidR="005E303A" w:rsidRPr="005E303A">
        <w:rPr>
          <w:rFonts w:ascii="Calibri" w:eastAsia="Times New Roman" w:hAnsi="Calibri" w:cs="Arial"/>
          <w:sz w:val="32"/>
          <w:szCs w:val="32"/>
          <w:lang w:eastAsia="en-GB"/>
        </w:rPr>
        <w:t xml:space="preserve"> at: </w:t>
      </w:r>
      <w:hyperlink r:id="rId29" w:history="1">
        <w:r w:rsidR="002F3E47" w:rsidRPr="005E303A">
          <w:rPr>
            <w:rStyle w:val="Hyperlink"/>
            <w:rFonts w:ascii="Arial" w:eastAsia="Times New Roman" w:hAnsi="Arial" w:cs="Arial"/>
            <w:sz w:val="32"/>
            <w:szCs w:val="32"/>
            <w:lang w:eastAsia="en-GB"/>
          </w:rPr>
          <w:t>http://www.hls.brookes.ac.uk/peu</w:t>
        </w:r>
      </w:hyperlink>
      <w:r w:rsidR="007C61A1">
        <w:rPr>
          <w:rStyle w:val="Hyperlink"/>
          <w:rFonts w:ascii="Arial" w:eastAsia="Times New Roman" w:hAnsi="Arial" w:cs="Arial"/>
          <w:sz w:val="32"/>
          <w:szCs w:val="32"/>
          <w:lang w:eastAsia="en-GB"/>
        </w:rPr>
        <w:t xml:space="preserve"> </w:t>
      </w:r>
      <w:r w:rsidR="007C61A1">
        <w:rPr>
          <w:rStyle w:val="Hyperlink"/>
          <w:rFonts w:ascii="Arial" w:eastAsia="Times New Roman" w:hAnsi="Arial" w:cs="Arial"/>
          <w:color w:val="auto"/>
          <w:sz w:val="32"/>
          <w:szCs w:val="32"/>
          <w:u w:val="none"/>
          <w:lang w:eastAsia="en-GB"/>
        </w:rPr>
        <w:t xml:space="preserve"> Just Type ‘Brookes PEU’ into your search engine</w:t>
      </w:r>
    </w:p>
    <w:p w:rsidR="002F3E47" w:rsidRPr="005E303A" w:rsidRDefault="007045EE" w:rsidP="003E29FF">
      <w:pPr>
        <w:pStyle w:val="ListParagraph"/>
        <w:numPr>
          <w:ilvl w:val="0"/>
          <w:numId w:val="35"/>
        </w:numPr>
        <w:rPr>
          <w:rFonts w:ascii="Arial" w:eastAsia="Times New Roman" w:hAnsi="Arial" w:cs="Arial"/>
          <w:sz w:val="32"/>
          <w:szCs w:val="32"/>
          <w:lang w:eastAsia="en-GB"/>
        </w:rPr>
      </w:pPr>
      <w:r w:rsidRPr="005E303A">
        <w:rPr>
          <w:rFonts w:ascii="Arial" w:eastAsia="Times New Roman" w:hAnsi="Arial" w:cs="Arial"/>
          <w:sz w:val="32"/>
          <w:szCs w:val="32"/>
          <w:lang w:eastAsia="en-GB"/>
        </w:rPr>
        <w:t>Resources</w:t>
      </w:r>
      <w:r w:rsidR="002F3E47" w:rsidRPr="005E303A">
        <w:rPr>
          <w:rFonts w:ascii="Arial" w:eastAsia="Times New Roman" w:hAnsi="Arial" w:cs="Arial"/>
          <w:sz w:val="32"/>
          <w:szCs w:val="32"/>
          <w:lang w:eastAsia="en-GB"/>
        </w:rPr>
        <w:t xml:space="preserve"> for supporting students </w:t>
      </w:r>
      <w:hyperlink r:id="rId30" w:history="1">
        <w:r w:rsidR="002F3E47" w:rsidRPr="005E303A">
          <w:rPr>
            <w:rStyle w:val="Hyperlink"/>
            <w:rFonts w:ascii="Arial" w:eastAsia="Times New Roman" w:hAnsi="Arial" w:cs="Arial"/>
            <w:sz w:val="32"/>
            <w:szCs w:val="32"/>
            <w:lang w:eastAsia="en-GB"/>
          </w:rPr>
          <w:t>http://www.hls.brookes.ac.uk/peu/resources-for-supporting-students</w:t>
        </w:r>
      </w:hyperlink>
      <w:r w:rsidR="002F3E47" w:rsidRPr="005E303A">
        <w:rPr>
          <w:rFonts w:ascii="Arial" w:eastAsia="Times New Roman" w:hAnsi="Arial" w:cs="Arial"/>
          <w:sz w:val="32"/>
          <w:szCs w:val="32"/>
          <w:lang w:eastAsia="en-GB"/>
        </w:rPr>
        <w:t xml:space="preserve"> </w:t>
      </w:r>
    </w:p>
    <w:p w:rsidR="002F3E47" w:rsidRPr="005E303A" w:rsidRDefault="002F3E47" w:rsidP="003E29FF">
      <w:pPr>
        <w:pStyle w:val="ListParagraph"/>
        <w:numPr>
          <w:ilvl w:val="0"/>
          <w:numId w:val="35"/>
        </w:numPr>
        <w:rPr>
          <w:rFonts w:ascii="Arial" w:eastAsia="Times New Roman" w:hAnsi="Arial" w:cs="Arial"/>
          <w:sz w:val="32"/>
          <w:szCs w:val="32"/>
          <w:lang w:eastAsia="en-GB"/>
        </w:rPr>
      </w:pPr>
      <w:r w:rsidRPr="005E303A">
        <w:rPr>
          <w:rFonts w:ascii="Arial" w:eastAsia="Times New Roman" w:hAnsi="Arial" w:cs="Arial"/>
          <w:sz w:val="32"/>
          <w:szCs w:val="32"/>
          <w:lang w:eastAsia="en-GB"/>
        </w:rPr>
        <w:t xml:space="preserve">Student feedback forms </w:t>
      </w:r>
      <w:hyperlink r:id="rId31" w:history="1">
        <w:r w:rsidRPr="005E303A">
          <w:rPr>
            <w:rStyle w:val="Hyperlink"/>
            <w:rFonts w:ascii="Arial" w:eastAsia="Times New Roman" w:hAnsi="Arial" w:cs="Arial"/>
            <w:sz w:val="32"/>
            <w:szCs w:val="32"/>
            <w:lang w:eastAsia="en-GB"/>
          </w:rPr>
          <w:t>http://www.hls.brookes.ac.uk/peu/feedback</w:t>
        </w:r>
      </w:hyperlink>
    </w:p>
    <w:p w:rsidR="007045EE" w:rsidRPr="005E303A" w:rsidRDefault="002F3E47" w:rsidP="003E29FF">
      <w:pPr>
        <w:pStyle w:val="ListParagraph"/>
        <w:numPr>
          <w:ilvl w:val="0"/>
          <w:numId w:val="35"/>
        </w:numPr>
        <w:rPr>
          <w:rFonts w:ascii="Arial" w:eastAsia="Times New Roman" w:hAnsi="Arial" w:cs="Arial"/>
          <w:sz w:val="32"/>
          <w:szCs w:val="32"/>
          <w:lang w:eastAsia="en-GB"/>
        </w:rPr>
      </w:pPr>
      <w:r w:rsidRPr="005E303A">
        <w:rPr>
          <w:rFonts w:ascii="Arial" w:eastAsia="Times New Roman" w:hAnsi="Arial" w:cs="Arial"/>
          <w:sz w:val="32"/>
          <w:szCs w:val="32"/>
          <w:lang w:eastAsia="en-GB"/>
        </w:rPr>
        <w:t>Keeping up to date as a mentor</w:t>
      </w:r>
      <w:r w:rsidR="007045EE" w:rsidRPr="005E303A">
        <w:rPr>
          <w:rFonts w:ascii="Arial" w:eastAsia="Times New Roman" w:hAnsi="Arial" w:cs="Arial"/>
          <w:sz w:val="32"/>
          <w:szCs w:val="32"/>
          <w:lang w:eastAsia="en-GB"/>
        </w:rPr>
        <w:t>,</w:t>
      </w:r>
      <w:r w:rsidRPr="005E303A">
        <w:rPr>
          <w:rFonts w:ascii="Arial" w:eastAsia="Times New Roman" w:hAnsi="Arial" w:cs="Arial"/>
          <w:sz w:val="32"/>
          <w:szCs w:val="32"/>
          <w:lang w:eastAsia="en-GB"/>
        </w:rPr>
        <w:t xml:space="preserve"> </w:t>
      </w:r>
      <w:r w:rsidR="007045EE" w:rsidRPr="005E303A">
        <w:rPr>
          <w:rFonts w:ascii="Arial" w:eastAsia="Times New Roman" w:hAnsi="Arial" w:cs="Arial"/>
          <w:sz w:val="32"/>
          <w:szCs w:val="32"/>
          <w:lang w:eastAsia="en-GB"/>
        </w:rPr>
        <w:t xml:space="preserve">including: </w:t>
      </w:r>
    </w:p>
    <w:p w:rsidR="007045EE" w:rsidRPr="005E303A" w:rsidRDefault="007045EE" w:rsidP="005E303A">
      <w:pPr>
        <w:pStyle w:val="ListParagraph"/>
        <w:numPr>
          <w:ilvl w:val="1"/>
          <w:numId w:val="35"/>
        </w:numPr>
        <w:rPr>
          <w:rFonts w:ascii="Arial" w:eastAsia="Times New Roman" w:hAnsi="Arial" w:cs="Arial"/>
          <w:sz w:val="32"/>
          <w:szCs w:val="32"/>
          <w:lang w:eastAsia="en-GB"/>
        </w:rPr>
      </w:pPr>
      <w:r w:rsidRPr="005E303A">
        <w:rPr>
          <w:rFonts w:ascii="Arial" w:eastAsia="Times New Roman" w:hAnsi="Arial" w:cs="Arial"/>
          <w:sz w:val="32"/>
          <w:szCs w:val="32"/>
          <w:lang w:eastAsia="en-GB"/>
        </w:rPr>
        <w:t>managing challenging experiences</w:t>
      </w:r>
      <w:r w:rsidR="005E303A" w:rsidRPr="005E303A">
        <w:rPr>
          <w:noProof/>
          <w:sz w:val="32"/>
          <w:szCs w:val="32"/>
          <w:lang w:eastAsia="en-GB"/>
        </w:rPr>
        <w:t xml:space="preserve"> </w:t>
      </w:r>
    </w:p>
    <w:p w:rsidR="002F3E47" w:rsidRPr="007C61A1" w:rsidRDefault="003E29FF" w:rsidP="007C61A1">
      <w:pPr>
        <w:pStyle w:val="ListParagraph"/>
        <w:numPr>
          <w:ilvl w:val="1"/>
          <w:numId w:val="35"/>
        </w:numPr>
        <w:ind w:left="360"/>
        <w:rPr>
          <w:rFonts w:ascii="Arial" w:eastAsia="Times New Roman" w:hAnsi="Arial" w:cs="Arial"/>
          <w:sz w:val="32"/>
          <w:szCs w:val="32"/>
          <w:lang w:eastAsia="en-GB"/>
        </w:rPr>
      </w:pPr>
      <w:r w:rsidRPr="007C61A1">
        <w:rPr>
          <w:rFonts w:ascii="Arial" w:eastAsia="Times New Roman" w:hAnsi="Arial" w:cs="Arial"/>
          <w:sz w:val="32"/>
          <w:szCs w:val="32"/>
          <w:lang w:eastAsia="en-GB"/>
        </w:rPr>
        <w:t>Reflection for mentors</w:t>
      </w:r>
      <w:r w:rsidR="007C61A1" w:rsidRPr="007C61A1">
        <w:rPr>
          <w:rFonts w:ascii="Arial" w:eastAsia="Times New Roman" w:hAnsi="Arial" w:cs="Arial"/>
          <w:sz w:val="32"/>
          <w:szCs w:val="32"/>
          <w:lang w:eastAsia="en-GB"/>
        </w:rPr>
        <w:t xml:space="preserve"> </w:t>
      </w:r>
      <w:hyperlink r:id="rId32" w:history="1">
        <w:r w:rsidR="007045EE" w:rsidRPr="007C61A1">
          <w:rPr>
            <w:rStyle w:val="Hyperlink"/>
            <w:rFonts w:ascii="Arial" w:eastAsia="Times New Roman" w:hAnsi="Arial" w:cs="Arial"/>
            <w:sz w:val="32"/>
            <w:szCs w:val="32"/>
            <w:lang w:eastAsia="en-GB"/>
          </w:rPr>
          <w:t>http://www.hls.brookes.ac.uk/peu/keeping-up-to-date-as-a-mentor-practice-assessor</w:t>
        </w:r>
      </w:hyperlink>
      <w:r w:rsidR="007045EE" w:rsidRPr="007C61A1">
        <w:rPr>
          <w:rFonts w:ascii="Arial" w:eastAsia="Times New Roman" w:hAnsi="Arial" w:cs="Arial"/>
          <w:sz w:val="32"/>
          <w:szCs w:val="32"/>
          <w:lang w:eastAsia="en-GB"/>
        </w:rPr>
        <w:t xml:space="preserve"> </w:t>
      </w:r>
    </w:p>
    <w:p w:rsidR="002F3E47" w:rsidRPr="005E303A" w:rsidRDefault="003E29FF" w:rsidP="003E29FF">
      <w:pPr>
        <w:pStyle w:val="ListParagraph"/>
        <w:numPr>
          <w:ilvl w:val="0"/>
          <w:numId w:val="35"/>
        </w:numPr>
        <w:rPr>
          <w:rFonts w:ascii="Arial" w:eastAsia="Times New Roman" w:hAnsi="Arial" w:cs="Arial"/>
          <w:sz w:val="32"/>
          <w:szCs w:val="32"/>
          <w:lang w:eastAsia="en-GB"/>
        </w:rPr>
      </w:pPr>
      <w:r w:rsidRPr="005E303A">
        <w:rPr>
          <w:rFonts w:ascii="Arial" w:eastAsia="Times New Roman" w:hAnsi="Arial" w:cs="Arial"/>
          <w:sz w:val="32"/>
          <w:szCs w:val="32"/>
          <w:lang w:eastAsia="en-GB"/>
        </w:rPr>
        <w:t xml:space="preserve">NMC standards </w:t>
      </w:r>
      <w:hyperlink r:id="rId33" w:history="1">
        <w:r w:rsidRPr="005E303A">
          <w:rPr>
            <w:rStyle w:val="Hyperlink"/>
            <w:rFonts w:ascii="Arial" w:eastAsia="Times New Roman" w:hAnsi="Arial" w:cs="Arial"/>
            <w:sz w:val="32"/>
            <w:szCs w:val="32"/>
            <w:lang w:eastAsia="en-GB"/>
          </w:rPr>
          <w:t>http://www.hls.brookes.ac.uk/peu/nmc-standards</w:t>
        </w:r>
      </w:hyperlink>
      <w:r w:rsidRPr="005E303A">
        <w:rPr>
          <w:rFonts w:ascii="Arial" w:eastAsia="Times New Roman" w:hAnsi="Arial" w:cs="Arial"/>
          <w:sz w:val="32"/>
          <w:szCs w:val="32"/>
          <w:lang w:eastAsia="en-GB"/>
        </w:rPr>
        <w:t xml:space="preserve"> </w:t>
      </w:r>
    </w:p>
    <w:p w:rsidR="002F3E47" w:rsidRPr="005E303A" w:rsidRDefault="005E303A" w:rsidP="005E303A">
      <w:pPr>
        <w:pStyle w:val="ListParagraph"/>
        <w:numPr>
          <w:ilvl w:val="0"/>
          <w:numId w:val="35"/>
        </w:numPr>
        <w:rPr>
          <w:rFonts w:ascii="Arial" w:eastAsia="Times New Roman" w:hAnsi="Arial" w:cs="Arial"/>
          <w:sz w:val="32"/>
          <w:szCs w:val="32"/>
          <w:lang w:eastAsia="en-GB"/>
        </w:rPr>
      </w:pPr>
      <w:r w:rsidRPr="005E303A">
        <w:rPr>
          <w:rFonts w:ascii="Arial" w:eastAsia="Times New Roman" w:hAnsi="Arial" w:cs="Arial"/>
          <w:sz w:val="32"/>
          <w:szCs w:val="32"/>
          <w:lang w:eastAsia="en-GB"/>
        </w:rPr>
        <w:t>Restricted clinical skills</w:t>
      </w:r>
      <w:r w:rsidRPr="005E303A">
        <w:rPr>
          <w:rFonts w:ascii="Arial" w:eastAsia="Times New Roman" w:hAnsi="Arial" w:cs="Arial"/>
          <w:b/>
          <w:sz w:val="32"/>
          <w:szCs w:val="32"/>
          <w:lang w:eastAsia="en-GB"/>
        </w:rPr>
        <w:t xml:space="preserve"> </w:t>
      </w:r>
      <w:r w:rsidRPr="005E303A">
        <w:rPr>
          <w:rFonts w:ascii="Arial" w:eastAsia="Times New Roman" w:hAnsi="Arial" w:cs="Arial"/>
          <w:sz w:val="32"/>
          <w:szCs w:val="32"/>
          <w:lang w:eastAsia="en-GB"/>
        </w:rPr>
        <w:t xml:space="preserve">(what students can and </w:t>
      </w:r>
      <w:r w:rsidR="009914C2" w:rsidRPr="005E303A">
        <w:rPr>
          <w:rFonts w:ascii="Arial" w:eastAsia="Times New Roman" w:hAnsi="Arial" w:cs="Arial"/>
          <w:sz w:val="32"/>
          <w:szCs w:val="32"/>
          <w:lang w:eastAsia="en-GB"/>
        </w:rPr>
        <w:t>can’t</w:t>
      </w:r>
      <w:r w:rsidRPr="005E303A">
        <w:rPr>
          <w:rFonts w:ascii="Arial" w:eastAsia="Times New Roman" w:hAnsi="Arial" w:cs="Arial"/>
          <w:sz w:val="32"/>
          <w:szCs w:val="32"/>
          <w:lang w:eastAsia="en-GB"/>
        </w:rPr>
        <w:t xml:space="preserve"> do)</w:t>
      </w:r>
      <w:r w:rsidRPr="005E303A">
        <w:rPr>
          <w:rFonts w:ascii="Arial" w:eastAsia="Times New Roman" w:hAnsi="Arial" w:cs="Arial"/>
          <w:b/>
          <w:sz w:val="32"/>
          <w:szCs w:val="32"/>
          <w:lang w:eastAsia="en-GB"/>
        </w:rPr>
        <w:t xml:space="preserve">  </w:t>
      </w:r>
      <w:hyperlink r:id="rId34" w:history="1">
        <w:r w:rsidRPr="005E303A">
          <w:rPr>
            <w:rStyle w:val="Hyperlink"/>
            <w:rFonts w:ascii="Arial" w:eastAsia="Times New Roman" w:hAnsi="Arial" w:cs="Arial"/>
            <w:sz w:val="32"/>
            <w:szCs w:val="32"/>
            <w:lang w:eastAsia="en-GB"/>
          </w:rPr>
          <w:t>https://shsc-int.brookes.ac.uk/documents/view.php?fDocumentId=6493</w:t>
        </w:r>
      </w:hyperlink>
    </w:p>
    <w:p w:rsidR="005E303A" w:rsidRPr="005E303A" w:rsidRDefault="005E303A" w:rsidP="007B0013">
      <w:pPr>
        <w:rPr>
          <w:rFonts w:ascii="Arial" w:eastAsia="Times New Roman" w:hAnsi="Arial" w:cs="Arial"/>
          <w:sz w:val="32"/>
          <w:szCs w:val="32"/>
          <w:lang w:eastAsia="en-GB"/>
        </w:rPr>
      </w:pPr>
      <w:r w:rsidRPr="005E303A">
        <w:rPr>
          <w:rFonts w:ascii="Arial" w:eastAsia="Times New Roman" w:hAnsi="Arial" w:cs="Arial"/>
          <w:sz w:val="32"/>
          <w:szCs w:val="32"/>
          <w:lang w:eastAsia="en-GB"/>
        </w:rPr>
        <w:t xml:space="preserve">You can access the student Practice Assessment Document (PAD) here (top folders) </w:t>
      </w:r>
      <w:hyperlink r:id="rId35" w:history="1">
        <w:r w:rsidRPr="005E303A">
          <w:rPr>
            <w:rStyle w:val="Hyperlink"/>
            <w:rFonts w:ascii="Arial" w:eastAsia="Times New Roman" w:hAnsi="Arial" w:cs="Arial"/>
            <w:sz w:val="32"/>
            <w:szCs w:val="32"/>
            <w:lang w:eastAsia="en-GB"/>
          </w:rPr>
          <w:t>https://shsc-int.brookes.ac.uk/documents/browse.php?fFolderId=731</w:t>
        </w:r>
      </w:hyperlink>
      <w:r w:rsidRPr="005E303A">
        <w:rPr>
          <w:rFonts w:ascii="Arial" w:eastAsia="Times New Roman" w:hAnsi="Arial" w:cs="Arial"/>
          <w:sz w:val="32"/>
          <w:szCs w:val="32"/>
          <w:lang w:eastAsia="en-GB"/>
        </w:rPr>
        <w:t xml:space="preserve"> </w:t>
      </w:r>
    </w:p>
    <w:p w:rsidR="007D66C5" w:rsidRDefault="005E303A" w:rsidP="007B0013">
      <w:pPr>
        <w:numPr>
          <w:ilvl w:val="0"/>
          <w:numId w:val="34"/>
        </w:numPr>
        <w:rPr>
          <w:rFonts w:ascii="Arial" w:eastAsia="Times New Roman" w:hAnsi="Arial" w:cs="Arial"/>
          <w:sz w:val="32"/>
          <w:szCs w:val="32"/>
          <w:lang w:eastAsia="en-GB"/>
        </w:rPr>
      </w:pPr>
      <w:r w:rsidRPr="007D66C5">
        <w:rPr>
          <w:rFonts w:ascii="Arial" w:eastAsia="Times New Roman" w:hAnsi="Arial" w:cs="Arial"/>
          <w:sz w:val="32"/>
          <w:szCs w:val="32"/>
          <w:lang w:eastAsia="en-GB"/>
        </w:rPr>
        <w:t xml:space="preserve">Placement of the year </w:t>
      </w:r>
      <w:hyperlink r:id="rId36" w:history="1">
        <w:r w:rsidRPr="007D66C5">
          <w:rPr>
            <w:rStyle w:val="Hyperlink"/>
            <w:rFonts w:ascii="Arial" w:eastAsia="Times New Roman" w:hAnsi="Arial" w:cs="Arial"/>
            <w:sz w:val="32"/>
            <w:szCs w:val="32"/>
            <w:lang w:eastAsia="en-GB"/>
          </w:rPr>
          <w:t>http://www.hls.brookes.ac.uk/peu</w:t>
        </w:r>
      </w:hyperlink>
      <w:r w:rsidR="007D66C5" w:rsidRPr="007D66C5">
        <w:rPr>
          <w:rFonts w:ascii="Arial" w:eastAsia="Times New Roman" w:hAnsi="Arial" w:cs="Arial"/>
          <w:sz w:val="32"/>
          <w:szCs w:val="32"/>
          <w:lang w:eastAsia="en-GB"/>
        </w:rPr>
        <w:t xml:space="preserve"> </w:t>
      </w:r>
    </w:p>
    <w:p w:rsidR="002F3E47" w:rsidRPr="007D66C5" w:rsidRDefault="005E303A" w:rsidP="007D66C5">
      <w:pPr>
        <w:rPr>
          <w:rFonts w:ascii="Calibri" w:eastAsia="Times New Roman" w:hAnsi="Calibri" w:cs="Arial"/>
          <w:b/>
          <w:sz w:val="36"/>
          <w:szCs w:val="36"/>
          <w:lang w:eastAsia="en-GB"/>
        </w:rPr>
      </w:pPr>
      <w:r w:rsidRPr="007D66C5">
        <w:rPr>
          <w:rFonts w:ascii="Calibri" w:eastAsia="Times New Roman" w:hAnsi="Calibri" w:cs="Arial"/>
          <w:b/>
          <w:sz w:val="36"/>
          <w:szCs w:val="36"/>
          <w:lang w:eastAsia="en-GB"/>
        </w:rPr>
        <w:lastRenderedPageBreak/>
        <w:t>O</w:t>
      </w:r>
      <w:r w:rsidR="003E29FF" w:rsidRPr="007D66C5">
        <w:rPr>
          <w:rFonts w:ascii="Calibri" w:eastAsia="Times New Roman" w:hAnsi="Calibri" w:cs="Arial"/>
          <w:b/>
          <w:sz w:val="36"/>
          <w:szCs w:val="36"/>
          <w:lang w:eastAsia="en-GB"/>
        </w:rPr>
        <w:t>ther resources</w:t>
      </w:r>
    </w:p>
    <w:p w:rsidR="007045EE" w:rsidRPr="005E303A" w:rsidRDefault="003E29FF" w:rsidP="005E303A">
      <w:pPr>
        <w:spacing w:after="0" w:line="240" w:lineRule="auto"/>
        <w:rPr>
          <w:rFonts w:ascii="Arial" w:eastAsia="Times New Roman" w:hAnsi="Arial" w:cs="Arial"/>
        </w:rPr>
      </w:pPr>
      <w:r w:rsidRPr="005E303A">
        <w:rPr>
          <w:rFonts w:ascii="Arial" w:eastAsia="Times New Roman" w:hAnsi="Arial" w:cs="Arial"/>
          <w:b/>
        </w:rPr>
        <w:t>You</w:t>
      </w:r>
      <w:r w:rsidR="007045EE" w:rsidRPr="005E303A">
        <w:rPr>
          <w:rFonts w:ascii="Arial" w:eastAsia="Times New Roman" w:hAnsi="Arial" w:cs="Arial"/>
          <w:b/>
        </w:rPr>
        <w:t>Tube</w:t>
      </w:r>
      <w:r w:rsidR="007045EE" w:rsidRPr="005E303A">
        <w:rPr>
          <w:rFonts w:ascii="Arial" w:eastAsia="Times New Roman" w:hAnsi="Arial" w:cs="Arial"/>
        </w:rPr>
        <w:t xml:space="preserve"> Oxford Brookes students talking about </w:t>
      </w:r>
      <w:r w:rsidRPr="005E303A">
        <w:rPr>
          <w:rFonts w:ascii="Arial" w:eastAsia="Times New Roman" w:hAnsi="Arial" w:cs="Arial"/>
        </w:rPr>
        <w:t>various topics for example</w:t>
      </w:r>
    </w:p>
    <w:p w:rsidR="007045EE" w:rsidRPr="005E303A" w:rsidRDefault="007045EE" w:rsidP="005E303A">
      <w:pPr>
        <w:spacing w:after="0" w:line="240" w:lineRule="auto"/>
        <w:ind w:left="720"/>
        <w:rPr>
          <w:rFonts w:ascii="Arial" w:eastAsia="Times New Roman" w:hAnsi="Arial" w:cs="Arial"/>
        </w:rPr>
      </w:pPr>
      <w:r w:rsidRPr="005E303A">
        <w:rPr>
          <w:rFonts w:ascii="Arial" w:eastAsia="Times New Roman" w:hAnsi="Arial" w:cs="Arial"/>
        </w:rPr>
        <w:t>1</w:t>
      </w:r>
      <w:r w:rsidRPr="005E303A">
        <w:rPr>
          <w:rFonts w:ascii="Arial" w:eastAsia="Times New Roman" w:hAnsi="Arial" w:cs="Arial"/>
          <w:vertAlign w:val="superscript"/>
        </w:rPr>
        <w:t>st</w:t>
      </w:r>
      <w:r w:rsidRPr="005E303A">
        <w:rPr>
          <w:rFonts w:ascii="Arial" w:eastAsia="Times New Roman" w:hAnsi="Arial" w:cs="Arial"/>
        </w:rPr>
        <w:t xml:space="preserve"> day on placement </w:t>
      </w:r>
      <w:hyperlink r:id="rId37" w:history="1">
        <w:r w:rsidRPr="005E303A">
          <w:rPr>
            <w:rStyle w:val="Hyperlink"/>
            <w:rFonts w:ascii="Arial" w:eastAsia="Times New Roman" w:hAnsi="Arial" w:cs="Arial"/>
            <w:color w:val="auto"/>
          </w:rPr>
          <w:t>https://www.youtube.com/watch?v=1j9XzQesgrc</w:t>
        </w:r>
      </w:hyperlink>
    </w:p>
    <w:p w:rsidR="007045EE" w:rsidRPr="005E303A" w:rsidRDefault="007045EE" w:rsidP="005E303A">
      <w:pPr>
        <w:spacing w:after="0" w:line="240" w:lineRule="auto"/>
        <w:ind w:left="720"/>
        <w:rPr>
          <w:rFonts w:ascii="Arial" w:eastAsia="Times New Roman" w:hAnsi="Arial" w:cs="Arial"/>
        </w:rPr>
      </w:pPr>
      <w:r w:rsidRPr="005E303A">
        <w:rPr>
          <w:rFonts w:ascii="Arial" w:eastAsia="Times New Roman" w:hAnsi="Arial" w:cs="Arial"/>
        </w:rPr>
        <w:t xml:space="preserve">Making mistakes on placement </w:t>
      </w:r>
      <w:hyperlink r:id="rId38" w:history="1">
        <w:r w:rsidRPr="005E303A">
          <w:rPr>
            <w:rStyle w:val="Hyperlink"/>
            <w:rFonts w:ascii="Arial" w:eastAsia="Times New Roman" w:hAnsi="Arial" w:cs="Arial"/>
            <w:color w:val="auto"/>
          </w:rPr>
          <w:t>https://www.youtube.com/watch?v=uoS4y6LKUDw</w:t>
        </w:r>
      </w:hyperlink>
    </w:p>
    <w:p w:rsidR="007045EE" w:rsidRPr="005E303A" w:rsidRDefault="007045EE" w:rsidP="005E303A">
      <w:pPr>
        <w:spacing w:after="0" w:line="240" w:lineRule="auto"/>
        <w:rPr>
          <w:rFonts w:ascii="Arial" w:eastAsia="Times New Roman" w:hAnsi="Arial" w:cs="Arial"/>
        </w:rPr>
      </w:pPr>
    </w:p>
    <w:p w:rsidR="007045EE" w:rsidRPr="005E303A" w:rsidRDefault="007045EE" w:rsidP="005E303A">
      <w:pPr>
        <w:spacing w:line="240" w:lineRule="auto"/>
        <w:rPr>
          <w:rFonts w:ascii="Arial" w:eastAsia="Times New Roman" w:hAnsi="Arial" w:cs="Arial"/>
        </w:rPr>
      </w:pPr>
      <w:r w:rsidRPr="005E303A">
        <w:rPr>
          <w:rFonts w:ascii="Arial" w:eastAsia="Times New Roman" w:hAnsi="Arial" w:cs="Arial"/>
          <w:b/>
        </w:rPr>
        <w:t xml:space="preserve">NEW </w:t>
      </w:r>
      <w:r w:rsidRPr="005E303A">
        <w:rPr>
          <w:rFonts w:ascii="Arial" w:eastAsia="Times New Roman" w:hAnsi="Arial" w:cs="Arial"/>
        </w:rPr>
        <w:t>NMC (2015)</w:t>
      </w:r>
      <w:r w:rsidRPr="005E303A">
        <w:rPr>
          <w:rFonts w:ascii="Arial" w:eastAsia="Times New Roman" w:hAnsi="Arial" w:cs="Arial"/>
          <w:b/>
        </w:rPr>
        <w:t xml:space="preserve"> The Code </w:t>
      </w:r>
      <w:hyperlink r:id="rId39" w:history="1">
        <w:r w:rsidRPr="005E303A">
          <w:rPr>
            <w:rStyle w:val="Hyperlink"/>
            <w:rFonts w:ascii="Arial" w:eastAsia="Times New Roman" w:hAnsi="Arial" w:cs="Arial"/>
            <w:color w:val="auto"/>
          </w:rPr>
          <w:t>http://www.nmc.org.uk/standards/code/</w:t>
        </w:r>
      </w:hyperlink>
    </w:p>
    <w:p w:rsidR="007045EE" w:rsidRPr="005E303A" w:rsidRDefault="007045EE" w:rsidP="005E303A">
      <w:pPr>
        <w:spacing w:line="240" w:lineRule="auto"/>
        <w:ind w:left="720"/>
        <w:rPr>
          <w:rFonts w:ascii="Arial" w:eastAsia="Times New Roman" w:hAnsi="Arial" w:cs="Arial"/>
        </w:rPr>
      </w:pPr>
      <w:r w:rsidRPr="005E303A">
        <w:rPr>
          <w:rStyle w:val="Strong"/>
          <w:rFonts w:ascii="Arial" w:hAnsi="Arial" w:cs="Arial"/>
          <w:shd w:val="clear" w:color="auto" w:fill="FFFFFF"/>
        </w:rPr>
        <w:t>9.4</w:t>
      </w:r>
      <w:r w:rsidRPr="005E303A">
        <w:rPr>
          <w:rStyle w:val="apple-converted-space"/>
          <w:rFonts w:ascii="Arial" w:hAnsi="Arial" w:cs="Arial"/>
          <w:shd w:val="clear" w:color="auto" w:fill="FFFFFF"/>
        </w:rPr>
        <w:t> </w:t>
      </w:r>
      <w:r w:rsidRPr="005E303A">
        <w:rPr>
          <w:rFonts w:ascii="Arial" w:hAnsi="Arial" w:cs="Arial"/>
          <w:shd w:val="clear" w:color="auto" w:fill="FFFFFF"/>
        </w:rPr>
        <w:t>support students’ and colleagues’ learning to help them develop their professional competence and confidence.</w:t>
      </w:r>
    </w:p>
    <w:p w:rsidR="007045EE" w:rsidRPr="005E303A" w:rsidRDefault="007045EE" w:rsidP="005E303A">
      <w:pPr>
        <w:spacing w:line="240" w:lineRule="auto"/>
        <w:ind w:left="720"/>
        <w:rPr>
          <w:rFonts w:ascii="Arial" w:eastAsia="Times New Roman" w:hAnsi="Arial" w:cs="Arial"/>
        </w:rPr>
      </w:pPr>
      <w:r w:rsidRPr="005E303A">
        <w:rPr>
          <w:rStyle w:val="Strong"/>
          <w:rFonts w:ascii="Arial" w:hAnsi="Arial" w:cs="Arial"/>
          <w:shd w:val="clear" w:color="auto" w:fill="FFFFFF"/>
        </w:rPr>
        <w:t>20.8</w:t>
      </w:r>
      <w:r w:rsidRPr="005E303A">
        <w:rPr>
          <w:rStyle w:val="apple-converted-space"/>
          <w:rFonts w:ascii="Arial" w:hAnsi="Arial" w:cs="Arial"/>
          <w:shd w:val="clear" w:color="auto" w:fill="FFFFFF"/>
        </w:rPr>
        <w:t> </w:t>
      </w:r>
      <w:r w:rsidRPr="005E303A">
        <w:rPr>
          <w:rFonts w:ascii="Arial" w:hAnsi="Arial" w:cs="Arial"/>
          <w:shd w:val="clear" w:color="auto" w:fill="FFFFFF"/>
        </w:rPr>
        <w:t>act as a role model of professional behaviour for students and newly qualified nurses and midwives to aspire to</w:t>
      </w:r>
    </w:p>
    <w:p w:rsidR="007045EE" w:rsidRPr="005E303A" w:rsidRDefault="007045EE" w:rsidP="005E303A">
      <w:pPr>
        <w:spacing w:line="240" w:lineRule="auto"/>
        <w:rPr>
          <w:rFonts w:ascii="Arial" w:eastAsia="Times New Roman" w:hAnsi="Arial" w:cs="Arial"/>
        </w:rPr>
      </w:pPr>
      <w:r w:rsidRPr="005E303A">
        <w:rPr>
          <w:rFonts w:ascii="Arial" w:eastAsia="Times New Roman" w:hAnsi="Arial" w:cs="Arial"/>
        </w:rPr>
        <w:t xml:space="preserve">NMC (2015) </w:t>
      </w:r>
      <w:r w:rsidRPr="005E303A">
        <w:rPr>
          <w:rFonts w:ascii="Arial" w:eastAsia="Times New Roman" w:hAnsi="Arial" w:cs="Arial"/>
          <w:b/>
        </w:rPr>
        <w:t>Duty of Candour</w:t>
      </w:r>
      <w:r w:rsidRPr="005E303A">
        <w:rPr>
          <w:rFonts w:ascii="Arial" w:eastAsia="Times New Roman" w:hAnsi="Arial" w:cs="Arial"/>
        </w:rPr>
        <w:t xml:space="preserve"> </w:t>
      </w:r>
      <w:hyperlink r:id="rId40" w:history="1">
        <w:r w:rsidRPr="005E303A">
          <w:rPr>
            <w:rStyle w:val="Hyperlink"/>
            <w:rFonts w:ascii="Arial" w:eastAsia="Times New Roman" w:hAnsi="Arial" w:cs="Arial"/>
            <w:color w:val="auto"/>
          </w:rPr>
          <w:t>http://www.nmc.org.uk/standards/guidance/the-professional-duty-of-candour/</w:t>
        </w:r>
      </w:hyperlink>
    </w:p>
    <w:p w:rsidR="003E29FF" w:rsidRPr="005E303A" w:rsidRDefault="003E29FF" w:rsidP="005E303A">
      <w:pPr>
        <w:spacing w:after="0" w:line="240" w:lineRule="auto"/>
        <w:rPr>
          <w:rFonts w:ascii="Arial" w:eastAsia="Times New Roman" w:hAnsi="Arial" w:cs="Arial"/>
        </w:rPr>
      </w:pPr>
      <w:r w:rsidRPr="005E303A">
        <w:rPr>
          <w:rFonts w:ascii="Arial" w:eastAsia="Times New Roman" w:hAnsi="Arial" w:cs="Arial"/>
        </w:rPr>
        <w:t xml:space="preserve">NHS England:  Nursing Vision </w:t>
      </w:r>
      <w:hyperlink r:id="rId41" w:history="1">
        <w:r w:rsidRPr="005E303A">
          <w:rPr>
            <w:rStyle w:val="Hyperlink"/>
            <w:rFonts w:ascii="Arial" w:eastAsia="Times New Roman" w:hAnsi="Arial" w:cs="Arial"/>
            <w:color w:val="auto"/>
          </w:rPr>
          <w:t>https://www.england.nhs.uk/nursingvision/</w:t>
        </w:r>
      </w:hyperlink>
    </w:p>
    <w:p w:rsidR="003E29FF" w:rsidRPr="005E303A" w:rsidRDefault="003E29FF" w:rsidP="005E303A">
      <w:pPr>
        <w:spacing w:after="0" w:line="240" w:lineRule="auto"/>
        <w:rPr>
          <w:rFonts w:ascii="Arial" w:eastAsia="Times New Roman" w:hAnsi="Arial" w:cs="Arial"/>
        </w:rPr>
      </w:pPr>
    </w:p>
    <w:p w:rsidR="007045EE" w:rsidRPr="005E303A" w:rsidRDefault="007045EE" w:rsidP="005E303A">
      <w:pPr>
        <w:spacing w:after="0" w:line="240" w:lineRule="auto"/>
        <w:rPr>
          <w:rFonts w:ascii="Arial" w:eastAsia="Times New Roman" w:hAnsi="Arial" w:cs="Arial"/>
        </w:rPr>
      </w:pPr>
      <w:r w:rsidRPr="005E303A">
        <w:rPr>
          <w:rFonts w:ascii="Arial" w:eastAsia="Times New Roman" w:hAnsi="Arial" w:cs="Arial"/>
        </w:rPr>
        <w:t xml:space="preserve">NHS England (2014) </w:t>
      </w:r>
      <w:r w:rsidRPr="005E303A">
        <w:rPr>
          <w:rFonts w:ascii="Arial" w:eastAsia="Times New Roman" w:hAnsi="Arial" w:cs="Arial"/>
          <w:b/>
        </w:rPr>
        <w:t>Compassion in practice 2 years on</w:t>
      </w:r>
      <w:r w:rsidRPr="005E303A">
        <w:rPr>
          <w:rFonts w:ascii="Arial" w:eastAsia="Times New Roman" w:hAnsi="Arial" w:cs="Arial"/>
        </w:rPr>
        <w:t xml:space="preserve"> </w:t>
      </w:r>
      <w:hyperlink r:id="rId42" w:history="1">
        <w:r w:rsidRPr="005E303A">
          <w:rPr>
            <w:rStyle w:val="Hyperlink"/>
            <w:rFonts w:ascii="Arial" w:eastAsia="Times New Roman" w:hAnsi="Arial" w:cs="Arial"/>
            <w:color w:val="auto"/>
          </w:rPr>
          <w:t>http://www.england.nhs.uk/wp-content/uploads/2014/12/nhs-cip-2yo.pdf</w:t>
        </w:r>
      </w:hyperlink>
    </w:p>
    <w:p w:rsidR="003E29FF" w:rsidRPr="005E303A" w:rsidRDefault="003E29FF" w:rsidP="005E303A">
      <w:pPr>
        <w:spacing w:after="0" w:line="240" w:lineRule="auto"/>
        <w:rPr>
          <w:rFonts w:ascii="Arial" w:eastAsia="Times New Roman" w:hAnsi="Arial" w:cs="Arial"/>
        </w:rPr>
      </w:pPr>
    </w:p>
    <w:p w:rsidR="007D66C5" w:rsidRDefault="007045EE" w:rsidP="007D66C5">
      <w:pPr>
        <w:spacing w:after="0" w:line="240" w:lineRule="auto"/>
        <w:rPr>
          <w:rFonts w:ascii="Arial" w:eastAsia="Times New Roman" w:hAnsi="Arial" w:cs="Arial"/>
        </w:rPr>
      </w:pPr>
      <w:r w:rsidRPr="005E303A">
        <w:rPr>
          <w:rFonts w:ascii="Arial" w:eastAsia="Times New Roman" w:hAnsi="Arial" w:cs="Arial"/>
          <w:b/>
        </w:rPr>
        <w:t>The NHS constitution</w:t>
      </w:r>
      <w:r w:rsidRPr="005E303A">
        <w:rPr>
          <w:rFonts w:ascii="Arial" w:eastAsia="Times New Roman" w:hAnsi="Arial" w:cs="Arial"/>
        </w:rPr>
        <w:t xml:space="preserve"> </w:t>
      </w:r>
      <w:r w:rsidR="003E29FF" w:rsidRPr="005E303A">
        <w:rPr>
          <w:rFonts w:ascii="Arial" w:eastAsia="Times New Roman" w:hAnsi="Arial" w:cs="Arial"/>
        </w:rPr>
        <w:t xml:space="preserve">(2015) </w:t>
      </w:r>
      <w:hyperlink r:id="rId43" w:history="1">
        <w:r w:rsidR="003E29FF" w:rsidRPr="005E303A">
          <w:rPr>
            <w:rStyle w:val="Hyperlink"/>
            <w:rFonts w:ascii="Arial" w:eastAsia="Times New Roman" w:hAnsi="Arial" w:cs="Arial"/>
            <w:color w:val="auto"/>
          </w:rPr>
          <w:t>https://www.gov.uk/government/publications/the-nhs-constitution-for-england/the-nhs-constitution-for-england</w:t>
        </w:r>
      </w:hyperlink>
      <w:r w:rsidR="003E29FF" w:rsidRPr="005E303A">
        <w:rPr>
          <w:rFonts w:ascii="Arial" w:eastAsia="Times New Roman" w:hAnsi="Arial" w:cs="Arial"/>
        </w:rPr>
        <w:t xml:space="preserve"> </w:t>
      </w:r>
      <w:r w:rsidR="007D66C5">
        <w:rPr>
          <w:rFonts w:ascii="Arial" w:eastAsia="Times New Roman" w:hAnsi="Arial" w:cs="Arial"/>
        </w:rPr>
        <w:t xml:space="preserve"> </w:t>
      </w:r>
    </w:p>
    <w:p w:rsidR="007D66C5" w:rsidRDefault="007D66C5" w:rsidP="007D66C5">
      <w:pPr>
        <w:spacing w:after="0" w:line="240" w:lineRule="auto"/>
        <w:rPr>
          <w:rFonts w:ascii="Arial" w:eastAsia="Times New Roman" w:hAnsi="Arial" w:cs="Arial"/>
        </w:rPr>
      </w:pPr>
    </w:p>
    <w:p w:rsidR="003E29FF" w:rsidRPr="005E303A" w:rsidRDefault="007D66C5" w:rsidP="007D66C5">
      <w:pPr>
        <w:spacing w:after="0" w:line="240" w:lineRule="auto"/>
        <w:rPr>
          <w:rFonts w:ascii="Arial" w:eastAsia="Times New Roman" w:hAnsi="Arial" w:cs="Arial"/>
        </w:rPr>
      </w:pPr>
      <w:r>
        <w:rPr>
          <w:rFonts w:ascii="Arial" w:eastAsia="Times New Roman" w:hAnsi="Arial" w:cs="Arial"/>
        </w:rPr>
        <w:t>R</w:t>
      </w:r>
      <w:r w:rsidR="007045EE" w:rsidRPr="005E303A">
        <w:rPr>
          <w:rFonts w:ascii="Arial" w:eastAsia="Times New Roman" w:hAnsi="Arial" w:cs="Arial"/>
        </w:rPr>
        <w:t xml:space="preserve">CN (2010) </w:t>
      </w:r>
      <w:r w:rsidR="007045EE" w:rsidRPr="005E303A">
        <w:rPr>
          <w:rFonts w:ascii="Arial" w:eastAsia="Times New Roman" w:hAnsi="Arial" w:cs="Arial"/>
          <w:b/>
        </w:rPr>
        <w:t>Dyslexia, Dyspraxia and Dyscalculia toolkit for nurses</w:t>
      </w:r>
      <w:r w:rsidR="007045EE" w:rsidRPr="005E303A">
        <w:rPr>
          <w:rFonts w:ascii="Arial" w:eastAsia="Times New Roman" w:hAnsi="Arial" w:cs="Arial"/>
        </w:rPr>
        <w:t xml:space="preserve"> </w:t>
      </w:r>
      <w:hyperlink r:id="rId44" w:history="1">
        <w:r w:rsidR="003E29FF" w:rsidRPr="005E303A">
          <w:rPr>
            <w:rStyle w:val="Hyperlink"/>
            <w:rFonts w:ascii="Arial" w:eastAsia="Times New Roman" w:hAnsi="Arial" w:cs="Arial"/>
          </w:rPr>
          <w:t>https://www.rcn.org.uk/professional-development/publications/pub-003835</w:t>
        </w:r>
      </w:hyperlink>
      <w:r w:rsidR="003E29FF" w:rsidRPr="005E303A">
        <w:rPr>
          <w:rFonts w:ascii="Arial" w:eastAsia="Times New Roman" w:hAnsi="Arial" w:cs="Arial"/>
        </w:rPr>
        <w:t xml:space="preserve"> </w:t>
      </w:r>
    </w:p>
    <w:p w:rsidR="007045EE" w:rsidRPr="005E303A" w:rsidRDefault="007045EE" w:rsidP="005E303A">
      <w:pPr>
        <w:spacing w:line="240" w:lineRule="auto"/>
        <w:rPr>
          <w:rFonts w:ascii="Arial" w:eastAsia="Times New Roman" w:hAnsi="Arial" w:cs="Arial"/>
        </w:rPr>
      </w:pPr>
      <w:r w:rsidRPr="005E303A">
        <w:rPr>
          <w:rFonts w:ascii="Arial" w:eastAsia="Times New Roman" w:hAnsi="Arial" w:cs="Arial"/>
          <w:b/>
        </w:rPr>
        <w:t>Safeguarding Adults and raising and escalating concerns form the NMC</w:t>
      </w:r>
      <w:r w:rsidRPr="005E303A">
        <w:rPr>
          <w:rFonts w:ascii="Arial" w:eastAsia="Times New Roman" w:hAnsi="Arial" w:cs="Arial"/>
        </w:rPr>
        <w:t xml:space="preserve"> </w:t>
      </w:r>
      <w:hyperlink r:id="rId45" w:history="1">
        <w:r w:rsidRPr="005E303A">
          <w:rPr>
            <w:rStyle w:val="Hyperlink"/>
            <w:rFonts w:ascii="Arial" w:eastAsia="Times New Roman" w:hAnsi="Arial" w:cs="Arial"/>
            <w:color w:val="auto"/>
          </w:rPr>
          <w:t>http://www.nmc.org.uk/standards/safeguarding/</w:t>
        </w:r>
      </w:hyperlink>
      <w:r w:rsidRPr="005E303A">
        <w:rPr>
          <w:rFonts w:ascii="Arial" w:eastAsia="Times New Roman" w:hAnsi="Arial" w:cs="Arial"/>
        </w:rPr>
        <w:t xml:space="preserve">  or  </w:t>
      </w:r>
      <w:hyperlink r:id="rId46" w:history="1">
        <w:r w:rsidRPr="005E303A">
          <w:rPr>
            <w:rStyle w:val="Hyperlink"/>
            <w:rFonts w:ascii="Arial" w:eastAsia="Times New Roman" w:hAnsi="Arial" w:cs="Arial"/>
            <w:color w:val="auto"/>
          </w:rPr>
          <w:t>http://www.nmc.org.uk/standards/guidance/raising-concerns-guidance-for-nurses-and-midwives/</w:t>
        </w:r>
      </w:hyperlink>
      <w:r w:rsidRPr="005E303A">
        <w:rPr>
          <w:rFonts w:ascii="Arial" w:eastAsia="Times New Roman" w:hAnsi="Arial" w:cs="Arial"/>
        </w:rPr>
        <w:t xml:space="preserve"> </w:t>
      </w:r>
    </w:p>
    <w:p w:rsidR="007045EE" w:rsidRPr="005E303A" w:rsidRDefault="007045EE" w:rsidP="005E303A">
      <w:pPr>
        <w:spacing w:line="240" w:lineRule="auto"/>
        <w:rPr>
          <w:rFonts w:ascii="Arial" w:eastAsia="Times New Roman" w:hAnsi="Arial" w:cs="Arial"/>
        </w:rPr>
      </w:pPr>
      <w:r w:rsidRPr="005E303A">
        <w:rPr>
          <w:rFonts w:ascii="Arial" w:eastAsia="Times New Roman" w:hAnsi="Arial" w:cs="Arial"/>
          <w:b/>
        </w:rPr>
        <w:t>Raising and escalating concerns</w:t>
      </w:r>
      <w:r w:rsidRPr="005E303A">
        <w:rPr>
          <w:rFonts w:ascii="Arial" w:eastAsia="Times New Roman" w:hAnsi="Arial" w:cs="Arial"/>
        </w:rPr>
        <w:t xml:space="preserve">  (whistle-blowing) Oxford Brookes guidance for students </w:t>
      </w:r>
      <w:hyperlink r:id="rId47" w:history="1">
        <w:r w:rsidRPr="005E303A">
          <w:rPr>
            <w:rStyle w:val="Hyperlink"/>
            <w:rFonts w:ascii="Arial" w:eastAsia="Times New Roman" w:hAnsi="Arial" w:cs="Arial"/>
          </w:rPr>
          <w:t>http://www.hls.brookes.ac.uk/peu/guidelines-for-managing-concerns-in-practice-placements</w:t>
        </w:r>
      </w:hyperlink>
    </w:p>
    <w:p w:rsidR="005E303A" w:rsidRDefault="007045EE" w:rsidP="005E303A">
      <w:pPr>
        <w:autoSpaceDE w:val="0"/>
        <w:autoSpaceDN w:val="0"/>
        <w:adjustRightInd w:val="0"/>
        <w:spacing w:after="0" w:line="240" w:lineRule="auto"/>
        <w:rPr>
          <w:rFonts w:ascii="Arial" w:hAnsi="Arial" w:cs="Arial"/>
        </w:rPr>
      </w:pPr>
      <w:r w:rsidRPr="005E303A">
        <w:rPr>
          <w:rFonts w:ascii="Arial" w:hAnsi="Arial" w:cs="Arial"/>
        </w:rPr>
        <w:t xml:space="preserve">Duffy K (2013) </w:t>
      </w:r>
      <w:r w:rsidRPr="005E303A">
        <w:rPr>
          <w:rFonts w:ascii="Arial" w:hAnsi="Arial" w:cs="Arial"/>
          <w:b/>
        </w:rPr>
        <w:t>Providing constructive feedback to students</w:t>
      </w:r>
      <w:r w:rsidRPr="005E303A">
        <w:rPr>
          <w:rFonts w:ascii="Arial" w:hAnsi="Arial" w:cs="Arial"/>
        </w:rPr>
        <w:t xml:space="preserve"> during mentoring. </w:t>
      </w:r>
      <w:r w:rsidRPr="005E303A">
        <w:rPr>
          <w:rFonts w:ascii="Arial" w:hAnsi="Arial" w:cs="Arial"/>
          <w:i/>
        </w:rPr>
        <w:t>Nursing Standard</w:t>
      </w:r>
      <w:r w:rsidRPr="005E303A">
        <w:rPr>
          <w:rFonts w:ascii="Arial" w:hAnsi="Arial" w:cs="Arial"/>
        </w:rPr>
        <w:t xml:space="preserve">. 27, 31, 50-56. You should be able to access this article through a database search or </w:t>
      </w:r>
      <w:proofErr w:type="spellStart"/>
      <w:r w:rsidRPr="005E303A">
        <w:rPr>
          <w:rFonts w:ascii="Arial" w:hAnsi="Arial" w:cs="Arial"/>
        </w:rPr>
        <w:t>ejournals</w:t>
      </w:r>
      <w:proofErr w:type="spellEnd"/>
      <w:r w:rsidRPr="005E303A">
        <w:rPr>
          <w:rFonts w:ascii="Arial" w:hAnsi="Arial" w:cs="Arial"/>
        </w:rPr>
        <w:t xml:space="preserve"> at your local library</w:t>
      </w:r>
      <w:r w:rsidR="005E303A">
        <w:rPr>
          <w:rFonts w:ascii="Arial" w:hAnsi="Arial" w:cs="Arial"/>
        </w:rPr>
        <w:t xml:space="preserve">. </w:t>
      </w:r>
    </w:p>
    <w:p w:rsidR="005E303A" w:rsidRDefault="005E303A" w:rsidP="005E303A">
      <w:pPr>
        <w:autoSpaceDE w:val="0"/>
        <w:autoSpaceDN w:val="0"/>
        <w:adjustRightInd w:val="0"/>
        <w:spacing w:after="0" w:line="240" w:lineRule="auto"/>
        <w:rPr>
          <w:rFonts w:ascii="Arial" w:eastAsia="Times New Roman" w:hAnsi="Arial" w:cs="Arial"/>
          <w:b/>
          <w:lang w:eastAsia="en-GB"/>
        </w:rPr>
      </w:pPr>
    </w:p>
    <w:p w:rsidR="000A198C" w:rsidRDefault="002F3E47" w:rsidP="007B0013">
      <w:pPr>
        <w:rPr>
          <w:rFonts w:ascii="Arial" w:eastAsia="Times New Roman" w:hAnsi="Arial" w:cs="Arial"/>
          <w:lang w:eastAsia="en-GB"/>
        </w:rPr>
      </w:pPr>
      <w:r w:rsidRPr="005E303A">
        <w:rPr>
          <w:rFonts w:ascii="Arial" w:eastAsia="Times New Roman" w:hAnsi="Arial" w:cs="Arial"/>
          <w:b/>
          <w:lang w:eastAsia="en-GB"/>
        </w:rPr>
        <w:t>NHS evidence</w:t>
      </w:r>
      <w:r w:rsidR="007045EE" w:rsidRPr="005E303A">
        <w:rPr>
          <w:rFonts w:ascii="Arial" w:eastAsia="Times New Roman" w:hAnsi="Arial" w:cs="Arial"/>
          <w:b/>
          <w:lang w:eastAsia="en-GB"/>
        </w:rPr>
        <w:t xml:space="preserve"> </w:t>
      </w:r>
      <w:r w:rsidR="005E303A" w:rsidRPr="005E303A">
        <w:rPr>
          <w:rFonts w:ascii="Arial" w:eastAsia="Times New Roman" w:hAnsi="Arial" w:cs="Arial"/>
          <w:lang w:eastAsia="en-GB"/>
        </w:rPr>
        <w:t>Great site for NICE Guidelines, BNF online, Clinical Knowledge Summaries</w:t>
      </w:r>
      <w:r w:rsidR="005E303A">
        <w:rPr>
          <w:rFonts w:ascii="Arial" w:eastAsia="Times New Roman" w:hAnsi="Arial" w:cs="Arial"/>
          <w:b/>
          <w:lang w:eastAsia="en-GB"/>
        </w:rPr>
        <w:t xml:space="preserve"> </w:t>
      </w:r>
      <w:hyperlink r:id="rId48" w:history="1">
        <w:r w:rsidR="005E303A" w:rsidRPr="005E303A">
          <w:rPr>
            <w:rStyle w:val="Hyperlink"/>
            <w:rFonts w:ascii="Arial" w:eastAsia="Times New Roman" w:hAnsi="Arial" w:cs="Arial"/>
            <w:lang w:eastAsia="en-GB"/>
          </w:rPr>
          <w:t>https://www.evidence.nhs.uk/</w:t>
        </w:r>
      </w:hyperlink>
      <w:r w:rsidR="005E303A" w:rsidRPr="005E303A">
        <w:rPr>
          <w:rFonts w:ascii="Arial" w:eastAsia="Times New Roman" w:hAnsi="Arial" w:cs="Arial"/>
          <w:lang w:eastAsia="en-GB"/>
        </w:rPr>
        <w:t xml:space="preserve"> </w:t>
      </w:r>
    </w:p>
    <w:p w:rsidR="000A198C" w:rsidRPr="000A198C" w:rsidRDefault="000A198C" w:rsidP="000A198C">
      <w:pPr>
        <w:rPr>
          <w:rFonts w:ascii="Arial" w:eastAsia="Times New Roman" w:hAnsi="Arial" w:cs="Arial"/>
          <w:lang w:eastAsia="en-GB"/>
        </w:rPr>
      </w:pPr>
    </w:p>
    <w:sectPr w:rsidR="000A198C" w:rsidRPr="000A198C" w:rsidSect="000A198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1F1" w:rsidRDefault="00D231F1" w:rsidP="004E030B">
      <w:pPr>
        <w:spacing w:after="0" w:line="240" w:lineRule="auto"/>
      </w:pPr>
      <w:r>
        <w:separator/>
      </w:r>
    </w:p>
  </w:endnote>
  <w:endnote w:type="continuationSeparator" w:id="0">
    <w:p w:rsidR="00D231F1" w:rsidRDefault="00D231F1" w:rsidP="004E0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617" w:rsidRDefault="0032261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PS/July 7</w:t>
    </w:r>
    <w:r w:rsidRPr="00322617">
      <w:rPr>
        <w:rFonts w:asciiTheme="majorHAnsi" w:eastAsiaTheme="majorEastAsia" w:hAnsiTheme="majorHAnsi" w:cstheme="majorBidi"/>
        <w:vertAlign w:val="superscript"/>
      </w:rPr>
      <w:t>th</w:t>
    </w:r>
    <w:r>
      <w:rPr>
        <w:rFonts w:asciiTheme="majorHAnsi" w:eastAsiaTheme="majorEastAsia" w:hAnsiTheme="majorHAnsi" w:cstheme="majorBidi"/>
      </w:rPr>
      <w:t xml:space="preserve"> 2016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865B1" w:rsidRPr="001865B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322617" w:rsidRDefault="003226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0AE" w:rsidRDefault="001410A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PS/MW/SK July 7</w:t>
    </w:r>
    <w:r w:rsidRPr="001410AE">
      <w:rPr>
        <w:rFonts w:asciiTheme="majorHAnsi" w:eastAsiaTheme="majorEastAsia" w:hAnsiTheme="majorHAnsi" w:cstheme="majorBidi"/>
        <w:vertAlign w:val="superscript"/>
      </w:rPr>
      <w:t>th</w:t>
    </w:r>
    <w:r>
      <w:rPr>
        <w:rFonts w:asciiTheme="majorHAnsi" w:eastAsiaTheme="majorEastAsia" w:hAnsiTheme="majorHAnsi" w:cstheme="majorBidi"/>
      </w:rPr>
      <w:t xml:space="preserve"> 2016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865B1" w:rsidRPr="001865B1">
      <w:rPr>
        <w:rFonts w:asciiTheme="majorHAnsi" w:eastAsiaTheme="majorEastAsia" w:hAnsiTheme="majorHAnsi" w:cstheme="majorBidi"/>
        <w:noProof/>
      </w:rPr>
      <w:t>32</w:t>
    </w:r>
    <w:r>
      <w:rPr>
        <w:rFonts w:asciiTheme="majorHAnsi" w:eastAsiaTheme="majorEastAsia" w:hAnsiTheme="majorHAnsi" w:cstheme="majorBidi"/>
        <w:noProof/>
      </w:rPr>
      <w:fldChar w:fldCharType="end"/>
    </w:r>
  </w:p>
  <w:p w:rsidR="00322617" w:rsidRPr="000610E7" w:rsidRDefault="00322617" w:rsidP="00BE65F3">
    <w:pPr>
      <w:tabs>
        <w:tab w:val="center" w:pos="4153"/>
        <w:tab w:val="right" w:pos="8306"/>
      </w:tabs>
      <w:spacing w:after="540"/>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1F1" w:rsidRDefault="00D231F1" w:rsidP="004E030B">
      <w:pPr>
        <w:spacing w:after="0" w:line="240" w:lineRule="auto"/>
      </w:pPr>
      <w:r>
        <w:separator/>
      </w:r>
    </w:p>
  </w:footnote>
  <w:footnote w:type="continuationSeparator" w:id="0">
    <w:p w:rsidR="00D231F1" w:rsidRDefault="00D231F1" w:rsidP="004E03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617" w:rsidRPr="003F42CA" w:rsidRDefault="00322617" w:rsidP="00BE65F3">
    <w:pPr>
      <w:pStyle w:val="Header"/>
      <w:jc w:val="right"/>
      <w:rPr>
        <w:b/>
        <w:color w:val="7F7F7F"/>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7BC4"/>
    <w:multiLevelType w:val="hybridMultilevel"/>
    <w:tmpl w:val="AB08DB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54D118D"/>
    <w:multiLevelType w:val="hybridMultilevel"/>
    <w:tmpl w:val="CFB4B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3314F1"/>
    <w:multiLevelType w:val="hybridMultilevel"/>
    <w:tmpl w:val="30547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0028DD"/>
    <w:multiLevelType w:val="hybridMultilevel"/>
    <w:tmpl w:val="AF62D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1B2F53"/>
    <w:multiLevelType w:val="hybridMultilevel"/>
    <w:tmpl w:val="CE7279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8D16774"/>
    <w:multiLevelType w:val="hybridMultilevel"/>
    <w:tmpl w:val="4BBE3220"/>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DCD24D0"/>
    <w:multiLevelType w:val="hybridMultilevel"/>
    <w:tmpl w:val="AA249E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0E9812A6"/>
    <w:multiLevelType w:val="hybridMultilevel"/>
    <w:tmpl w:val="3C980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0973489"/>
    <w:multiLevelType w:val="hybridMultilevel"/>
    <w:tmpl w:val="4E92A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A5A1717"/>
    <w:multiLevelType w:val="hybridMultilevel"/>
    <w:tmpl w:val="B936F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C62C7C"/>
    <w:multiLevelType w:val="hybridMultilevel"/>
    <w:tmpl w:val="95D22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A01987"/>
    <w:multiLevelType w:val="hybridMultilevel"/>
    <w:tmpl w:val="09B6F1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9B0E16"/>
    <w:multiLevelType w:val="hybridMultilevel"/>
    <w:tmpl w:val="64B4DA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298A594E"/>
    <w:multiLevelType w:val="hybridMultilevel"/>
    <w:tmpl w:val="404633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2B1F0D05"/>
    <w:multiLevelType w:val="hybridMultilevel"/>
    <w:tmpl w:val="355C7E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343E6AA3"/>
    <w:multiLevelType w:val="hybridMultilevel"/>
    <w:tmpl w:val="A064B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EE4F51"/>
    <w:multiLevelType w:val="hybridMultilevel"/>
    <w:tmpl w:val="E5AC9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BF316AC"/>
    <w:multiLevelType w:val="hybridMultilevel"/>
    <w:tmpl w:val="EB8875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nsid w:val="3C2505A0"/>
    <w:multiLevelType w:val="hybridMultilevel"/>
    <w:tmpl w:val="0FE667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D3F5661"/>
    <w:multiLevelType w:val="hybridMultilevel"/>
    <w:tmpl w:val="54360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F2C2CD5"/>
    <w:multiLevelType w:val="hybridMultilevel"/>
    <w:tmpl w:val="E6443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FCC2E0A"/>
    <w:multiLevelType w:val="hybridMultilevel"/>
    <w:tmpl w:val="D47AD6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7727C35"/>
    <w:multiLevelType w:val="hybridMultilevel"/>
    <w:tmpl w:val="BDD2BE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9851232"/>
    <w:multiLevelType w:val="hybridMultilevel"/>
    <w:tmpl w:val="656662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B8842F3"/>
    <w:multiLevelType w:val="hybridMultilevel"/>
    <w:tmpl w:val="C884F5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5C625C33"/>
    <w:multiLevelType w:val="hybridMultilevel"/>
    <w:tmpl w:val="BBB6D1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5E110D65"/>
    <w:multiLevelType w:val="hybridMultilevel"/>
    <w:tmpl w:val="7592C7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5F417C4A"/>
    <w:multiLevelType w:val="hybridMultilevel"/>
    <w:tmpl w:val="0F0E1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14B3A7D"/>
    <w:multiLevelType w:val="hybridMultilevel"/>
    <w:tmpl w:val="731ED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6972077F"/>
    <w:multiLevelType w:val="hybridMultilevel"/>
    <w:tmpl w:val="B46C39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E9A4E84"/>
    <w:multiLevelType w:val="hybridMultilevel"/>
    <w:tmpl w:val="A864B66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0C87E46"/>
    <w:multiLevelType w:val="hybridMultilevel"/>
    <w:tmpl w:val="24A898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753D77D0"/>
    <w:multiLevelType w:val="hybridMultilevel"/>
    <w:tmpl w:val="6C0223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nsid w:val="78663443"/>
    <w:multiLevelType w:val="hybridMultilevel"/>
    <w:tmpl w:val="5322B1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30"/>
  </w:num>
  <w:num w:numId="4">
    <w:abstractNumId w:val="10"/>
  </w:num>
  <w:num w:numId="5">
    <w:abstractNumId w:val="15"/>
  </w:num>
  <w:num w:numId="6">
    <w:abstractNumId w:val="27"/>
  </w:num>
  <w:num w:numId="7">
    <w:abstractNumId w:val="25"/>
  </w:num>
  <w:num w:numId="8">
    <w:abstractNumId w:val="13"/>
  </w:num>
  <w:num w:numId="9">
    <w:abstractNumId w:val="23"/>
  </w:num>
  <w:num w:numId="10">
    <w:abstractNumId w:val="33"/>
  </w:num>
  <w:num w:numId="11">
    <w:abstractNumId w:val="20"/>
  </w:num>
  <w:num w:numId="12">
    <w:abstractNumId w:val="19"/>
  </w:num>
  <w:num w:numId="13">
    <w:abstractNumId w:val="4"/>
  </w:num>
  <w:num w:numId="14">
    <w:abstractNumId w:val="9"/>
  </w:num>
  <w:num w:numId="15">
    <w:abstractNumId w:val="24"/>
  </w:num>
  <w:num w:numId="16">
    <w:abstractNumId w:val="26"/>
  </w:num>
  <w:num w:numId="17">
    <w:abstractNumId w:val="6"/>
  </w:num>
  <w:num w:numId="18">
    <w:abstractNumId w:val="21"/>
  </w:num>
  <w:num w:numId="19">
    <w:abstractNumId w:val="12"/>
  </w:num>
  <w:num w:numId="20">
    <w:abstractNumId w:val="29"/>
  </w:num>
  <w:num w:numId="21">
    <w:abstractNumId w:val="28"/>
  </w:num>
  <w:num w:numId="22">
    <w:abstractNumId w:val="16"/>
  </w:num>
  <w:num w:numId="23">
    <w:abstractNumId w:val="2"/>
  </w:num>
  <w:num w:numId="24">
    <w:abstractNumId w:val="22"/>
  </w:num>
  <w:num w:numId="25">
    <w:abstractNumId w:val="32"/>
  </w:num>
  <w:num w:numId="26">
    <w:abstractNumId w:val="17"/>
  </w:num>
  <w:num w:numId="27">
    <w:abstractNumId w:val="19"/>
  </w:num>
  <w:num w:numId="28">
    <w:abstractNumId w:val="14"/>
  </w:num>
  <w:num w:numId="29">
    <w:abstractNumId w:val="8"/>
  </w:num>
  <w:num w:numId="30">
    <w:abstractNumId w:val="0"/>
  </w:num>
  <w:num w:numId="31">
    <w:abstractNumId w:val="11"/>
  </w:num>
  <w:num w:numId="32">
    <w:abstractNumId w:val="18"/>
  </w:num>
  <w:num w:numId="33">
    <w:abstractNumId w:val="3"/>
  </w:num>
  <w:num w:numId="34">
    <w:abstractNumId w:val="31"/>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2FE"/>
    <w:rsid w:val="000A198C"/>
    <w:rsid w:val="000A41C2"/>
    <w:rsid w:val="000C3787"/>
    <w:rsid w:val="000E0E42"/>
    <w:rsid w:val="001147E1"/>
    <w:rsid w:val="0011658E"/>
    <w:rsid w:val="00137DD4"/>
    <w:rsid w:val="001410AE"/>
    <w:rsid w:val="0016728D"/>
    <w:rsid w:val="001865B1"/>
    <w:rsid w:val="0019126C"/>
    <w:rsid w:val="00196C7B"/>
    <w:rsid w:val="001F061F"/>
    <w:rsid w:val="002118C3"/>
    <w:rsid w:val="002244E6"/>
    <w:rsid w:val="0024205D"/>
    <w:rsid w:val="002D6E31"/>
    <w:rsid w:val="002F3E47"/>
    <w:rsid w:val="003076FB"/>
    <w:rsid w:val="00317AF3"/>
    <w:rsid w:val="00322617"/>
    <w:rsid w:val="00346B12"/>
    <w:rsid w:val="003E29FF"/>
    <w:rsid w:val="00401437"/>
    <w:rsid w:val="00423825"/>
    <w:rsid w:val="0042551F"/>
    <w:rsid w:val="00495493"/>
    <w:rsid w:val="004E030B"/>
    <w:rsid w:val="004E0B5B"/>
    <w:rsid w:val="004E76AE"/>
    <w:rsid w:val="005067A8"/>
    <w:rsid w:val="00520E77"/>
    <w:rsid w:val="00523AAC"/>
    <w:rsid w:val="005934F6"/>
    <w:rsid w:val="005B0673"/>
    <w:rsid w:val="005E04CF"/>
    <w:rsid w:val="005E303A"/>
    <w:rsid w:val="00632E65"/>
    <w:rsid w:val="006A4F51"/>
    <w:rsid w:val="006A6288"/>
    <w:rsid w:val="006D38C5"/>
    <w:rsid w:val="007045EE"/>
    <w:rsid w:val="0072016C"/>
    <w:rsid w:val="00762C00"/>
    <w:rsid w:val="007B0013"/>
    <w:rsid w:val="007C61A1"/>
    <w:rsid w:val="007D3FE8"/>
    <w:rsid w:val="007D66C5"/>
    <w:rsid w:val="007F55E4"/>
    <w:rsid w:val="00806BB4"/>
    <w:rsid w:val="00817C1A"/>
    <w:rsid w:val="00824523"/>
    <w:rsid w:val="00832FA9"/>
    <w:rsid w:val="0086016B"/>
    <w:rsid w:val="008A7E70"/>
    <w:rsid w:val="008D5369"/>
    <w:rsid w:val="009914C2"/>
    <w:rsid w:val="009D4836"/>
    <w:rsid w:val="009D4980"/>
    <w:rsid w:val="00A24FA2"/>
    <w:rsid w:val="00B32193"/>
    <w:rsid w:val="00B462B7"/>
    <w:rsid w:val="00B56437"/>
    <w:rsid w:val="00BA7DDD"/>
    <w:rsid w:val="00BB2F32"/>
    <w:rsid w:val="00BB74D6"/>
    <w:rsid w:val="00BE65F3"/>
    <w:rsid w:val="00C73C7C"/>
    <w:rsid w:val="00C92BC9"/>
    <w:rsid w:val="00CE0F66"/>
    <w:rsid w:val="00CE580E"/>
    <w:rsid w:val="00D231F1"/>
    <w:rsid w:val="00E33F09"/>
    <w:rsid w:val="00E94984"/>
    <w:rsid w:val="00E9554B"/>
    <w:rsid w:val="00EE7B17"/>
    <w:rsid w:val="00F34FB0"/>
    <w:rsid w:val="00F45197"/>
    <w:rsid w:val="00F872FE"/>
    <w:rsid w:val="00FA4867"/>
    <w:rsid w:val="00FA69FA"/>
    <w:rsid w:val="00FB3689"/>
    <w:rsid w:val="00FF22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2FE"/>
    <w:rPr>
      <w:rFonts w:ascii="Tahoma" w:hAnsi="Tahoma" w:cs="Tahoma"/>
      <w:sz w:val="16"/>
      <w:szCs w:val="16"/>
    </w:rPr>
  </w:style>
  <w:style w:type="table" w:styleId="TableGrid">
    <w:name w:val="Table Grid"/>
    <w:basedOn w:val="TableNormal"/>
    <w:uiPriority w:val="59"/>
    <w:rsid w:val="00523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67A8"/>
    <w:pPr>
      <w:ind w:left="720"/>
      <w:contextualSpacing/>
    </w:pPr>
  </w:style>
  <w:style w:type="paragraph" w:styleId="Header">
    <w:name w:val="header"/>
    <w:basedOn w:val="Normal"/>
    <w:link w:val="HeaderChar"/>
    <w:uiPriority w:val="99"/>
    <w:unhideWhenUsed/>
    <w:rsid w:val="004E0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30B"/>
  </w:style>
  <w:style w:type="paragraph" w:styleId="Footer">
    <w:name w:val="footer"/>
    <w:basedOn w:val="Normal"/>
    <w:link w:val="FooterChar"/>
    <w:uiPriority w:val="99"/>
    <w:unhideWhenUsed/>
    <w:rsid w:val="004E0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30B"/>
  </w:style>
  <w:style w:type="table" w:customStyle="1" w:styleId="TableGrid1">
    <w:name w:val="Table Grid1"/>
    <w:basedOn w:val="TableNormal"/>
    <w:next w:val="TableGrid"/>
    <w:rsid w:val="00FA4867"/>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4867"/>
    <w:rPr>
      <w:color w:val="0000FF" w:themeColor="hyperlink"/>
      <w:u w:val="single"/>
    </w:rPr>
  </w:style>
  <w:style w:type="character" w:styleId="FollowedHyperlink">
    <w:name w:val="FollowedHyperlink"/>
    <w:basedOn w:val="DefaultParagraphFont"/>
    <w:uiPriority w:val="99"/>
    <w:semiHidden/>
    <w:unhideWhenUsed/>
    <w:rsid w:val="00FA4867"/>
    <w:rPr>
      <w:color w:val="800080" w:themeColor="followedHyperlink"/>
      <w:u w:val="single"/>
    </w:rPr>
  </w:style>
  <w:style w:type="table" w:customStyle="1" w:styleId="TableGrid2">
    <w:name w:val="Table Grid2"/>
    <w:basedOn w:val="TableNormal"/>
    <w:next w:val="TableGrid"/>
    <w:rsid w:val="00B56437"/>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92BC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045EE"/>
    <w:rPr>
      <w:b/>
      <w:bCs/>
    </w:rPr>
  </w:style>
  <w:style w:type="character" w:customStyle="1" w:styleId="apple-converted-space">
    <w:name w:val="apple-converted-space"/>
    <w:basedOn w:val="DefaultParagraphFont"/>
    <w:rsid w:val="007045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2FE"/>
    <w:rPr>
      <w:rFonts w:ascii="Tahoma" w:hAnsi="Tahoma" w:cs="Tahoma"/>
      <w:sz w:val="16"/>
      <w:szCs w:val="16"/>
    </w:rPr>
  </w:style>
  <w:style w:type="table" w:styleId="TableGrid">
    <w:name w:val="Table Grid"/>
    <w:basedOn w:val="TableNormal"/>
    <w:uiPriority w:val="59"/>
    <w:rsid w:val="00523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67A8"/>
    <w:pPr>
      <w:ind w:left="720"/>
      <w:contextualSpacing/>
    </w:pPr>
  </w:style>
  <w:style w:type="paragraph" w:styleId="Header">
    <w:name w:val="header"/>
    <w:basedOn w:val="Normal"/>
    <w:link w:val="HeaderChar"/>
    <w:uiPriority w:val="99"/>
    <w:unhideWhenUsed/>
    <w:rsid w:val="004E0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30B"/>
  </w:style>
  <w:style w:type="paragraph" w:styleId="Footer">
    <w:name w:val="footer"/>
    <w:basedOn w:val="Normal"/>
    <w:link w:val="FooterChar"/>
    <w:uiPriority w:val="99"/>
    <w:unhideWhenUsed/>
    <w:rsid w:val="004E0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30B"/>
  </w:style>
  <w:style w:type="table" w:customStyle="1" w:styleId="TableGrid1">
    <w:name w:val="Table Grid1"/>
    <w:basedOn w:val="TableNormal"/>
    <w:next w:val="TableGrid"/>
    <w:rsid w:val="00FA4867"/>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4867"/>
    <w:rPr>
      <w:color w:val="0000FF" w:themeColor="hyperlink"/>
      <w:u w:val="single"/>
    </w:rPr>
  </w:style>
  <w:style w:type="character" w:styleId="FollowedHyperlink">
    <w:name w:val="FollowedHyperlink"/>
    <w:basedOn w:val="DefaultParagraphFont"/>
    <w:uiPriority w:val="99"/>
    <w:semiHidden/>
    <w:unhideWhenUsed/>
    <w:rsid w:val="00FA4867"/>
    <w:rPr>
      <w:color w:val="800080" w:themeColor="followedHyperlink"/>
      <w:u w:val="single"/>
    </w:rPr>
  </w:style>
  <w:style w:type="table" w:customStyle="1" w:styleId="TableGrid2">
    <w:name w:val="Table Grid2"/>
    <w:basedOn w:val="TableNormal"/>
    <w:next w:val="TableGrid"/>
    <w:rsid w:val="00B56437"/>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92BC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045EE"/>
    <w:rPr>
      <w:b/>
      <w:bCs/>
    </w:rPr>
  </w:style>
  <w:style w:type="character" w:customStyle="1" w:styleId="apple-converted-space">
    <w:name w:val="apple-converted-space"/>
    <w:basedOn w:val="DefaultParagraphFont"/>
    <w:rsid w:val="00704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78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ndards.nmc-uk.org/PreRegNursing/statutory/background" TargetMode="External"/><Relationship Id="rId18" Type="http://schemas.openxmlformats.org/officeDocument/2006/relationships/hyperlink" Target="http://www.hls.brookes.ac.uk/images/pdfs/plu/standards-of-conduct_pre-registration-students.pdf" TargetMode="External"/><Relationship Id="rId26" Type="http://schemas.openxmlformats.org/officeDocument/2006/relationships/hyperlink" Target="http://www.hls.brookes.ac.uk/peu/resources-for-supporting-students" TargetMode="External"/><Relationship Id="rId39" Type="http://schemas.openxmlformats.org/officeDocument/2006/relationships/hyperlink" Target="http://www.nmc.org.uk/standards/code/" TargetMode="Externa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hyperlink" Target="https://shsc-int.brookes.ac.uk/documents/view.php?fDocumentId=6493" TargetMode="External"/><Relationship Id="rId42" Type="http://schemas.openxmlformats.org/officeDocument/2006/relationships/hyperlink" Target="http://www.england.nhs.uk/wp-content/uploads/2014/12/nhs-cip-2yo.pdf" TargetMode="External"/><Relationship Id="rId47" Type="http://schemas.openxmlformats.org/officeDocument/2006/relationships/hyperlink" Target="http://www.hls.brookes.ac.uk/peu/guidelines-for-managing-concerns-in-practice-placements"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hls.brookes.ac.uk/peu/nmc-standards" TargetMode="External"/><Relationship Id="rId25" Type="http://schemas.openxmlformats.org/officeDocument/2006/relationships/hyperlink" Target="https://www.evidence.nhs.uk/" TargetMode="External"/><Relationship Id="rId33" Type="http://schemas.openxmlformats.org/officeDocument/2006/relationships/hyperlink" Target="http://www.hls.brookes.ac.uk/peu/nmc-standards" TargetMode="External"/><Relationship Id="rId38" Type="http://schemas.openxmlformats.org/officeDocument/2006/relationships/hyperlink" Target="https://www.youtube.com/watch?v=uoS4y6LKUDw" TargetMode="External"/><Relationship Id="rId46" Type="http://schemas.openxmlformats.org/officeDocument/2006/relationships/hyperlink" Target="http://www.nmc.org.uk/standards/guidance/raising-concerns-guidance-for-nurses-and-midwives/" TargetMode="External"/><Relationship Id="rId2" Type="http://schemas.openxmlformats.org/officeDocument/2006/relationships/numbering" Target="numbering.xml"/><Relationship Id="rId16" Type="http://schemas.openxmlformats.org/officeDocument/2006/relationships/hyperlink" Target="http://www.nmc-uk.org/Educators/Standards-for-education/Standards-to-support-learning-and-assessment-in-practice/" TargetMode="External"/><Relationship Id="rId20" Type="http://schemas.openxmlformats.org/officeDocument/2006/relationships/image" Target="media/image4.png"/><Relationship Id="rId29" Type="http://schemas.openxmlformats.org/officeDocument/2006/relationships/hyperlink" Target="http://www.hls.brookes.ac.uk/peu" TargetMode="External"/><Relationship Id="rId41" Type="http://schemas.openxmlformats.org/officeDocument/2006/relationships/hyperlink" Target="https://www.england.nhs.uk/nursingvi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shsc-int.brookes.ac.uk/documents/browse.php?fFolderId=596" TargetMode="External"/><Relationship Id="rId32" Type="http://schemas.openxmlformats.org/officeDocument/2006/relationships/hyperlink" Target="http://www.hls.brookes.ac.uk/peu/keeping-up-to-date-as-a-mentor-practice-assessor" TargetMode="External"/><Relationship Id="rId37" Type="http://schemas.openxmlformats.org/officeDocument/2006/relationships/hyperlink" Target="https://www.youtube.com/watch?v=1j9XzQesgrc" TargetMode="External"/><Relationship Id="rId40" Type="http://schemas.openxmlformats.org/officeDocument/2006/relationships/hyperlink" Target="http://www.nmc.org.uk/standards/guidance/the-professional-duty-of-candour/" TargetMode="External"/><Relationship Id="rId45" Type="http://schemas.openxmlformats.org/officeDocument/2006/relationships/hyperlink" Target="http://www.nmc.org.uk/standards/safeguarding/" TargetMode="External"/><Relationship Id="rId5" Type="http://schemas.openxmlformats.org/officeDocument/2006/relationships/settings" Target="settings.xml"/><Relationship Id="rId15" Type="http://schemas.openxmlformats.org/officeDocument/2006/relationships/hyperlink" Target="http://www.hls.brookes.ac.uk/images/pdfs/plu/self-assessement-of-standards-to-support-learning-and-assessment-in-practice.pdf" TargetMode="External"/><Relationship Id="rId23" Type="http://schemas.openxmlformats.org/officeDocument/2006/relationships/hyperlink" Target="http://www.hls.brookes.ac.uk/peu/feedback" TargetMode="External"/><Relationship Id="rId28" Type="http://schemas.openxmlformats.org/officeDocument/2006/relationships/image" Target="media/image5.png"/><Relationship Id="rId36" Type="http://schemas.openxmlformats.org/officeDocument/2006/relationships/hyperlink" Target="http://www.hls.brookes.ac.uk/peu"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hsc.brookes.ac.uk/plu/resources-for-supporting-students" TargetMode="External"/><Relationship Id="rId31" Type="http://schemas.openxmlformats.org/officeDocument/2006/relationships/hyperlink" Target="http://www.hls.brookes.ac.uk/peu/feedback" TargetMode="External"/><Relationship Id="rId44" Type="http://schemas.openxmlformats.org/officeDocument/2006/relationships/hyperlink" Target="https://www.rcn.org.uk/professional-development/publications/pub-00383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hls.brookes.ac.uk/images/pdfs/plu/guidance-for-mentors-pre-reg-students-event-student-failing-competencies-practice.docx" TargetMode="External"/><Relationship Id="rId22" Type="http://schemas.openxmlformats.org/officeDocument/2006/relationships/footer" Target="footer2.xml"/><Relationship Id="rId27" Type="http://schemas.openxmlformats.org/officeDocument/2006/relationships/hyperlink" Target="http://www.hls.brookes.ac.uk/images/pdfs/plu/guidance-on-sign-off-mentor-role-nurses-midwives-jan-2016.pdf" TargetMode="External"/><Relationship Id="rId30" Type="http://schemas.openxmlformats.org/officeDocument/2006/relationships/hyperlink" Target="http://www.hls.brookes.ac.uk/peu/resources-for-supporting-students" TargetMode="External"/><Relationship Id="rId35" Type="http://schemas.openxmlformats.org/officeDocument/2006/relationships/hyperlink" Target="https://shsc-int.brookes.ac.uk/documents/browse.php?fFolderId=731" TargetMode="External"/><Relationship Id="rId43" Type="http://schemas.openxmlformats.org/officeDocument/2006/relationships/hyperlink" Target="https://www.gov.uk/government/publications/the-nhs-constitution-for-england/the-nhs-constitution-for-england" TargetMode="External"/><Relationship Id="rId48" Type="http://schemas.openxmlformats.org/officeDocument/2006/relationships/hyperlink" Target="https://www.evidence.nhs.uk/"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FAB82-F904-4C79-B098-3D7053E8A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9253</Words>
  <Characters>52745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61875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Sharp</dc:creator>
  <cp:lastModifiedBy>Bailey, Kat</cp:lastModifiedBy>
  <cp:revision>2</cp:revision>
  <cp:lastPrinted>2016-07-07T09:32:00Z</cp:lastPrinted>
  <dcterms:created xsi:type="dcterms:W3CDTF">2017-11-13T10:42:00Z</dcterms:created>
  <dcterms:modified xsi:type="dcterms:W3CDTF">2017-11-13T10:42:00Z</dcterms:modified>
</cp:coreProperties>
</file>