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EA" w:rsidRPr="00021F12" w:rsidRDefault="00AF4FEA" w:rsidP="00021F12">
      <w:pPr>
        <w:pStyle w:val="Heading1"/>
        <w:numPr>
          <w:ilvl w:val="0"/>
          <w:numId w:val="0"/>
        </w:numPr>
        <w:jc w:val="center"/>
        <w:rPr>
          <w:rStyle w:val="Emphasis"/>
          <w:i w:val="0"/>
          <w:iCs w:val="0"/>
          <w:sz w:val="24"/>
          <w:szCs w:val="24"/>
        </w:rPr>
      </w:pPr>
      <w:bookmarkStart w:id="0" w:name="_GoBack"/>
      <w:bookmarkEnd w:id="0"/>
      <w:r w:rsidRPr="00021F12">
        <w:rPr>
          <w:rStyle w:val="Emphasis"/>
          <w:sz w:val="24"/>
          <w:szCs w:val="24"/>
        </w:rPr>
        <w:t>Guidance for Completing Treatment Escalation Plan and R</w:t>
      </w:r>
      <w:r w:rsidR="00021F12" w:rsidRPr="00021F12">
        <w:rPr>
          <w:rStyle w:val="Emphasis"/>
          <w:sz w:val="24"/>
          <w:szCs w:val="24"/>
        </w:rPr>
        <w:t xml:space="preserve">esuscitation </w:t>
      </w:r>
      <w:r w:rsidR="00021F12">
        <w:rPr>
          <w:rStyle w:val="Emphasis"/>
          <w:sz w:val="24"/>
          <w:szCs w:val="24"/>
        </w:rPr>
        <w:t xml:space="preserve">(TEP&amp;RD) </w:t>
      </w:r>
      <w:r w:rsidR="00021F12" w:rsidRPr="00021F12">
        <w:rPr>
          <w:rStyle w:val="Emphasis"/>
          <w:sz w:val="24"/>
          <w:szCs w:val="24"/>
        </w:rPr>
        <w:t>Decisions</w:t>
      </w:r>
    </w:p>
    <w:p w:rsidR="00AF4FEA" w:rsidRPr="00021F12" w:rsidRDefault="00AF4FEA" w:rsidP="00AF4FEA">
      <w:pPr>
        <w:numPr>
          <w:ilvl w:val="0"/>
          <w:numId w:val="2"/>
        </w:numPr>
        <w:overflowPunct/>
        <w:autoSpaceDE/>
        <w:autoSpaceDN/>
        <w:adjustRightInd/>
        <w:spacing w:after="453" w:line="259" w:lineRule="auto"/>
        <w:contextualSpacing/>
        <w:textAlignment w:val="auto"/>
        <w:rPr>
          <w:rFonts w:eastAsia="Arial" w:cs="Arial"/>
          <w:color w:val="181717"/>
          <w:sz w:val="16"/>
          <w:szCs w:val="16"/>
        </w:rPr>
      </w:pPr>
      <w:r w:rsidRPr="00021F12">
        <w:rPr>
          <w:rFonts w:eastAsia="Arial" w:cs="Arial"/>
          <w:color w:val="181717"/>
          <w:sz w:val="16"/>
          <w:szCs w:val="16"/>
        </w:rPr>
        <w:t>This form should be completed legibly in black ball point pen</w:t>
      </w:r>
      <w:r w:rsidR="00021F12" w:rsidRPr="00021F12">
        <w:rPr>
          <w:rFonts w:eastAsia="Arial" w:cs="Arial"/>
          <w:color w:val="181717"/>
          <w:sz w:val="16"/>
          <w:szCs w:val="16"/>
        </w:rPr>
        <w:t>.</w:t>
      </w:r>
    </w:p>
    <w:p w:rsidR="00AF4FEA" w:rsidRPr="00021F12" w:rsidRDefault="00AF4FEA" w:rsidP="00AF4FEA">
      <w:pPr>
        <w:numPr>
          <w:ilvl w:val="0"/>
          <w:numId w:val="2"/>
        </w:numPr>
        <w:overflowPunct/>
        <w:autoSpaceDE/>
        <w:autoSpaceDN/>
        <w:adjustRightInd/>
        <w:spacing w:after="453" w:line="259" w:lineRule="auto"/>
        <w:contextualSpacing/>
        <w:textAlignment w:val="auto"/>
        <w:rPr>
          <w:rFonts w:eastAsia="Arial" w:cs="Arial"/>
          <w:color w:val="181717"/>
          <w:sz w:val="16"/>
          <w:szCs w:val="16"/>
        </w:rPr>
      </w:pPr>
      <w:r w:rsidRPr="00021F12">
        <w:rPr>
          <w:rFonts w:eastAsia="Arial" w:cs="Arial"/>
          <w:color w:val="181717"/>
          <w:sz w:val="16"/>
          <w:szCs w:val="16"/>
        </w:rPr>
        <w:t>Complete patient details (including address) or affix patient’s identification sticker</w:t>
      </w:r>
      <w:r w:rsidR="00021F12">
        <w:rPr>
          <w:rFonts w:eastAsia="Arial" w:cs="Arial"/>
          <w:color w:val="181717"/>
          <w:sz w:val="16"/>
          <w:szCs w:val="16"/>
        </w:rPr>
        <w:t>.</w:t>
      </w:r>
    </w:p>
    <w:p w:rsidR="00AF4FEA" w:rsidRPr="00021F12" w:rsidRDefault="00AF4FEA" w:rsidP="00AF4FEA">
      <w:pPr>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Life Expectancy</w:t>
      </w:r>
    </w:p>
    <w:p w:rsidR="00AF4FEA" w:rsidRPr="00021F12" w:rsidRDefault="00AF4FEA" w:rsidP="00AF4FEA">
      <w:pPr>
        <w:jc w:val="both"/>
        <w:rPr>
          <w:rFonts w:eastAsia="Arial"/>
          <w:sz w:val="16"/>
          <w:szCs w:val="16"/>
        </w:rPr>
      </w:pPr>
      <w:r w:rsidRPr="00021F12">
        <w:rPr>
          <w:rFonts w:eastAsia="Arial"/>
          <w:sz w:val="16"/>
          <w:szCs w:val="16"/>
        </w:rPr>
        <w:t xml:space="preserve">The Second Annual Report of the End of Life Care Strategy (DH, 2010) (Ref 24) recognised the challenge of identifying who is approaching end of life, and acknowledged that we need to do more to improve the present situation. One of its recommendations was the adoption of the ‘surprise question’, where a health professional asks themselves, ‘Would I be surprised if this patient were to die within the next 6–12 months?’ If the answer is no it should lead the professional to consider completing the </w:t>
      </w:r>
      <w:r w:rsidR="00021F12">
        <w:rPr>
          <w:rFonts w:eastAsia="Arial"/>
          <w:sz w:val="16"/>
          <w:szCs w:val="16"/>
        </w:rPr>
        <w:t>TEP&amp;RD</w:t>
      </w:r>
      <w:r w:rsidRPr="00021F12">
        <w:rPr>
          <w:rFonts w:eastAsia="Arial"/>
          <w:sz w:val="16"/>
          <w:szCs w:val="16"/>
        </w:rPr>
        <w:t xml:space="preserve"> form.  When completing this form it is important that the healthcare professional has knowledge of end of life procedures and documents. </w:t>
      </w:r>
      <w:proofErr w:type="gramStart"/>
      <w:r w:rsidRPr="00021F12">
        <w:rPr>
          <w:rFonts w:eastAsia="Arial"/>
          <w:sz w:val="16"/>
          <w:szCs w:val="16"/>
        </w:rPr>
        <w:t>If in doubt refer to your organisation’s End of Life Policy.</w:t>
      </w:r>
      <w:proofErr w:type="gramEnd"/>
      <w:r w:rsidRPr="00021F12">
        <w:rPr>
          <w:rFonts w:eastAsia="Arial"/>
          <w:sz w:val="16"/>
          <w:szCs w:val="16"/>
        </w:rPr>
        <w:t xml:space="preserve">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 xml:space="preserve">Healthcare professional making the </w:t>
      </w:r>
      <w:r w:rsidR="00021F12">
        <w:rPr>
          <w:rFonts w:eastAsia="Arial"/>
          <w:b/>
          <w:sz w:val="16"/>
          <w:szCs w:val="16"/>
        </w:rPr>
        <w:t>TEP&amp;RD</w:t>
      </w:r>
    </w:p>
    <w:p w:rsidR="00AF4FEA" w:rsidRPr="00021F12" w:rsidRDefault="00AF4FEA" w:rsidP="00AF4FEA">
      <w:pPr>
        <w:jc w:val="both"/>
        <w:rPr>
          <w:rFonts w:eastAsia="Arial"/>
          <w:sz w:val="16"/>
          <w:szCs w:val="16"/>
        </w:rPr>
      </w:pPr>
      <w:r w:rsidRPr="00021F12">
        <w:rPr>
          <w:rFonts w:eastAsia="Arial"/>
          <w:sz w:val="16"/>
          <w:szCs w:val="16"/>
        </w:rPr>
        <w:t xml:space="preserve">Ideally the </w:t>
      </w:r>
      <w:r w:rsidR="00021F12">
        <w:rPr>
          <w:rFonts w:eastAsia="Arial"/>
          <w:sz w:val="16"/>
          <w:szCs w:val="16"/>
        </w:rPr>
        <w:t>TEP&amp;RD</w:t>
      </w:r>
      <w:r w:rsidRPr="00021F12">
        <w:rPr>
          <w:rFonts w:eastAsia="Arial"/>
          <w:sz w:val="16"/>
          <w:szCs w:val="16"/>
        </w:rPr>
        <w:t xml:space="preserve"> should be made by the most senior medical clinician looking after the patient. However, if a more junior member of staff is completing the form it must be in consultation with their registrar or consultant</w:t>
      </w:r>
      <w:r w:rsidR="00021F12">
        <w:rPr>
          <w:rFonts w:eastAsia="Arial"/>
          <w:sz w:val="16"/>
          <w:szCs w:val="16"/>
        </w:rPr>
        <w:t>,</w:t>
      </w:r>
      <w:r w:rsidRPr="00021F12">
        <w:rPr>
          <w:rFonts w:eastAsia="Arial"/>
          <w:sz w:val="16"/>
          <w:szCs w:val="16"/>
        </w:rPr>
        <w:t xml:space="preserve"> and documented</w:t>
      </w:r>
      <w:r w:rsidR="00021F12">
        <w:rPr>
          <w:rFonts w:eastAsia="Arial"/>
          <w:sz w:val="16"/>
          <w:szCs w:val="16"/>
        </w:rPr>
        <w:t xml:space="preserve"> as such</w:t>
      </w:r>
      <w:r w:rsidRPr="00021F12">
        <w:rPr>
          <w:rFonts w:eastAsia="Arial"/>
          <w:sz w:val="16"/>
          <w:szCs w:val="16"/>
        </w:rPr>
        <w:t xml:space="preserve"> in the medical notes. </w:t>
      </w:r>
      <w:r w:rsidR="00021F12">
        <w:rPr>
          <w:rFonts w:eastAsia="Arial"/>
          <w:sz w:val="16"/>
          <w:szCs w:val="16"/>
        </w:rPr>
        <w:t>The form should be countersigned by the Consultant/GP at the earliest opportunity.</w:t>
      </w:r>
    </w:p>
    <w:p w:rsidR="00AF4FEA" w:rsidRPr="00021F12" w:rsidRDefault="00AF4FEA" w:rsidP="00AF4FEA">
      <w:pPr>
        <w:jc w:val="both"/>
        <w:rPr>
          <w:rFonts w:eastAsia="Arial"/>
          <w:sz w:val="16"/>
          <w:szCs w:val="16"/>
        </w:rPr>
      </w:pPr>
    </w:p>
    <w:p w:rsidR="00AF4FEA" w:rsidRPr="00021F12" w:rsidRDefault="00021F12" w:rsidP="00AF4FEA">
      <w:pPr>
        <w:jc w:val="both"/>
        <w:rPr>
          <w:rFonts w:eastAsia="Arial"/>
          <w:b/>
          <w:sz w:val="16"/>
          <w:szCs w:val="16"/>
        </w:rPr>
      </w:pPr>
      <w:r>
        <w:rPr>
          <w:rFonts w:eastAsia="Arial"/>
          <w:b/>
          <w:sz w:val="16"/>
          <w:szCs w:val="16"/>
        </w:rPr>
        <w:t xml:space="preserve">TEP&amp;RD </w:t>
      </w:r>
      <w:r w:rsidR="00AF4FEA" w:rsidRPr="00021F12">
        <w:rPr>
          <w:rFonts w:eastAsia="Arial"/>
          <w:b/>
          <w:sz w:val="16"/>
          <w:szCs w:val="16"/>
        </w:rPr>
        <w:t>review</w:t>
      </w:r>
    </w:p>
    <w:p w:rsidR="00AF4FEA" w:rsidRPr="00021F12" w:rsidRDefault="00AF4FEA" w:rsidP="00AF4FEA">
      <w:pPr>
        <w:jc w:val="both"/>
        <w:rPr>
          <w:rFonts w:eastAsia="Arial"/>
          <w:sz w:val="16"/>
          <w:szCs w:val="16"/>
        </w:rPr>
      </w:pPr>
      <w:r w:rsidRPr="00021F12">
        <w:rPr>
          <w:rFonts w:eastAsia="Arial"/>
          <w:sz w:val="16"/>
          <w:szCs w:val="16"/>
        </w:rPr>
        <w:t>A fixed review date is not recommended, the TEP is considered as “infinite” unless cancelled. The order should be reviewed whene</w:t>
      </w:r>
      <w:r w:rsidR="00021F12">
        <w:rPr>
          <w:rFonts w:eastAsia="Arial"/>
          <w:sz w:val="16"/>
          <w:szCs w:val="16"/>
        </w:rPr>
        <w:t xml:space="preserve">ver clinically appropriate, </w:t>
      </w:r>
      <w:r w:rsidRPr="00021F12">
        <w:rPr>
          <w:rFonts w:eastAsia="Arial"/>
          <w:sz w:val="16"/>
          <w:szCs w:val="16"/>
        </w:rPr>
        <w:t xml:space="preserve">whenever the patient is transferred from one healthcare institution to another and </w:t>
      </w:r>
      <w:r w:rsidR="00021F12">
        <w:rPr>
          <w:rFonts w:eastAsia="Arial"/>
          <w:sz w:val="16"/>
          <w:szCs w:val="16"/>
        </w:rPr>
        <w:t xml:space="preserve">whenever the patient is </w:t>
      </w:r>
      <w:r w:rsidRPr="00021F12">
        <w:rPr>
          <w:rFonts w:eastAsia="Arial"/>
          <w:sz w:val="16"/>
          <w:szCs w:val="16"/>
        </w:rPr>
        <w:t>admitted</w:t>
      </w:r>
      <w:r w:rsidR="00021F12">
        <w:rPr>
          <w:rFonts w:eastAsia="Arial"/>
          <w:sz w:val="16"/>
          <w:szCs w:val="16"/>
        </w:rPr>
        <w:t xml:space="preserve"> to a GWH</w:t>
      </w:r>
      <w:r w:rsidRPr="00021F12">
        <w:rPr>
          <w:rFonts w:eastAsia="Arial"/>
          <w:sz w:val="16"/>
          <w:szCs w:val="16"/>
        </w:rPr>
        <w:t xml:space="preserve"> </w:t>
      </w:r>
      <w:r w:rsidR="00021F12">
        <w:rPr>
          <w:rFonts w:eastAsia="Arial"/>
          <w:sz w:val="16"/>
          <w:szCs w:val="16"/>
        </w:rPr>
        <w:t xml:space="preserve">site </w:t>
      </w:r>
      <w:r w:rsidRPr="00021F12">
        <w:rPr>
          <w:rFonts w:eastAsia="Arial"/>
          <w:sz w:val="16"/>
          <w:szCs w:val="16"/>
        </w:rPr>
        <w:t xml:space="preserve">or discharged home.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Capacity/advance decisions</w:t>
      </w:r>
    </w:p>
    <w:p w:rsidR="00AF4FEA" w:rsidRPr="00021F12" w:rsidRDefault="00AF4FEA" w:rsidP="00AF4FEA">
      <w:pPr>
        <w:jc w:val="both"/>
        <w:rPr>
          <w:rFonts w:eastAsia="Arial"/>
          <w:sz w:val="16"/>
          <w:szCs w:val="16"/>
        </w:rPr>
      </w:pPr>
      <w:r w:rsidRPr="00021F12">
        <w:rPr>
          <w:rFonts w:eastAsia="Arial"/>
          <w:sz w:val="16"/>
          <w:szCs w:val="16"/>
        </w:rPr>
        <w:t xml:space="preserve">If there is any reason to doubt </w:t>
      </w:r>
      <w:r w:rsidR="00021F12">
        <w:rPr>
          <w:rFonts w:eastAsia="Arial"/>
          <w:sz w:val="16"/>
          <w:szCs w:val="16"/>
        </w:rPr>
        <w:t xml:space="preserve">the mental </w:t>
      </w:r>
      <w:r w:rsidRPr="00021F12">
        <w:rPr>
          <w:rFonts w:eastAsia="Arial"/>
          <w:sz w:val="16"/>
          <w:szCs w:val="16"/>
        </w:rPr>
        <w:t>capacity of the patient, a Metal Capacity Assessment must be completed. The two stage Mental Capacity Test is on the back of the form. Th</w:t>
      </w:r>
      <w:r w:rsidR="00021F12">
        <w:rPr>
          <w:rFonts w:eastAsia="Arial"/>
          <w:sz w:val="16"/>
          <w:szCs w:val="16"/>
        </w:rPr>
        <w:t>is</w:t>
      </w:r>
      <w:r w:rsidRPr="00021F12">
        <w:rPr>
          <w:rFonts w:eastAsia="Arial"/>
          <w:sz w:val="16"/>
          <w:szCs w:val="16"/>
        </w:rPr>
        <w:t xml:space="preserve"> assessment is only </w:t>
      </w:r>
      <w:r w:rsidR="00021F12">
        <w:rPr>
          <w:rFonts w:eastAsia="Arial"/>
          <w:sz w:val="16"/>
          <w:szCs w:val="16"/>
        </w:rPr>
        <w:t>relevant</w:t>
      </w:r>
      <w:r w:rsidRPr="00021F12">
        <w:rPr>
          <w:rFonts w:eastAsia="Arial"/>
          <w:sz w:val="16"/>
          <w:szCs w:val="16"/>
        </w:rPr>
        <w:t xml:space="preserve"> to the decisions made in relation to </w:t>
      </w:r>
      <w:r w:rsidR="00021F12">
        <w:rPr>
          <w:rFonts w:eastAsia="Arial"/>
          <w:sz w:val="16"/>
          <w:szCs w:val="16"/>
        </w:rPr>
        <w:t xml:space="preserve">TEP&amp;RD, and only </w:t>
      </w:r>
      <w:r w:rsidRPr="00021F12">
        <w:rPr>
          <w:rFonts w:eastAsia="Arial"/>
          <w:sz w:val="16"/>
          <w:szCs w:val="16"/>
        </w:rPr>
        <w:t xml:space="preserve">at the time of the assessment. </w:t>
      </w:r>
      <w:proofErr w:type="gramStart"/>
      <w:r w:rsidRPr="00021F12">
        <w:rPr>
          <w:rFonts w:eastAsia="Arial"/>
          <w:sz w:val="16"/>
          <w:szCs w:val="16"/>
        </w:rPr>
        <w:t>If capacity changes</w:t>
      </w:r>
      <w:r w:rsidR="00021F12">
        <w:rPr>
          <w:rFonts w:eastAsia="Arial"/>
          <w:sz w:val="16"/>
          <w:szCs w:val="16"/>
        </w:rPr>
        <w:t>,</w:t>
      </w:r>
      <w:r w:rsidRPr="00021F12">
        <w:rPr>
          <w:rFonts w:eastAsia="Arial"/>
          <w:sz w:val="16"/>
          <w:szCs w:val="16"/>
        </w:rPr>
        <w:t xml:space="preserve"> the</w:t>
      </w:r>
      <w:r w:rsidR="00021F12">
        <w:rPr>
          <w:rFonts w:eastAsia="Arial"/>
          <w:sz w:val="16"/>
          <w:szCs w:val="16"/>
        </w:rPr>
        <w:t xml:space="preserve"> whole</w:t>
      </w:r>
      <w:r w:rsidRPr="00021F12">
        <w:rPr>
          <w:rFonts w:eastAsia="Arial"/>
          <w:sz w:val="16"/>
          <w:szCs w:val="16"/>
        </w:rPr>
        <w:t xml:space="preserve"> form</w:t>
      </w:r>
      <w:r w:rsidR="00021F12">
        <w:rPr>
          <w:rFonts w:eastAsia="Arial"/>
          <w:sz w:val="16"/>
          <w:szCs w:val="16"/>
        </w:rPr>
        <w:t xml:space="preserve"> </w:t>
      </w:r>
      <w:r w:rsidRPr="00021F12">
        <w:rPr>
          <w:rFonts w:eastAsia="Arial"/>
          <w:sz w:val="16"/>
          <w:szCs w:val="16"/>
        </w:rPr>
        <w:t>must be reviewed</w:t>
      </w:r>
      <w:r w:rsidR="00021F12">
        <w:rPr>
          <w:rFonts w:eastAsia="Arial"/>
          <w:sz w:val="16"/>
          <w:szCs w:val="16"/>
        </w:rPr>
        <w:t>,</w:t>
      </w:r>
      <w:r w:rsidRPr="00021F12">
        <w:rPr>
          <w:rFonts w:eastAsia="Arial"/>
          <w:sz w:val="16"/>
          <w:szCs w:val="16"/>
        </w:rPr>
        <w:t xml:space="preserve"> and</w:t>
      </w:r>
      <w:r w:rsidR="00021F12">
        <w:rPr>
          <w:rFonts w:eastAsia="Arial"/>
          <w:sz w:val="16"/>
          <w:szCs w:val="16"/>
        </w:rPr>
        <w:t xml:space="preserve"> a new TEP&amp;RD</w:t>
      </w:r>
      <w:r w:rsidRPr="00021F12">
        <w:rPr>
          <w:rFonts w:eastAsia="Arial"/>
          <w:sz w:val="16"/>
          <w:szCs w:val="16"/>
        </w:rPr>
        <w:t xml:space="preserve"> </w:t>
      </w:r>
      <w:r w:rsidR="00021F12">
        <w:rPr>
          <w:rFonts w:eastAsia="Arial"/>
          <w:sz w:val="16"/>
          <w:szCs w:val="16"/>
        </w:rPr>
        <w:t>completed</w:t>
      </w:r>
      <w:r w:rsidRPr="00021F12">
        <w:rPr>
          <w:rFonts w:eastAsia="Arial"/>
          <w:sz w:val="16"/>
          <w:szCs w:val="16"/>
        </w:rPr>
        <w:t>.</w:t>
      </w:r>
      <w:proofErr w:type="gramEnd"/>
      <w:r w:rsidRPr="00021F12">
        <w:rPr>
          <w:rFonts w:eastAsia="Arial"/>
          <w:sz w:val="16"/>
          <w:szCs w:val="16"/>
        </w:rPr>
        <w:t xml:space="preserve"> Clearly document any best interest decision in relation to the </w:t>
      </w:r>
      <w:r w:rsidR="00021F12">
        <w:rPr>
          <w:rFonts w:eastAsia="Arial"/>
          <w:sz w:val="16"/>
          <w:szCs w:val="16"/>
        </w:rPr>
        <w:t>TEP&amp;RD</w:t>
      </w:r>
      <w:r w:rsidRPr="00021F12">
        <w:rPr>
          <w:rFonts w:eastAsia="Arial"/>
          <w:sz w:val="16"/>
          <w:szCs w:val="16"/>
        </w:rPr>
        <w:t xml:space="preserve">. For further information and guidance please refer to your local multiagency safeguarding policy and procedure and the ‘Mental Capacity Act 2005 Code of Practice’ (2007).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Summary of communication with patient</w:t>
      </w:r>
    </w:p>
    <w:p w:rsidR="00AF4FEA" w:rsidRPr="00021F12" w:rsidRDefault="00AF4FEA" w:rsidP="00AF4FEA">
      <w:pPr>
        <w:jc w:val="both"/>
        <w:rPr>
          <w:rFonts w:eastAsia="Arial"/>
          <w:sz w:val="16"/>
          <w:szCs w:val="16"/>
        </w:rPr>
      </w:pPr>
      <w:r w:rsidRPr="00021F12">
        <w:rPr>
          <w:rFonts w:eastAsia="Arial"/>
          <w:sz w:val="16"/>
          <w:szCs w:val="16"/>
        </w:rPr>
        <w:t>State clearly what was discussed and agreed</w:t>
      </w:r>
      <w:r w:rsidR="00021F12">
        <w:rPr>
          <w:rFonts w:eastAsia="Arial"/>
          <w:sz w:val="16"/>
          <w:szCs w:val="16"/>
        </w:rPr>
        <w:t>, when and with whom</w:t>
      </w:r>
      <w:r w:rsidRPr="00021F12">
        <w:rPr>
          <w:rFonts w:eastAsia="Arial"/>
          <w:sz w:val="16"/>
          <w:szCs w:val="16"/>
        </w:rPr>
        <w:t>. If this decision was not discussed with the patient state the reason why. It is good and recommended practice to discuss treatment decisions with every patient but if this would cause distress without any likelihood of benefit for the patient</w:t>
      </w:r>
      <w:r w:rsidR="00021F12">
        <w:rPr>
          <w:rFonts w:eastAsia="Arial"/>
          <w:sz w:val="16"/>
          <w:szCs w:val="16"/>
        </w:rPr>
        <w:t>,</w:t>
      </w:r>
      <w:r w:rsidRPr="00021F12">
        <w:rPr>
          <w:rFonts w:eastAsia="Arial"/>
          <w:sz w:val="16"/>
          <w:szCs w:val="16"/>
        </w:rPr>
        <w:t xml:space="preserve"> or if the patient lacks capacity</w:t>
      </w:r>
      <w:r w:rsidR="00021F12">
        <w:rPr>
          <w:rFonts w:eastAsia="Arial"/>
          <w:sz w:val="16"/>
          <w:szCs w:val="16"/>
        </w:rPr>
        <w:t>,</w:t>
      </w:r>
      <w:r w:rsidRPr="00021F12">
        <w:rPr>
          <w:rFonts w:eastAsia="Arial"/>
          <w:sz w:val="16"/>
          <w:szCs w:val="16"/>
        </w:rPr>
        <w:t xml:space="preserve"> this should be recorded.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Summary of communication with patient’s relatives or friends</w:t>
      </w:r>
    </w:p>
    <w:p w:rsidR="00AF4FEA" w:rsidRPr="00021F12" w:rsidRDefault="00AF4FEA" w:rsidP="00AF4FEA">
      <w:pPr>
        <w:jc w:val="both"/>
        <w:rPr>
          <w:rFonts w:eastAsia="Arial"/>
          <w:sz w:val="16"/>
          <w:szCs w:val="16"/>
        </w:rPr>
      </w:pPr>
      <w:r w:rsidRPr="00021F12">
        <w:rPr>
          <w:rFonts w:eastAsia="Arial"/>
          <w:sz w:val="16"/>
          <w:szCs w:val="16"/>
        </w:rPr>
        <w:t>If the patient does not have capacity their relatives, friends or an IMCA must be consulted and may be able to help by indicating what the patient would decide if able to do so. If the patient has made a Health &amp; Welfare Lasting Power of Attorney (HWLPA) to make health-related decisions on their behalf, the doctor must ensure that the HWLPA is valid before consulting the</w:t>
      </w:r>
      <w:r w:rsidR="0017618E">
        <w:rPr>
          <w:rFonts w:eastAsia="Arial"/>
          <w:sz w:val="16"/>
          <w:szCs w:val="16"/>
        </w:rPr>
        <w:t>m</w:t>
      </w:r>
      <w:r w:rsidRPr="00021F12">
        <w:rPr>
          <w:rFonts w:eastAsia="Arial"/>
          <w:sz w:val="16"/>
          <w:szCs w:val="16"/>
        </w:rPr>
        <w:t xml:space="preserve">. A </w:t>
      </w:r>
      <w:r w:rsidR="0017618E">
        <w:rPr>
          <w:rFonts w:eastAsia="Arial"/>
          <w:sz w:val="16"/>
          <w:szCs w:val="16"/>
        </w:rPr>
        <w:t>H</w:t>
      </w:r>
      <w:r w:rsidRPr="00021F12">
        <w:rPr>
          <w:rFonts w:eastAsia="Arial"/>
          <w:sz w:val="16"/>
          <w:szCs w:val="16"/>
        </w:rPr>
        <w:t>W</w:t>
      </w:r>
      <w:r w:rsidR="0017618E">
        <w:rPr>
          <w:rFonts w:eastAsia="Arial"/>
          <w:sz w:val="16"/>
          <w:szCs w:val="16"/>
        </w:rPr>
        <w:t>LPA</w:t>
      </w:r>
      <w:r w:rsidRPr="00021F12">
        <w:rPr>
          <w:rFonts w:eastAsia="Arial"/>
          <w:sz w:val="16"/>
          <w:szCs w:val="16"/>
        </w:rPr>
        <w:t xml:space="preserve"> may be able to refuse life-sustaining treatment on behalf of the patient if this power is included in the original HWLPA</w:t>
      </w:r>
      <w:r w:rsidR="0017618E">
        <w:rPr>
          <w:rFonts w:eastAsia="Arial"/>
          <w:sz w:val="16"/>
          <w:szCs w:val="16"/>
        </w:rPr>
        <w:t xml:space="preserve"> document</w:t>
      </w:r>
      <w:r w:rsidRPr="00021F12">
        <w:rPr>
          <w:rFonts w:eastAsia="Arial"/>
          <w:sz w:val="16"/>
          <w:szCs w:val="16"/>
        </w:rPr>
        <w:t xml:space="preserve">. That person will make decisions as if they are the patient themselves. All their decisions must be in the patient’s best interest. If it is felt the </w:t>
      </w:r>
      <w:r w:rsidR="0017618E">
        <w:rPr>
          <w:rFonts w:eastAsia="Arial"/>
          <w:sz w:val="16"/>
          <w:szCs w:val="16"/>
        </w:rPr>
        <w:t>H</w:t>
      </w:r>
      <w:r w:rsidRPr="00021F12">
        <w:rPr>
          <w:rFonts w:eastAsia="Arial"/>
          <w:sz w:val="16"/>
          <w:szCs w:val="16"/>
        </w:rPr>
        <w:t>W</w:t>
      </w:r>
      <w:r w:rsidR="0017618E">
        <w:rPr>
          <w:rFonts w:eastAsia="Arial"/>
          <w:sz w:val="16"/>
          <w:szCs w:val="16"/>
        </w:rPr>
        <w:t>LP</w:t>
      </w:r>
      <w:r w:rsidRPr="00021F12">
        <w:rPr>
          <w:rFonts w:eastAsia="Arial"/>
          <w:sz w:val="16"/>
          <w:szCs w:val="16"/>
        </w:rPr>
        <w:t xml:space="preserve">A is not acting in the patient’s best interest the Office of the Public Guardian must be informed along with the local Safeguarding Team. Ensure that discussion with others does not breach confidentiality. State the names and relationship of relatives and friends or other representatives with whom this decision has been discussed. More detailed description of such discussion should be recorded in the clinical notes. </w:t>
      </w:r>
      <w:proofErr w:type="gramStart"/>
      <w:r w:rsidRPr="00021F12">
        <w:rPr>
          <w:rFonts w:eastAsia="Arial"/>
          <w:sz w:val="16"/>
          <w:szCs w:val="16"/>
        </w:rPr>
        <w:t>For further guidance on Best Interests Principles see overleaf.</w:t>
      </w:r>
      <w:proofErr w:type="gramEnd"/>
      <w:r w:rsidRPr="00021F12">
        <w:rPr>
          <w:rFonts w:eastAsia="Arial"/>
          <w:sz w:val="16"/>
          <w:szCs w:val="16"/>
        </w:rPr>
        <w:t xml:space="preserve">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Members of multidisciplinary team</w:t>
      </w:r>
    </w:p>
    <w:p w:rsidR="00AF4FEA" w:rsidRPr="00021F12" w:rsidRDefault="0017618E" w:rsidP="00AF4FEA">
      <w:pPr>
        <w:jc w:val="both"/>
        <w:rPr>
          <w:rFonts w:eastAsia="Arial"/>
          <w:sz w:val="16"/>
          <w:szCs w:val="16"/>
        </w:rPr>
      </w:pPr>
      <w:r>
        <w:rPr>
          <w:rFonts w:eastAsia="Arial"/>
          <w:sz w:val="16"/>
          <w:szCs w:val="16"/>
        </w:rPr>
        <w:t xml:space="preserve">Ensure that the TEP&amp;RD </w:t>
      </w:r>
      <w:r w:rsidR="00AF4FEA" w:rsidRPr="00021F12">
        <w:rPr>
          <w:rFonts w:eastAsia="Arial"/>
          <w:sz w:val="16"/>
          <w:szCs w:val="16"/>
        </w:rPr>
        <w:t>ha</w:t>
      </w:r>
      <w:r>
        <w:rPr>
          <w:rFonts w:eastAsia="Arial"/>
          <w:sz w:val="16"/>
          <w:szCs w:val="16"/>
        </w:rPr>
        <w:t>s</w:t>
      </w:r>
      <w:r w:rsidR="00AF4FEA" w:rsidRPr="00021F12">
        <w:rPr>
          <w:rFonts w:eastAsia="Arial"/>
          <w:sz w:val="16"/>
          <w:szCs w:val="16"/>
        </w:rPr>
        <w:t xml:space="preserve"> been communicated to all relevant members of the multidisciplinary health and social care teams involved in caring for the patient.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Communication across other healthcare settings</w:t>
      </w:r>
    </w:p>
    <w:p w:rsidR="00AF4FEA" w:rsidRDefault="00AF4FEA" w:rsidP="00AF4FEA">
      <w:pPr>
        <w:jc w:val="both"/>
        <w:rPr>
          <w:rFonts w:eastAsia="Arial"/>
          <w:sz w:val="16"/>
          <w:szCs w:val="16"/>
        </w:rPr>
      </w:pPr>
      <w:r w:rsidRPr="00021F12">
        <w:rPr>
          <w:rFonts w:eastAsia="Arial"/>
          <w:sz w:val="16"/>
          <w:szCs w:val="16"/>
        </w:rPr>
        <w:t>For TEP</w:t>
      </w:r>
      <w:r w:rsidR="0017618E">
        <w:rPr>
          <w:rFonts w:eastAsia="Arial"/>
          <w:sz w:val="16"/>
          <w:szCs w:val="16"/>
        </w:rPr>
        <w:t xml:space="preserve">&amp;RD </w:t>
      </w:r>
      <w:r w:rsidRPr="00021F12">
        <w:rPr>
          <w:rFonts w:eastAsia="Arial"/>
          <w:sz w:val="16"/>
          <w:szCs w:val="16"/>
        </w:rPr>
        <w:t xml:space="preserve">or End of Life patients, the original of this form should accompany the patient on transfer if appropriate. This document remains valid until reviewed/endorsed by the receiving healthcare professional. </w:t>
      </w:r>
    </w:p>
    <w:p w:rsidR="0017618E" w:rsidRPr="00021F12" w:rsidRDefault="0017618E" w:rsidP="00AF4FEA">
      <w:pPr>
        <w:jc w:val="both"/>
        <w:rPr>
          <w:rFonts w:eastAsia="Arial"/>
          <w:sz w:val="16"/>
          <w:szCs w:val="16"/>
        </w:rPr>
      </w:pPr>
    </w:p>
    <w:p w:rsidR="00AF4FEA" w:rsidRPr="00021F12" w:rsidRDefault="00AF4FEA" w:rsidP="00AF4FEA">
      <w:pPr>
        <w:jc w:val="both"/>
        <w:rPr>
          <w:rFonts w:eastAsia="Arial"/>
          <w:b/>
          <w:sz w:val="16"/>
          <w:szCs w:val="16"/>
        </w:rPr>
      </w:pPr>
      <w:r w:rsidRPr="00021F12">
        <w:rPr>
          <w:rFonts w:eastAsia="Arial"/>
          <w:b/>
          <w:sz w:val="16"/>
          <w:szCs w:val="16"/>
        </w:rPr>
        <w:t>Discharge and TEP</w:t>
      </w:r>
      <w:r w:rsidR="0017618E">
        <w:rPr>
          <w:rFonts w:eastAsia="Arial"/>
          <w:b/>
          <w:sz w:val="16"/>
          <w:szCs w:val="16"/>
        </w:rPr>
        <w:t>&amp;RD</w:t>
      </w:r>
    </w:p>
    <w:p w:rsidR="00AF4FEA" w:rsidRPr="00021F12" w:rsidRDefault="00AF4FEA" w:rsidP="00AF4FEA">
      <w:pPr>
        <w:jc w:val="both"/>
        <w:rPr>
          <w:rFonts w:eastAsia="Arial"/>
          <w:sz w:val="16"/>
          <w:szCs w:val="16"/>
        </w:rPr>
      </w:pPr>
      <w:r w:rsidRPr="00021F12">
        <w:rPr>
          <w:rFonts w:eastAsia="Arial"/>
          <w:sz w:val="16"/>
          <w:szCs w:val="16"/>
        </w:rPr>
        <w:t>Prior to discharge the content of the form should be reviewed and</w:t>
      </w:r>
      <w:r w:rsidR="0017618E">
        <w:rPr>
          <w:rFonts w:eastAsia="Arial"/>
          <w:sz w:val="16"/>
          <w:szCs w:val="16"/>
        </w:rPr>
        <w:t>,</w:t>
      </w:r>
      <w:r w:rsidRPr="00021F12">
        <w:rPr>
          <w:rFonts w:eastAsia="Arial"/>
          <w:sz w:val="16"/>
          <w:szCs w:val="16"/>
        </w:rPr>
        <w:t xml:space="preserve"> if the patient and/or family are informed about its contents and it is relevant to the clinical situation</w:t>
      </w:r>
      <w:r w:rsidR="0017618E">
        <w:rPr>
          <w:rFonts w:eastAsia="Arial"/>
          <w:sz w:val="16"/>
          <w:szCs w:val="16"/>
        </w:rPr>
        <w:t>,</w:t>
      </w:r>
      <w:r w:rsidRPr="00021F12">
        <w:rPr>
          <w:rFonts w:eastAsia="Arial"/>
          <w:sz w:val="16"/>
          <w:szCs w:val="16"/>
        </w:rPr>
        <w:t xml:space="preserve"> the original form should accompany the patient. Ensure conversations with the patient and family regarding this are documented. Ensure a photocopy of the form remains in the notes and it is communicated to the GP in the discharge letter.</w:t>
      </w:r>
      <w:r w:rsidR="0017618E">
        <w:rPr>
          <w:rFonts w:eastAsia="Arial"/>
          <w:sz w:val="16"/>
          <w:szCs w:val="16"/>
        </w:rPr>
        <w:t xml:space="preserve"> Ensure that Ambulance/Transport </w:t>
      </w:r>
      <w:proofErr w:type="gramStart"/>
      <w:r w:rsidR="0017618E">
        <w:rPr>
          <w:rFonts w:eastAsia="Arial"/>
          <w:sz w:val="16"/>
          <w:szCs w:val="16"/>
        </w:rPr>
        <w:t>staff are</w:t>
      </w:r>
      <w:proofErr w:type="gramEnd"/>
      <w:r w:rsidR="0017618E">
        <w:rPr>
          <w:rFonts w:eastAsia="Arial"/>
          <w:sz w:val="16"/>
          <w:szCs w:val="16"/>
        </w:rPr>
        <w:t xml:space="preserve"> aware of the TEP&amp;RD before transfer.</w:t>
      </w:r>
    </w:p>
    <w:p w:rsidR="00AF4FEA" w:rsidRPr="00021F12" w:rsidRDefault="00AF4FEA" w:rsidP="00AF4FEA">
      <w:pPr>
        <w:jc w:val="both"/>
        <w:rPr>
          <w:rFonts w:eastAsia="Arial"/>
          <w:sz w:val="16"/>
          <w:szCs w:val="16"/>
        </w:rPr>
      </w:pPr>
      <w:r w:rsidRPr="00021F12">
        <w:rPr>
          <w:rFonts w:eastAsia="Arial"/>
          <w:sz w:val="16"/>
          <w:szCs w:val="16"/>
        </w:rPr>
        <w:t xml:space="preserve"> </w:t>
      </w:r>
    </w:p>
    <w:p w:rsidR="00AF4FEA" w:rsidRPr="00021F12" w:rsidRDefault="00AF4FEA" w:rsidP="00AF4FEA">
      <w:pPr>
        <w:jc w:val="both"/>
        <w:rPr>
          <w:rFonts w:eastAsia="Arial"/>
          <w:b/>
          <w:sz w:val="16"/>
          <w:szCs w:val="16"/>
        </w:rPr>
      </w:pPr>
      <w:r w:rsidRPr="00021F12">
        <w:rPr>
          <w:rFonts w:eastAsia="Arial"/>
          <w:b/>
          <w:sz w:val="16"/>
          <w:szCs w:val="16"/>
        </w:rPr>
        <w:t xml:space="preserve">Organ donation </w:t>
      </w:r>
    </w:p>
    <w:p w:rsidR="00AF4FEA" w:rsidRPr="00021F12" w:rsidRDefault="00AF4FEA" w:rsidP="00AF4FEA">
      <w:pPr>
        <w:jc w:val="both"/>
        <w:rPr>
          <w:rFonts w:eastAsia="Arial"/>
          <w:sz w:val="16"/>
          <w:szCs w:val="16"/>
        </w:rPr>
      </w:pPr>
      <w:r w:rsidRPr="00021F12">
        <w:rPr>
          <w:rFonts w:eastAsia="Arial"/>
          <w:sz w:val="16"/>
          <w:szCs w:val="16"/>
        </w:rPr>
        <w:t xml:space="preserve">Patient and family wishes regarding organ/tissue donation after death should be ascertained and documented. It is essential for staff to establish if the patient has previously expressed the wish to be a donor; and if the patient is on the NHS Organ Donor register or carries a Donor Card. Please refer to your organisation’s guidelines relating to organ donation. </w:t>
      </w:r>
    </w:p>
    <w:p w:rsidR="00AF4FEA" w:rsidRPr="00021F12" w:rsidRDefault="00AF4FEA" w:rsidP="00AF4FEA">
      <w:pPr>
        <w:jc w:val="both"/>
        <w:rPr>
          <w:rFonts w:eastAsia="Arial"/>
          <w:sz w:val="16"/>
          <w:szCs w:val="16"/>
        </w:rPr>
      </w:pPr>
    </w:p>
    <w:p w:rsidR="00AF4FEA" w:rsidRPr="00021F12" w:rsidRDefault="00AF4FEA" w:rsidP="00AF4FEA">
      <w:pPr>
        <w:jc w:val="both"/>
        <w:rPr>
          <w:rFonts w:eastAsia="Arial"/>
          <w:sz w:val="16"/>
          <w:szCs w:val="16"/>
        </w:rPr>
      </w:pPr>
      <w:r w:rsidRPr="00021F12">
        <w:rPr>
          <w:rFonts w:eastAsia="Arial"/>
          <w:b/>
          <w:sz w:val="16"/>
          <w:szCs w:val="16"/>
        </w:rPr>
        <w:t>If</w:t>
      </w:r>
      <w:r w:rsidR="0017618E">
        <w:rPr>
          <w:rFonts w:eastAsia="Arial"/>
          <w:b/>
          <w:sz w:val="16"/>
          <w:szCs w:val="16"/>
        </w:rPr>
        <w:t>,</w:t>
      </w:r>
      <w:r w:rsidRPr="00021F12">
        <w:rPr>
          <w:rFonts w:eastAsia="Arial"/>
          <w:b/>
          <w:sz w:val="16"/>
          <w:szCs w:val="16"/>
        </w:rPr>
        <w:t xml:space="preserve"> following clinical review</w:t>
      </w:r>
      <w:r w:rsidR="0017618E">
        <w:rPr>
          <w:rFonts w:eastAsia="Arial"/>
          <w:b/>
          <w:sz w:val="16"/>
          <w:szCs w:val="16"/>
        </w:rPr>
        <w:t>, TEP&amp;RD</w:t>
      </w:r>
      <w:r w:rsidRPr="00021F12">
        <w:rPr>
          <w:rFonts w:eastAsia="Arial"/>
          <w:b/>
          <w:sz w:val="16"/>
          <w:szCs w:val="16"/>
        </w:rPr>
        <w:t xml:space="preserve"> are changed:</w:t>
      </w:r>
    </w:p>
    <w:p w:rsidR="00AF4FEA" w:rsidRPr="0017618E" w:rsidRDefault="00AF4FEA" w:rsidP="0017618E">
      <w:pPr>
        <w:pStyle w:val="ListParagraph"/>
        <w:numPr>
          <w:ilvl w:val="0"/>
          <w:numId w:val="3"/>
        </w:numPr>
        <w:jc w:val="both"/>
        <w:rPr>
          <w:rFonts w:eastAsia="Arial"/>
          <w:sz w:val="16"/>
          <w:szCs w:val="16"/>
        </w:rPr>
      </w:pPr>
      <w:r w:rsidRPr="0017618E">
        <w:rPr>
          <w:rFonts w:eastAsia="Arial"/>
          <w:sz w:val="16"/>
          <w:szCs w:val="16"/>
        </w:rPr>
        <w:t>Clearly score through this form, then sign and date the discontinuation</w:t>
      </w:r>
      <w:r w:rsidR="0017618E">
        <w:rPr>
          <w:rFonts w:eastAsia="Arial"/>
          <w:sz w:val="16"/>
          <w:szCs w:val="16"/>
        </w:rPr>
        <w:t xml:space="preserve"> box in the lower right hand corner of the front page.</w:t>
      </w:r>
    </w:p>
    <w:p w:rsidR="00AF4FEA" w:rsidRPr="0017618E" w:rsidRDefault="00AF4FEA" w:rsidP="0017618E">
      <w:pPr>
        <w:pStyle w:val="ListParagraph"/>
        <w:numPr>
          <w:ilvl w:val="0"/>
          <w:numId w:val="3"/>
        </w:numPr>
        <w:jc w:val="both"/>
        <w:rPr>
          <w:rFonts w:eastAsia="Arial"/>
          <w:sz w:val="16"/>
          <w:szCs w:val="16"/>
        </w:rPr>
      </w:pPr>
      <w:r w:rsidRPr="0017618E">
        <w:rPr>
          <w:rFonts w:eastAsia="Arial"/>
          <w:sz w:val="16"/>
          <w:szCs w:val="16"/>
        </w:rPr>
        <w:t xml:space="preserve">File </w:t>
      </w:r>
      <w:r w:rsidR="0017618E">
        <w:rPr>
          <w:rFonts w:eastAsia="Arial"/>
          <w:sz w:val="16"/>
          <w:szCs w:val="16"/>
        </w:rPr>
        <w:t xml:space="preserve">the scored-through form </w:t>
      </w:r>
      <w:r w:rsidRPr="0017618E">
        <w:rPr>
          <w:rFonts w:eastAsia="Arial"/>
          <w:sz w:val="16"/>
          <w:szCs w:val="16"/>
        </w:rPr>
        <w:t>at the back of the patient’s notes</w:t>
      </w:r>
      <w:r w:rsidR="0017618E">
        <w:rPr>
          <w:rFonts w:eastAsia="Arial"/>
          <w:sz w:val="16"/>
          <w:szCs w:val="16"/>
        </w:rPr>
        <w:t>.</w:t>
      </w:r>
    </w:p>
    <w:p w:rsidR="00AF4FEA" w:rsidRPr="0017618E" w:rsidRDefault="00AF4FEA" w:rsidP="0017618E">
      <w:pPr>
        <w:pStyle w:val="ListParagraph"/>
        <w:numPr>
          <w:ilvl w:val="0"/>
          <w:numId w:val="3"/>
        </w:numPr>
        <w:jc w:val="both"/>
        <w:rPr>
          <w:rFonts w:eastAsia="Arial"/>
          <w:sz w:val="16"/>
          <w:szCs w:val="16"/>
        </w:rPr>
      </w:pPr>
      <w:r w:rsidRPr="0017618E">
        <w:rPr>
          <w:rFonts w:eastAsia="Arial"/>
          <w:sz w:val="16"/>
          <w:szCs w:val="16"/>
        </w:rPr>
        <w:t>Document the change of decision in the patient’s notes</w:t>
      </w:r>
      <w:r w:rsidR="0017618E">
        <w:rPr>
          <w:rFonts w:eastAsia="Arial"/>
          <w:sz w:val="16"/>
          <w:szCs w:val="16"/>
        </w:rPr>
        <w:t>.</w:t>
      </w:r>
    </w:p>
    <w:p w:rsidR="0017618E" w:rsidRPr="0017618E" w:rsidRDefault="00AF4FEA" w:rsidP="0017618E">
      <w:pPr>
        <w:pStyle w:val="ListParagraph"/>
        <w:numPr>
          <w:ilvl w:val="0"/>
          <w:numId w:val="3"/>
        </w:numPr>
        <w:jc w:val="both"/>
        <w:rPr>
          <w:rFonts w:eastAsia="Arial"/>
          <w:sz w:val="16"/>
          <w:szCs w:val="16"/>
        </w:rPr>
      </w:pPr>
      <w:r w:rsidRPr="0017618E">
        <w:rPr>
          <w:rFonts w:eastAsia="Arial"/>
          <w:sz w:val="16"/>
          <w:szCs w:val="16"/>
        </w:rPr>
        <w:t>Complete a new form a</w:t>
      </w:r>
      <w:r w:rsidR="0017618E" w:rsidRPr="0017618E">
        <w:rPr>
          <w:rFonts w:eastAsia="Arial"/>
          <w:sz w:val="16"/>
          <w:szCs w:val="16"/>
        </w:rPr>
        <w:t>nd insert</w:t>
      </w:r>
      <w:r w:rsidR="0017618E">
        <w:rPr>
          <w:rFonts w:eastAsia="Arial"/>
          <w:sz w:val="16"/>
          <w:szCs w:val="16"/>
        </w:rPr>
        <w:t xml:space="preserve"> a photocopy</w:t>
      </w:r>
      <w:r w:rsidR="0017618E" w:rsidRPr="0017618E">
        <w:rPr>
          <w:rFonts w:eastAsia="Arial"/>
          <w:sz w:val="16"/>
          <w:szCs w:val="16"/>
        </w:rPr>
        <w:t xml:space="preserve"> in the patient’s note</w:t>
      </w:r>
      <w:r w:rsidR="0017618E">
        <w:rPr>
          <w:rFonts w:eastAsia="Arial"/>
          <w:sz w:val="16"/>
          <w:szCs w:val="16"/>
        </w:rPr>
        <w:t>s, give the original to the patient/relatives as appropriate.</w:t>
      </w:r>
    </w:p>
    <w:p w:rsidR="00AF4FEA" w:rsidRPr="0017618E" w:rsidRDefault="00AF4FEA" w:rsidP="0017618E">
      <w:pPr>
        <w:jc w:val="both"/>
        <w:rPr>
          <w:rFonts w:eastAsia="Arial"/>
          <w:sz w:val="16"/>
          <w:szCs w:val="16"/>
        </w:rPr>
      </w:pPr>
      <w:proofErr w:type="gramStart"/>
      <w:r>
        <w:rPr>
          <w:rFonts w:eastAsiaTheme="minorHAnsi" w:cs="Arial"/>
          <w:b/>
          <w:color w:val="17365D" w:themeColor="text2" w:themeShade="BF"/>
          <w:sz w:val="20"/>
        </w:rPr>
        <w:lastRenderedPageBreak/>
        <w:t>T</w:t>
      </w:r>
      <w:r w:rsidRPr="008B527D">
        <w:rPr>
          <w:rFonts w:eastAsiaTheme="minorHAnsi" w:cs="Arial"/>
          <w:b/>
          <w:color w:val="17365D" w:themeColor="text2" w:themeShade="BF"/>
          <w:sz w:val="20"/>
        </w:rPr>
        <w:t>he process for making best interest decisions in serious medical conditions in patients over 18 years</w:t>
      </w:r>
      <w:r w:rsidR="0017618E">
        <w:rPr>
          <w:rFonts w:eastAsiaTheme="minorHAnsi" w:cs="Arial"/>
          <w:b/>
          <w:color w:val="17365D" w:themeColor="text2" w:themeShade="BF"/>
          <w:sz w:val="20"/>
        </w:rPr>
        <w:t>.</w:t>
      </w:r>
      <w:proofErr w:type="gramEnd"/>
    </w:p>
    <w:p w:rsidR="00AF4FEA" w:rsidRPr="008B527D" w:rsidRDefault="00AF4FEA" w:rsidP="00AF4FEA">
      <w:pPr>
        <w:overflowPunct/>
        <w:autoSpaceDE/>
        <w:autoSpaceDN/>
        <w:adjustRightInd/>
        <w:spacing w:after="200" w:line="276" w:lineRule="auto"/>
        <w:ind w:left="-851" w:right="-306"/>
        <w:textAlignment w:val="auto"/>
        <w:rPr>
          <w:rFonts w:eastAsiaTheme="minorHAnsi" w:cs="Arial"/>
          <w:b/>
          <w:sz w:val="20"/>
        </w:rPr>
      </w:pPr>
      <w:r w:rsidRPr="008B527D">
        <w:rPr>
          <w:rFonts w:eastAsiaTheme="minorHAnsi" w:cs="Arial"/>
          <w:b/>
          <w:noProof/>
          <w:sz w:val="20"/>
          <w:lang w:eastAsia="en-GB"/>
        </w:rPr>
        <mc:AlternateContent>
          <mc:Choice Requires="wps">
            <w:drawing>
              <wp:anchor distT="0" distB="0" distL="114300" distR="114300" simplePos="0" relativeHeight="251659264" behindDoc="0" locked="0" layoutInCell="1" allowOverlap="1" wp14:anchorId="05540018" wp14:editId="02945856">
                <wp:simplePos x="0" y="0"/>
                <wp:positionH relativeFrom="column">
                  <wp:posOffset>-533400</wp:posOffset>
                </wp:positionH>
                <wp:positionV relativeFrom="paragraph">
                  <wp:posOffset>79375</wp:posOffset>
                </wp:positionV>
                <wp:extent cx="6799580" cy="1647825"/>
                <wp:effectExtent l="0" t="0" r="1270" b="9525"/>
                <wp:wrapNone/>
                <wp:docPr id="2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580" cy="1647825"/>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618E" w:rsidRDefault="00AF4FEA" w:rsidP="00AF4FEA">
                            <w:pPr>
                              <w:rPr>
                                <w:sz w:val="18"/>
                                <w:szCs w:val="18"/>
                              </w:rPr>
                            </w:pPr>
                            <w:r w:rsidRPr="000F24AC">
                              <w:rPr>
                                <w:sz w:val="18"/>
                                <w:szCs w:val="18"/>
                              </w:rPr>
                              <w:t xml:space="preserve">Start by assuming that the person has capacity. If there is doubt, proceed to the two stage test of capacity: </w:t>
                            </w:r>
                            <w:r w:rsidRPr="000F24AC">
                              <w:rPr>
                                <w:sz w:val="18"/>
                                <w:szCs w:val="18"/>
                              </w:rPr>
                              <w:br/>
                            </w:r>
                            <w:r w:rsidRPr="0017618E">
                              <w:rPr>
                                <w:b/>
                                <w:sz w:val="18"/>
                                <w:szCs w:val="18"/>
                              </w:rPr>
                              <w:t>Stage 1</w:t>
                            </w:r>
                            <w:r w:rsidRPr="000F24AC">
                              <w:rPr>
                                <w:sz w:val="18"/>
                                <w:szCs w:val="18"/>
                              </w:rPr>
                              <w:t>: Does the person have an impairment of, or a disturbance in</w:t>
                            </w:r>
                            <w:r w:rsidR="0017618E">
                              <w:rPr>
                                <w:sz w:val="18"/>
                                <w:szCs w:val="18"/>
                              </w:rPr>
                              <w:t>,</w:t>
                            </w:r>
                            <w:r w:rsidRPr="000F24AC">
                              <w:rPr>
                                <w:sz w:val="18"/>
                                <w:szCs w:val="18"/>
                              </w:rPr>
                              <w:t xml:space="preserve"> the functioning of their mind or brain? </w:t>
                            </w:r>
                          </w:p>
                          <w:p w:rsidR="0017618E" w:rsidRDefault="00AF4FEA" w:rsidP="00AF4FEA">
                            <w:pPr>
                              <w:rPr>
                                <w:sz w:val="18"/>
                                <w:szCs w:val="18"/>
                              </w:rPr>
                            </w:pPr>
                            <w:r w:rsidRPr="0017618E">
                              <w:rPr>
                                <w:b/>
                                <w:sz w:val="18"/>
                                <w:szCs w:val="18"/>
                              </w:rPr>
                              <w:t>Stage 2</w:t>
                            </w:r>
                            <w:r w:rsidRPr="000F24AC">
                              <w:rPr>
                                <w:sz w:val="18"/>
                                <w:szCs w:val="18"/>
                              </w:rPr>
                              <w:t>: Does the impairment</w:t>
                            </w:r>
                            <w:r w:rsidR="0017618E">
                              <w:rPr>
                                <w:sz w:val="18"/>
                                <w:szCs w:val="18"/>
                              </w:rPr>
                              <w:t>,</w:t>
                            </w:r>
                            <w:r w:rsidRPr="000F24AC">
                              <w:rPr>
                                <w:sz w:val="18"/>
                                <w:szCs w:val="18"/>
                              </w:rPr>
                              <w:t xml:space="preserve"> or disturbance</w:t>
                            </w:r>
                            <w:r w:rsidR="0017618E">
                              <w:rPr>
                                <w:sz w:val="18"/>
                                <w:szCs w:val="18"/>
                              </w:rPr>
                              <w:t>,</w:t>
                            </w:r>
                            <w:r w:rsidRPr="000F24AC">
                              <w:rPr>
                                <w:sz w:val="18"/>
                                <w:szCs w:val="18"/>
                              </w:rPr>
                              <w:t xml:space="preserve"> mean that the person is unable to make a specific decision when they need to?</w:t>
                            </w:r>
                          </w:p>
                          <w:p w:rsidR="00AF4FEA" w:rsidRPr="000F24AC" w:rsidRDefault="00AF4FEA" w:rsidP="00AF4FEA">
                            <w:pPr>
                              <w:rPr>
                                <w:sz w:val="18"/>
                                <w:szCs w:val="18"/>
                              </w:rPr>
                            </w:pPr>
                            <w:r w:rsidRPr="000F24AC">
                              <w:rPr>
                                <w:sz w:val="18"/>
                                <w:szCs w:val="18"/>
                              </w:rPr>
                              <w:t xml:space="preserve"> Their capacity </w:t>
                            </w:r>
                            <w:r w:rsidR="0017618E">
                              <w:rPr>
                                <w:sz w:val="18"/>
                                <w:szCs w:val="18"/>
                              </w:rPr>
                              <w:t>to make</w:t>
                            </w:r>
                            <w:r w:rsidRPr="000F24AC">
                              <w:rPr>
                                <w:sz w:val="18"/>
                                <w:szCs w:val="18"/>
                              </w:rPr>
                              <w:t xml:space="preserve"> this decision </w:t>
                            </w:r>
                            <w:r w:rsidR="0017618E">
                              <w:rPr>
                                <w:sz w:val="18"/>
                                <w:szCs w:val="18"/>
                              </w:rPr>
                              <w:t>should</w:t>
                            </w:r>
                            <w:r w:rsidRPr="000F24AC">
                              <w:rPr>
                                <w:sz w:val="18"/>
                                <w:szCs w:val="18"/>
                              </w:rPr>
                              <w:t xml:space="preserve"> be assessed by four functional tests: </w:t>
                            </w:r>
                          </w:p>
                          <w:p w:rsidR="00AF4FEA" w:rsidRPr="000F24AC" w:rsidRDefault="00AF4FEA" w:rsidP="00AF4FEA">
                            <w:pPr>
                              <w:rPr>
                                <w:sz w:val="18"/>
                                <w:szCs w:val="18"/>
                              </w:rPr>
                            </w:pPr>
                            <w:r w:rsidRPr="00457623">
                              <w:rPr>
                                <w:b/>
                                <w:sz w:val="18"/>
                                <w:szCs w:val="18"/>
                              </w:rPr>
                              <w:t>1. Can they understand the information?</w:t>
                            </w:r>
                            <w:r w:rsidRPr="000F24AC">
                              <w:rPr>
                                <w:sz w:val="18"/>
                                <w:szCs w:val="18"/>
                              </w:rPr>
                              <w:t xml:space="preserve">  This must be imparted in a way the patient can understand. </w:t>
                            </w:r>
                            <w:r w:rsidRPr="000F24AC">
                              <w:rPr>
                                <w:sz w:val="18"/>
                                <w:szCs w:val="18"/>
                              </w:rPr>
                              <w:br/>
                            </w:r>
                            <w:r w:rsidRPr="00457623">
                              <w:rPr>
                                <w:b/>
                                <w:sz w:val="18"/>
                                <w:szCs w:val="18"/>
                              </w:rPr>
                              <w:t>2. Can t</w:t>
                            </w:r>
                            <w:r w:rsidR="00457623" w:rsidRPr="00457623">
                              <w:rPr>
                                <w:b/>
                                <w:sz w:val="18"/>
                                <w:szCs w:val="18"/>
                              </w:rPr>
                              <w:t>hey retain the information?</w:t>
                            </w:r>
                            <w:r w:rsidR="00457623">
                              <w:rPr>
                                <w:sz w:val="18"/>
                                <w:szCs w:val="18"/>
                              </w:rPr>
                              <w:t xml:space="preserve"> </w:t>
                            </w:r>
                            <w:r w:rsidRPr="000F24AC">
                              <w:rPr>
                                <w:sz w:val="18"/>
                                <w:szCs w:val="18"/>
                              </w:rPr>
                              <w:t>This only needs to be long enough to use and weigh the information.</w:t>
                            </w:r>
                            <w:r w:rsidRPr="000F24AC">
                              <w:rPr>
                                <w:sz w:val="18"/>
                                <w:szCs w:val="18"/>
                              </w:rPr>
                              <w:br/>
                            </w:r>
                            <w:r w:rsidRPr="00457623">
                              <w:rPr>
                                <w:b/>
                                <w:sz w:val="18"/>
                                <w:szCs w:val="18"/>
                              </w:rPr>
                              <w:t>3. Can they use or weigh up the information?</w:t>
                            </w:r>
                            <w:r w:rsidRPr="000F24AC">
                              <w:rPr>
                                <w:sz w:val="18"/>
                                <w:szCs w:val="18"/>
                              </w:rPr>
                              <w:t xml:space="preserve"> They must be able to show that they are able to consider the benefits and burdens of the alternatives to the proposed treatment. </w:t>
                            </w:r>
                            <w:r w:rsidRPr="000F24AC">
                              <w:rPr>
                                <w:sz w:val="18"/>
                                <w:szCs w:val="18"/>
                              </w:rPr>
                              <w:br/>
                            </w:r>
                            <w:r w:rsidRPr="00457623">
                              <w:rPr>
                                <w:b/>
                                <w:sz w:val="18"/>
                                <w:szCs w:val="18"/>
                              </w:rPr>
                              <w:t>4. Can they communicate their decision?</w:t>
                            </w:r>
                            <w:r w:rsidRPr="000F24AC">
                              <w:rPr>
                                <w:sz w:val="18"/>
                                <w:szCs w:val="18"/>
                              </w:rPr>
                              <w:t xml:space="preserve"> </w:t>
                            </w:r>
                            <w:r w:rsidR="00457623">
                              <w:rPr>
                                <w:sz w:val="18"/>
                                <w:szCs w:val="18"/>
                              </w:rPr>
                              <w:t>Every adjustment possible should be made</w:t>
                            </w:r>
                            <w:r w:rsidRPr="000F24AC">
                              <w:rPr>
                                <w:sz w:val="18"/>
                                <w:szCs w:val="18"/>
                              </w:rPr>
                              <w:t xml:space="preserve"> to enable this</w:t>
                            </w:r>
                            <w:r w:rsidR="00457623">
                              <w:rPr>
                                <w:sz w:val="18"/>
                                <w:szCs w:val="18"/>
                              </w:rPr>
                              <w:t xml:space="preserve"> i.e. use of an interpreter, providing a pen and paper</w:t>
                            </w:r>
                            <w:r w:rsidRPr="000F24AC">
                              <w:rPr>
                                <w:sz w:val="18"/>
                                <w:szCs w:val="18"/>
                              </w:rPr>
                              <w:t>.</w:t>
                            </w:r>
                          </w:p>
                          <w:p w:rsidR="00AF4FEA" w:rsidRPr="000F24AC" w:rsidRDefault="00AF4FEA" w:rsidP="00AF4FEA">
                            <w:pPr>
                              <w:rPr>
                                <w:sz w:val="18"/>
                                <w:szCs w:val="18"/>
                              </w:rPr>
                            </w:pPr>
                            <w:r w:rsidRPr="000F24AC">
                              <w:rPr>
                                <w:sz w:val="18"/>
                                <w:szCs w:val="18"/>
                              </w:rPr>
                              <w:t>The result of each step of this assessment should be documented, ideally by quoting the patient.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pt;margin-top:6.25pt;width:535.4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" fillcolor="#8eb4e3" stroked="f">
                <v:textbox>
                  <w:txbxContent>
                    <w:p w:rsidR="0017618E" w:rsidRDefault="00AF4FEA" w:rsidP="00AF4FEA">
                      <w:pPr>
                        <w:rPr>
                          <w:sz w:val="18"/>
                          <w:szCs w:val="18"/>
                        </w:rPr>
                      </w:pPr>
                      <w:r w:rsidRPr="000F24AC">
                        <w:rPr>
                          <w:sz w:val="18"/>
                          <w:szCs w:val="18"/>
                        </w:rPr>
                        <w:t xml:space="preserve">Start by assuming that the person has capacity. If there is doubt, proceed to the two stage test of capacity: </w:t>
                      </w:r>
                      <w:r w:rsidRPr="000F24AC">
                        <w:rPr>
                          <w:sz w:val="18"/>
                          <w:szCs w:val="18"/>
                        </w:rPr>
                        <w:br/>
                      </w:r>
                      <w:r w:rsidRPr="0017618E">
                        <w:rPr>
                          <w:b/>
                          <w:sz w:val="18"/>
                          <w:szCs w:val="18"/>
                        </w:rPr>
                        <w:t>Stage 1</w:t>
                      </w:r>
                      <w:r w:rsidRPr="000F24AC">
                        <w:rPr>
                          <w:sz w:val="18"/>
                          <w:szCs w:val="18"/>
                        </w:rPr>
                        <w:t>: Does the person have an impairment of, or a disturbance in</w:t>
                      </w:r>
                      <w:r w:rsidR="0017618E">
                        <w:rPr>
                          <w:sz w:val="18"/>
                          <w:szCs w:val="18"/>
                        </w:rPr>
                        <w:t>,</w:t>
                      </w:r>
                      <w:r w:rsidRPr="000F24AC">
                        <w:rPr>
                          <w:sz w:val="18"/>
                          <w:szCs w:val="18"/>
                        </w:rPr>
                        <w:t xml:space="preserve"> the functioning of their mind or brain? </w:t>
                      </w:r>
                    </w:p>
                    <w:p w:rsidR="0017618E" w:rsidRDefault="00AF4FEA" w:rsidP="00AF4FEA">
                      <w:pPr>
                        <w:rPr>
                          <w:sz w:val="18"/>
                          <w:szCs w:val="18"/>
                        </w:rPr>
                      </w:pPr>
                      <w:r w:rsidRPr="0017618E">
                        <w:rPr>
                          <w:b/>
                          <w:sz w:val="18"/>
                          <w:szCs w:val="18"/>
                        </w:rPr>
                        <w:t>Stage 2</w:t>
                      </w:r>
                      <w:r w:rsidRPr="000F24AC">
                        <w:rPr>
                          <w:sz w:val="18"/>
                          <w:szCs w:val="18"/>
                        </w:rPr>
                        <w:t>: Does the impairment</w:t>
                      </w:r>
                      <w:r w:rsidR="0017618E">
                        <w:rPr>
                          <w:sz w:val="18"/>
                          <w:szCs w:val="18"/>
                        </w:rPr>
                        <w:t>,</w:t>
                      </w:r>
                      <w:r w:rsidRPr="000F24AC">
                        <w:rPr>
                          <w:sz w:val="18"/>
                          <w:szCs w:val="18"/>
                        </w:rPr>
                        <w:t xml:space="preserve"> or disturbance</w:t>
                      </w:r>
                      <w:r w:rsidR="0017618E">
                        <w:rPr>
                          <w:sz w:val="18"/>
                          <w:szCs w:val="18"/>
                        </w:rPr>
                        <w:t>,</w:t>
                      </w:r>
                      <w:r w:rsidRPr="000F24AC">
                        <w:rPr>
                          <w:sz w:val="18"/>
                          <w:szCs w:val="18"/>
                        </w:rPr>
                        <w:t xml:space="preserve"> mean that the person is unable to make a specific decision when they need to?</w:t>
                      </w:r>
                    </w:p>
                    <w:p w:rsidR="00AF4FEA" w:rsidRPr="000F24AC" w:rsidRDefault="00AF4FEA" w:rsidP="00AF4FEA">
                      <w:pPr>
                        <w:rPr>
                          <w:sz w:val="18"/>
                          <w:szCs w:val="18"/>
                        </w:rPr>
                      </w:pPr>
                      <w:r w:rsidRPr="000F24AC">
                        <w:rPr>
                          <w:sz w:val="18"/>
                          <w:szCs w:val="18"/>
                        </w:rPr>
                        <w:t xml:space="preserve"> Their capacity </w:t>
                      </w:r>
                      <w:r w:rsidR="0017618E">
                        <w:rPr>
                          <w:sz w:val="18"/>
                          <w:szCs w:val="18"/>
                        </w:rPr>
                        <w:t>to make</w:t>
                      </w:r>
                      <w:r w:rsidRPr="000F24AC">
                        <w:rPr>
                          <w:sz w:val="18"/>
                          <w:szCs w:val="18"/>
                        </w:rPr>
                        <w:t xml:space="preserve"> this decision </w:t>
                      </w:r>
                      <w:r w:rsidR="0017618E">
                        <w:rPr>
                          <w:sz w:val="18"/>
                          <w:szCs w:val="18"/>
                        </w:rPr>
                        <w:t>should</w:t>
                      </w:r>
                      <w:r w:rsidRPr="000F24AC">
                        <w:rPr>
                          <w:sz w:val="18"/>
                          <w:szCs w:val="18"/>
                        </w:rPr>
                        <w:t xml:space="preserve"> be assessed by four functional tests: </w:t>
                      </w:r>
                    </w:p>
                    <w:p w:rsidR="00AF4FEA" w:rsidRPr="000F24AC" w:rsidRDefault="00AF4FEA" w:rsidP="00AF4FEA">
                      <w:pPr>
                        <w:rPr>
                          <w:sz w:val="18"/>
                          <w:szCs w:val="18"/>
                        </w:rPr>
                      </w:pPr>
                      <w:r w:rsidRPr="00457623">
                        <w:rPr>
                          <w:b/>
                          <w:sz w:val="18"/>
                          <w:szCs w:val="18"/>
                        </w:rPr>
                        <w:t>1. Can they understand the information?</w:t>
                      </w:r>
                      <w:r w:rsidRPr="000F24AC">
                        <w:rPr>
                          <w:sz w:val="18"/>
                          <w:szCs w:val="18"/>
                        </w:rPr>
                        <w:t xml:space="preserve">  This must be imparted in a way the patient can understand. </w:t>
                      </w:r>
                      <w:r w:rsidRPr="000F24AC">
                        <w:rPr>
                          <w:sz w:val="18"/>
                          <w:szCs w:val="18"/>
                        </w:rPr>
                        <w:br/>
                      </w:r>
                      <w:r w:rsidRPr="00457623">
                        <w:rPr>
                          <w:b/>
                          <w:sz w:val="18"/>
                          <w:szCs w:val="18"/>
                        </w:rPr>
                        <w:t>2. Can t</w:t>
                      </w:r>
                      <w:r w:rsidR="00457623" w:rsidRPr="00457623">
                        <w:rPr>
                          <w:b/>
                          <w:sz w:val="18"/>
                          <w:szCs w:val="18"/>
                        </w:rPr>
                        <w:t>hey retain the information?</w:t>
                      </w:r>
                      <w:r w:rsidR="00457623">
                        <w:rPr>
                          <w:sz w:val="18"/>
                          <w:szCs w:val="18"/>
                        </w:rPr>
                        <w:t xml:space="preserve"> </w:t>
                      </w:r>
                      <w:r w:rsidRPr="000F24AC">
                        <w:rPr>
                          <w:sz w:val="18"/>
                          <w:szCs w:val="18"/>
                        </w:rPr>
                        <w:t>This only needs to be long enough to use and weigh the information.</w:t>
                      </w:r>
                      <w:r w:rsidRPr="000F24AC">
                        <w:rPr>
                          <w:sz w:val="18"/>
                          <w:szCs w:val="18"/>
                        </w:rPr>
                        <w:br/>
                      </w:r>
                      <w:r w:rsidRPr="00457623">
                        <w:rPr>
                          <w:b/>
                          <w:sz w:val="18"/>
                          <w:szCs w:val="18"/>
                        </w:rPr>
                        <w:t>3. Can they use or weigh up the information?</w:t>
                      </w:r>
                      <w:r w:rsidRPr="000F24AC">
                        <w:rPr>
                          <w:sz w:val="18"/>
                          <w:szCs w:val="18"/>
                        </w:rPr>
                        <w:t xml:space="preserve"> They must be able to show that they are able to consider the benefits and burdens of the alternatives to the proposed treatment. </w:t>
                      </w:r>
                      <w:r w:rsidRPr="000F24AC">
                        <w:rPr>
                          <w:sz w:val="18"/>
                          <w:szCs w:val="18"/>
                        </w:rPr>
                        <w:br/>
                      </w:r>
                      <w:r w:rsidRPr="00457623">
                        <w:rPr>
                          <w:b/>
                          <w:sz w:val="18"/>
                          <w:szCs w:val="18"/>
                        </w:rPr>
                        <w:t>4. Can they communicate their decision?</w:t>
                      </w:r>
                      <w:r w:rsidRPr="000F24AC">
                        <w:rPr>
                          <w:sz w:val="18"/>
                          <w:szCs w:val="18"/>
                        </w:rPr>
                        <w:t xml:space="preserve"> </w:t>
                      </w:r>
                      <w:r w:rsidR="00457623">
                        <w:rPr>
                          <w:sz w:val="18"/>
                          <w:szCs w:val="18"/>
                        </w:rPr>
                        <w:t>Every adjustment possible should be made</w:t>
                      </w:r>
                      <w:r w:rsidRPr="000F24AC">
                        <w:rPr>
                          <w:sz w:val="18"/>
                          <w:szCs w:val="18"/>
                        </w:rPr>
                        <w:t xml:space="preserve"> to enable this</w:t>
                      </w:r>
                      <w:r w:rsidR="00457623">
                        <w:rPr>
                          <w:sz w:val="18"/>
                          <w:szCs w:val="18"/>
                        </w:rPr>
                        <w:t xml:space="preserve"> i.e. use of an interpreter, providing a pen and paper</w:t>
                      </w:r>
                      <w:r w:rsidRPr="000F24AC">
                        <w:rPr>
                          <w:sz w:val="18"/>
                          <w:szCs w:val="18"/>
                        </w:rPr>
                        <w:t>.</w:t>
                      </w:r>
                    </w:p>
                    <w:p w:rsidR="00AF4FEA" w:rsidRPr="000F24AC" w:rsidRDefault="00AF4FEA" w:rsidP="00AF4FEA">
                      <w:pPr>
                        <w:rPr>
                          <w:sz w:val="18"/>
                          <w:szCs w:val="18"/>
                        </w:rPr>
                      </w:pPr>
                      <w:r w:rsidRPr="000F24AC">
                        <w:rPr>
                          <w:sz w:val="18"/>
                          <w:szCs w:val="18"/>
                        </w:rPr>
                        <w:t>The result of each step of this assessment should be documented, ideally by quoting the patient.</w:t>
                      </w:r>
                    </w:p>
                  </w:txbxContent>
                </v:textbox>
              </v:shape>
            </w:pict>
          </mc:Fallback>
        </mc:AlternateContent>
      </w:r>
    </w:p>
    <w:p w:rsidR="00AF4FEA" w:rsidRPr="008B527D" w:rsidRDefault="00AF4FEA" w:rsidP="00AF4FEA">
      <w:pPr>
        <w:overflowPunct/>
        <w:autoSpaceDE/>
        <w:autoSpaceDN/>
        <w:adjustRightInd/>
        <w:spacing w:after="200" w:line="276" w:lineRule="auto"/>
        <w:ind w:left="-851" w:right="-306"/>
        <w:textAlignment w:val="auto"/>
        <w:rPr>
          <w:rFonts w:eastAsiaTheme="minorHAnsi" w:cs="Arial"/>
          <w:b/>
          <w:sz w:val="20"/>
        </w:rPr>
      </w:pPr>
      <w:r w:rsidRPr="008B527D">
        <w:rPr>
          <w:rFonts w:eastAsiaTheme="minorHAnsi" w:cs="Arial"/>
          <w:b/>
          <w:noProof/>
          <w:sz w:val="20"/>
          <w:lang w:eastAsia="en-GB"/>
        </w:rPr>
        <mc:AlternateContent>
          <mc:Choice Requires="wps">
            <w:drawing>
              <wp:anchor distT="0" distB="0" distL="114300" distR="114300" simplePos="0" relativeHeight="251681792" behindDoc="0" locked="0" layoutInCell="1" allowOverlap="1" wp14:anchorId="413FB6CB" wp14:editId="4454715F">
                <wp:simplePos x="0" y="0"/>
                <wp:positionH relativeFrom="column">
                  <wp:posOffset>1526540</wp:posOffset>
                </wp:positionH>
                <wp:positionV relativeFrom="paragraph">
                  <wp:posOffset>3334385</wp:posOffset>
                </wp:positionV>
                <wp:extent cx="614680" cy="274320"/>
                <wp:effectExtent l="2540" t="635" r="1905" b="1270"/>
                <wp:wrapNone/>
                <wp:docPr id="24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005425" w:rsidRDefault="00AF4FEA" w:rsidP="00AF4FEA">
                            <w:pPr>
                              <w:rPr>
                                <w:b/>
                                <w:sz w:val="20"/>
                              </w:rPr>
                            </w:pPr>
                            <w:r w:rsidRPr="00005425">
                              <w:rPr>
                                <w:b/>
                                <w:sz w:val="20"/>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left:0;text-align:left;margin-left:120.2pt;margin-top:262.55pt;width:48.4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sZugIAAMI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" filled="f" stroked="f">
                <v:textbox>
                  <w:txbxContent>
                    <w:p w:rsidR="00AF4FEA" w:rsidRPr="00005425" w:rsidRDefault="00AF4FEA" w:rsidP="00AF4FEA">
                      <w:pPr>
                        <w:rPr>
                          <w:b/>
                          <w:sz w:val="20"/>
                        </w:rPr>
                      </w:pPr>
                      <w:r w:rsidRPr="00005425">
                        <w:rPr>
                          <w:b/>
                          <w:sz w:val="20"/>
                        </w:rPr>
                        <w:t>YES</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80768" behindDoc="0" locked="0" layoutInCell="1" allowOverlap="1" wp14:anchorId="768E2B5D" wp14:editId="47229787">
                <wp:simplePos x="0" y="0"/>
                <wp:positionH relativeFrom="column">
                  <wp:posOffset>1506220</wp:posOffset>
                </wp:positionH>
                <wp:positionV relativeFrom="paragraph">
                  <wp:posOffset>1887220</wp:posOffset>
                </wp:positionV>
                <wp:extent cx="577215" cy="226695"/>
                <wp:effectExtent l="1270" t="1270" r="2540" b="635"/>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005425" w:rsidRDefault="00AF4FEA" w:rsidP="00AF4FEA">
                            <w:pPr>
                              <w:rPr>
                                <w:b/>
                                <w:sz w:val="20"/>
                              </w:rPr>
                            </w:pPr>
                            <w:r w:rsidRPr="00005425">
                              <w:rPr>
                                <w:b/>
                                <w:sz w:val="20"/>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left:0;text-align:left;margin-left:118.6pt;margin-top:148.6pt;width:45.45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nauQ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" filled="f" stroked="f">
                <v:textbox>
                  <w:txbxContent>
                    <w:p w:rsidR="00AF4FEA" w:rsidRPr="00005425" w:rsidRDefault="00AF4FEA" w:rsidP="00AF4FEA">
                      <w:pPr>
                        <w:rPr>
                          <w:b/>
                          <w:sz w:val="20"/>
                        </w:rPr>
                      </w:pPr>
                      <w:r w:rsidRPr="00005425">
                        <w:rPr>
                          <w:b/>
                          <w:sz w:val="20"/>
                        </w:rPr>
                        <w:t>YES</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78720" behindDoc="0" locked="0" layoutInCell="1" allowOverlap="1" wp14:anchorId="151C02EB" wp14:editId="6EA8A1EC">
                <wp:simplePos x="0" y="0"/>
                <wp:positionH relativeFrom="column">
                  <wp:posOffset>321310</wp:posOffset>
                </wp:positionH>
                <wp:positionV relativeFrom="paragraph">
                  <wp:posOffset>4337050</wp:posOffset>
                </wp:positionV>
                <wp:extent cx="403225" cy="250190"/>
                <wp:effectExtent l="0" t="3175" r="0" b="3810"/>
                <wp:wrapNone/>
                <wp:docPr id="2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C323BB" w:rsidRDefault="00AF4FEA" w:rsidP="00AF4FEA">
                            <w:pPr>
                              <w:rPr>
                                <w:b/>
                                <w:sz w:val="20"/>
                              </w:rPr>
                            </w:pPr>
                            <w:r w:rsidRPr="00C323BB">
                              <w:rPr>
                                <w:b/>
                                <w:sz w:val="20"/>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25.3pt;margin-top:341.5pt;width:31.75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" filled="f" stroked="f">
                <v:textbox>
                  <w:txbxContent>
                    <w:p w:rsidR="00AF4FEA" w:rsidRPr="00C323BB" w:rsidRDefault="00AF4FEA" w:rsidP="00AF4FEA">
                      <w:pPr>
                        <w:rPr>
                          <w:b/>
                          <w:sz w:val="20"/>
                        </w:rPr>
                      </w:pPr>
                      <w:r w:rsidRPr="00C323BB">
                        <w:rPr>
                          <w:b/>
                          <w:sz w:val="20"/>
                        </w:rPr>
                        <w:t>NO</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77696" behindDoc="0" locked="0" layoutInCell="1" allowOverlap="1" wp14:anchorId="5658CF8C" wp14:editId="281F0E98">
                <wp:simplePos x="0" y="0"/>
                <wp:positionH relativeFrom="column">
                  <wp:posOffset>325755</wp:posOffset>
                </wp:positionH>
                <wp:positionV relativeFrom="paragraph">
                  <wp:posOffset>2585720</wp:posOffset>
                </wp:positionV>
                <wp:extent cx="427355" cy="276225"/>
                <wp:effectExtent l="1905" t="4445" r="0" b="0"/>
                <wp:wrapNone/>
                <wp:docPr id="25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C323BB" w:rsidRDefault="00AF4FEA" w:rsidP="00AF4FEA">
                            <w:pPr>
                              <w:rPr>
                                <w:b/>
                                <w:sz w:val="20"/>
                              </w:rPr>
                            </w:pPr>
                            <w:r w:rsidRPr="00C323BB">
                              <w:rPr>
                                <w:b/>
                                <w:sz w:val="20"/>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left:0;text-align:left;margin-left:25.65pt;margin-top:203.6pt;width:33.6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2+ugIAAMI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" filled="f" stroked="f">
                <v:textbox>
                  <w:txbxContent>
                    <w:p w:rsidR="00AF4FEA" w:rsidRPr="00C323BB" w:rsidRDefault="00AF4FEA" w:rsidP="00AF4FEA">
                      <w:pPr>
                        <w:rPr>
                          <w:b/>
                          <w:sz w:val="20"/>
                        </w:rPr>
                      </w:pPr>
                      <w:r w:rsidRPr="00C323BB">
                        <w:rPr>
                          <w:b/>
                          <w:sz w:val="20"/>
                        </w:rPr>
                        <w:t>NO</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75648" behindDoc="0" locked="0" layoutInCell="1" allowOverlap="1" wp14:anchorId="4A7FA3CD" wp14:editId="1DBBCD5C">
                <wp:simplePos x="0" y="0"/>
                <wp:positionH relativeFrom="column">
                  <wp:posOffset>1464310</wp:posOffset>
                </wp:positionH>
                <wp:positionV relativeFrom="paragraph">
                  <wp:posOffset>3578225</wp:posOffset>
                </wp:positionV>
                <wp:extent cx="636905" cy="0"/>
                <wp:effectExtent l="6985" t="53975" r="22860" b="60325"/>
                <wp:wrapNone/>
                <wp:docPr id="25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9" o:spid="_x0000_s1026" type="#_x0000_t32" style="position:absolute;margin-left:115.3pt;margin-top:281.75pt;width:50.1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iRNQ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">
                <v:stroke endarrow="block"/>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74624" behindDoc="0" locked="0" layoutInCell="1" allowOverlap="1" wp14:anchorId="48C20CC0" wp14:editId="577002C8">
                <wp:simplePos x="0" y="0"/>
                <wp:positionH relativeFrom="column">
                  <wp:posOffset>1464310</wp:posOffset>
                </wp:positionH>
                <wp:positionV relativeFrom="paragraph">
                  <wp:posOffset>2133600</wp:posOffset>
                </wp:positionV>
                <wp:extent cx="636905" cy="0"/>
                <wp:effectExtent l="6985" t="57150" r="22860" b="57150"/>
                <wp:wrapNone/>
                <wp:docPr id="25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15.3pt;margin-top:168pt;width:50.1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Z8Ng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">
                <v:stroke endarrow="block"/>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457623"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9504" behindDoc="0" locked="0" layoutInCell="1" allowOverlap="1" wp14:anchorId="4AFC25C6" wp14:editId="4641EE9A">
                <wp:simplePos x="0" y="0"/>
                <wp:positionH relativeFrom="column">
                  <wp:posOffset>200025</wp:posOffset>
                </wp:positionH>
                <wp:positionV relativeFrom="paragraph">
                  <wp:posOffset>12700</wp:posOffset>
                </wp:positionV>
                <wp:extent cx="1" cy="417830"/>
                <wp:effectExtent l="76200" t="0" r="57150" b="5842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15.75pt;margin-top:1pt;width:0;height:3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">
                <v:stroke endarrow="block"/>
              </v:shape>
            </w:pict>
          </mc:Fallback>
        </mc:AlternateContent>
      </w: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3360" behindDoc="0" locked="0" layoutInCell="1" allowOverlap="1" wp14:anchorId="36786BB5" wp14:editId="44C8E016">
                <wp:simplePos x="0" y="0"/>
                <wp:positionH relativeFrom="column">
                  <wp:posOffset>2143125</wp:posOffset>
                </wp:positionH>
                <wp:positionV relativeFrom="paragraph">
                  <wp:posOffset>139065</wp:posOffset>
                </wp:positionV>
                <wp:extent cx="4123055" cy="436880"/>
                <wp:effectExtent l="0" t="0" r="0" b="1270"/>
                <wp:wrapNone/>
                <wp:docPr id="2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436880"/>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Default="00AF4FEA" w:rsidP="00AF4FEA">
                            <w:r w:rsidRPr="00162B28">
                              <w:rPr>
                                <w:sz w:val="18"/>
                                <w:szCs w:val="18"/>
                              </w:rPr>
                              <w:t xml:space="preserve">Ask the patient. </w:t>
                            </w:r>
                            <w:r w:rsidRPr="00162B28">
                              <w:rPr>
                                <w:sz w:val="18"/>
                                <w:szCs w:val="18"/>
                              </w:rPr>
                              <w:br/>
                              <w:t>NB. An eccentric or unwise decision does not imply a lack of capacity.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168.75pt;margin-top:10.95pt;width:324.65pt;height: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" fillcolor="#8eb4e3" stroked="f">
                <v:textbox>
                  <w:txbxContent>
                    <w:p w:rsidR="00AF4FEA" w:rsidRDefault="00AF4FEA" w:rsidP="00AF4FEA">
                      <w:r w:rsidRPr="00162B28">
                        <w:rPr>
                          <w:sz w:val="18"/>
                          <w:szCs w:val="18"/>
                        </w:rPr>
                        <w:t xml:space="preserve">Ask the patient. </w:t>
                      </w:r>
                      <w:r w:rsidRPr="00162B28">
                        <w:rPr>
                          <w:sz w:val="18"/>
                          <w:szCs w:val="18"/>
                        </w:rPr>
                        <w:br/>
                        <w:t>NB. An eccentric or unwise decision does not imply a lack of capacity.</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66432" behindDoc="0" locked="0" layoutInCell="1" allowOverlap="1" wp14:anchorId="694983F5" wp14:editId="44583149">
                <wp:simplePos x="0" y="0"/>
                <wp:positionH relativeFrom="column">
                  <wp:posOffset>-485775</wp:posOffset>
                </wp:positionH>
                <wp:positionV relativeFrom="paragraph">
                  <wp:posOffset>131445</wp:posOffset>
                </wp:positionV>
                <wp:extent cx="1901190" cy="524510"/>
                <wp:effectExtent l="0" t="0" r="3810" b="8890"/>
                <wp:wrapNone/>
                <wp:docPr id="24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524510"/>
                        </a:xfrm>
                        <a:prstGeom prst="rect">
                          <a:avLst/>
                        </a:prstGeom>
                        <a:solidFill>
                          <a:srgbClr val="1F497D">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EB0C99" w:rsidRDefault="00AF4FEA" w:rsidP="00AF4FEA">
                            <w:pPr>
                              <w:rPr>
                                <w:color w:val="FFFFFF" w:themeColor="background1"/>
                                <w:sz w:val="18"/>
                                <w:szCs w:val="18"/>
                              </w:rPr>
                            </w:pPr>
                            <w:r>
                              <w:rPr>
                                <w:color w:val="FFFFFF" w:themeColor="background1"/>
                                <w:sz w:val="18"/>
                                <w:szCs w:val="18"/>
                              </w:rPr>
                              <w:t xml:space="preserve">Does the patient have the capacity to </w:t>
                            </w:r>
                            <w:r w:rsidRPr="00EB0C99">
                              <w:rPr>
                                <w:color w:val="FFFFFF" w:themeColor="background1"/>
                                <w:sz w:val="18"/>
                                <w:szCs w:val="18"/>
                              </w:rPr>
                              <w:t xml:space="preserve">make this decision for </w:t>
                            </w:r>
                            <w:proofErr w:type="gramStart"/>
                            <w:r w:rsidRPr="00EB0C99">
                              <w:rPr>
                                <w:color w:val="FFFFFF" w:themeColor="background1"/>
                                <w:sz w:val="18"/>
                                <w:szCs w:val="18"/>
                              </w:rPr>
                              <w:t>themselves</w:t>
                            </w:r>
                            <w:proofErr w:type="gramEnd"/>
                            <w:r w:rsidRPr="00EB0C99">
                              <w:rPr>
                                <w:color w:val="FFFFFF" w:themeColor="background1"/>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38.25pt;margin-top:10.35pt;width:149.7pt;height:4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" fillcolor="#1f497d" stroked="f">
                <v:textbox>
                  <w:txbxContent>
                    <w:p w:rsidR="00AF4FEA" w:rsidRPr="00EB0C99" w:rsidRDefault="00AF4FEA" w:rsidP="00AF4FEA">
                      <w:pPr>
                        <w:rPr>
                          <w:color w:val="FFFFFF" w:themeColor="background1"/>
                          <w:sz w:val="18"/>
                          <w:szCs w:val="18"/>
                        </w:rPr>
                      </w:pPr>
                      <w:r>
                        <w:rPr>
                          <w:color w:val="FFFFFF" w:themeColor="background1"/>
                          <w:sz w:val="18"/>
                          <w:szCs w:val="18"/>
                        </w:rPr>
                        <w:t xml:space="preserve">Does the patient have the capacity to </w:t>
                      </w:r>
                      <w:r w:rsidRPr="00EB0C99">
                        <w:rPr>
                          <w:color w:val="FFFFFF" w:themeColor="background1"/>
                          <w:sz w:val="18"/>
                          <w:szCs w:val="18"/>
                        </w:rPr>
                        <w:t xml:space="preserve">make this decision for </w:t>
                      </w:r>
                      <w:proofErr w:type="gramStart"/>
                      <w:r w:rsidRPr="00EB0C99">
                        <w:rPr>
                          <w:color w:val="FFFFFF" w:themeColor="background1"/>
                          <w:sz w:val="18"/>
                          <w:szCs w:val="18"/>
                        </w:rPr>
                        <w:t>themselves</w:t>
                      </w:r>
                      <w:proofErr w:type="gramEnd"/>
                      <w:r w:rsidRPr="00EB0C99">
                        <w:rPr>
                          <w:color w:val="FFFFFF" w:themeColor="background1"/>
                          <w:sz w:val="18"/>
                          <w:szCs w:val="18"/>
                        </w:rPr>
                        <w:t>?</w:t>
                      </w:r>
                    </w:p>
                  </w:txbxContent>
                </v:textbox>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70528" behindDoc="0" locked="0" layoutInCell="1" allowOverlap="1" wp14:anchorId="6F60662F" wp14:editId="603CFFCD">
                <wp:simplePos x="0" y="0"/>
                <wp:positionH relativeFrom="column">
                  <wp:posOffset>195580</wp:posOffset>
                </wp:positionH>
                <wp:positionV relativeFrom="paragraph">
                  <wp:posOffset>19685</wp:posOffset>
                </wp:positionV>
                <wp:extent cx="0" cy="661035"/>
                <wp:effectExtent l="76200" t="0" r="95250" b="62865"/>
                <wp:wrapNone/>
                <wp:docPr id="24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1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5.4pt;margin-top:1.55pt;width:0;height:5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">
                <v:stroke endarrow="block"/>
              </v:shape>
            </w:pict>
          </mc:Fallback>
        </mc:AlternateContent>
      </w:r>
    </w:p>
    <w:p w:rsidR="00AF4FEA" w:rsidRDefault="00457623"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4384" behindDoc="0" locked="0" layoutInCell="1" allowOverlap="1" wp14:anchorId="33F8E27C" wp14:editId="6E15892F">
                <wp:simplePos x="0" y="0"/>
                <wp:positionH relativeFrom="column">
                  <wp:posOffset>2140585</wp:posOffset>
                </wp:positionH>
                <wp:positionV relativeFrom="paragraph">
                  <wp:posOffset>153035</wp:posOffset>
                </wp:positionV>
                <wp:extent cx="4123055" cy="2063750"/>
                <wp:effectExtent l="0" t="0" r="0" b="0"/>
                <wp:wrapNone/>
                <wp:docPr id="2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2063750"/>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162B28" w:rsidRDefault="00AF4FEA" w:rsidP="00AF4FEA">
                            <w:pPr>
                              <w:rPr>
                                <w:sz w:val="18"/>
                                <w:szCs w:val="18"/>
                              </w:rPr>
                            </w:pPr>
                            <w:r>
                              <w:rPr>
                                <w:sz w:val="18"/>
                                <w:szCs w:val="18"/>
                              </w:rPr>
                              <w:t xml:space="preserve">• </w:t>
                            </w:r>
                            <w:r w:rsidRPr="0035171B">
                              <w:rPr>
                                <w:b/>
                                <w:sz w:val="18"/>
                                <w:szCs w:val="18"/>
                              </w:rPr>
                              <w:t>If the ADRT is the most recent decision:</w:t>
                            </w:r>
                            <w:r w:rsidRPr="00162B28">
                              <w:rPr>
                                <w:sz w:val="18"/>
                                <w:szCs w:val="18"/>
                              </w:rPr>
                              <w:t xml:space="preserve"> </w:t>
                            </w:r>
                            <w:r w:rsidRPr="00162B28">
                              <w:rPr>
                                <w:sz w:val="18"/>
                                <w:szCs w:val="18"/>
                              </w:rPr>
                              <w:br/>
                              <w:t>- Check tha</w:t>
                            </w:r>
                            <w:r w:rsidR="0035171B">
                              <w:rPr>
                                <w:sz w:val="18"/>
                                <w:szCs w:val="18"/>
                              </w:rPr>
                              <w:t xml:space="preserve">t the circumstances of the ADRT match the current circumstance     </w:t>
                            </w:r>
                            <w:r w:rsidRPr="00162B28">
                              <w:rPr>
                                <w:sz w:val="18"/>
                                <w:szCs w:val="18"/>
                              </w:rPr>
                              <w:t>and that the ADRT is valid and applicable.</w:t>
                            </w:r>
                            <w:r w:rsidRPr="00162B28">
                              <w:rPr>
                                <w:sz w:val="18"/>
                                <w:szCs w:val="18"/>
                              </w:rPr>
                              <w:br/>
                              <w:t>- This ADRT then overrides any previous ADRT or</w:t>
                            </w:r>
                            <w:r>
                              <w:rPr>
                                <w:sz w:val="18"/>
                                <w:szCs w:val="18"/>
                              </w:rPr>
                              <w:t xml:space="preserve"> HW</w:t>
                            </w:r>
                            <w:r w:rsidRPr="00162B28">
                              <w:rPr>
                                <w:sz w:val="18"/>
                                <w:szCs w:val="18"/>
                              </w:rPr>
                              <w:t>LPA appointment.</w:t>
                            </w:r>
                            <w:r w:rsidRPr="00162B28">
                              <w:rPr>
                                <w:sz w:val="18"/>
                                <w:szCs w:val="18"/>
                              </w:rPr>
                              <w:br/>
                              <w:t>- Follow the decision(s) stated in the ADRT.</w:t>
                            </w:r>
                          </w:p>
                          <w:p w:rsidR="0035171B" w:rsidRDefault="0035171B" w:rsidP="00AF4FEA">
                            <w:pPr>
                              <w:rPr>
                                <w:sz w:val="18"/>
                                <w:szCs w:val="18"/>
                              </w:rPr>
                            </w:pPr>
                          </w:p>
                          <w:p w:rsidR="00AF4FEA" w:rsidRPr="00162B28" w:rsidRDefault="00AF4FEA" w:rsidP="00AF4FEA">
                            <w:pPr>
                              <w:rPr>
                                <w:sz w:val="18"/>
                                <w:szCs w:val="18"/>
                              </w:rPr>
                            </w:pPr>
                            <w:r w:rsidRPr="0035171B">
                              <w:rPr>
                                <w:b/>
                                <w:sz w:val="18"/>
                                <w:szCs w:val="18"/>
                              </w:rPr>
                              <w:t xml:space="preserve">• If the appointment of a HWLPA is the most recent decision: </w:t>
                            </w:r>
                            <w:r w:rsidRPr="0035171B">
                              <w:rPr>
                                <w:b/>
                                <w:sz w:val="18"/>
                                <w:szCs w:val="18"/>
                              </w:rPr>
                              <w:br/>
                            </w:r>
                            <w:r w:rsidRPr="00162B28">
                              <w:rPr>
                                <w:sz w:val="18"/>
                                <w:szCs w:val="18"/>
                              </w:rPr>
                              <w:t>- Check with the Office of the Public Guardian that it has been registered and includes the authority to decide on ser</w:t>
                            </w:r>
                            <w:r>
                              <w:rPr>
                                <w:sz w:val="18"/>
                                <w:szCs w:val="18"/>
                              </w:rPr>
                              <w:t>ious medical conditions.</w:t>
                            </w:r>
                            <w:r>
                              <w:rPr>
                                <w:sz w:val="18"/>
                                <w:szCs w:val="18"/>
                              </w:rPr>
                              <w:br/>
                              <w:t>- The H</w:t>
                            </w:r>
                            <w:r w:rsidRPr="00162B28">
                              <w:rPr>
                                <w:sz w:val="18"/>
                                <w:szCs w:val="18"/>
                              </w:rPr>
                              <w:t>WLPA then overrides any previous ADRT o</w:t>
                            </w:r>
                            <w:r>
                              <w:rPr>
                                <w:sz w:val="18"/>
                                <w:szCs w:val="18"/>
                              </w:rPr>
                              <w:t>r LPA appointment.</w:t>
                            </w:r>
                            <w:r>
                              <w:rPr>
                                <w:sz w:val="18"/>
                                <w:szCs w:val="18"/>
                              </w:rPr>
                              <w:br/>
                            </w:r>
                            <w:r w:rsidRPr="00162B28">
                              <w:rPr>
                                <w:sz w:val="18"/>
                                <w:szCs w:val="18"/>
                              </w:rPr>
                              <w:t>- Fully inform th</w:t>
                            </w:r>
                            <w:r>
                              <w:rPr>
                                <w:sz w:val="18"/>
                                <w:szCs w:val="18"/>
                              </w:rPr>
                              <w:t>e HWLPA of the clinical facts.</w:t>
                            </w:r>
                            <w:r>
                              <w:rPr>
                                <w:sz w:val="18"/>
                                <w:szCs w:val="18"/>
                              </w:rPr>
                              <w:br/>
                            </w:r>
                            <w:r w:rsidRPr="00162B28">
                              <w:rPr>
                                <w:sz w:val="18"/>
                                <w:szCs w:val="18"/>
                              </w:rPr>
                              <w:t>- Ask</w:t>
                            </w:r>
                            <w:r>
                              <w:rPr>
                                <w:sz w:val="18"/>
                                <w:szCs w:val="18"/>
                              </w:rPr>
                              <w:t xml:space="preserve"> the HWLPA for their decision.</w:t>
                            </w:r>
                            <w:r>
                              <w:rPr>
                                <w:sz w:val="18"/>
                                <w:szCs w:val="18"/>
                              </w:rPr>
                              <w:br/>
                            </w:r>
                            <w:r w:rsidRPr="00162B28">
                              <w:rPr>
                                <w:sz w:val="18"/>
                                <w:szCs w:val="18"/>
                              </w:rPr>
                              <w:t>NB. There may be more than one</w:t>
                            </w:r>
                            <w:r>
                              <w:rPr>
                                <w:sz w:val="18"/>
                                <w:szCs w:val="18"/>
                              </w:rPr>
                              <w:t xml:space="preserve"> HW</w:t>
                            </w:r>
                            <w:r w:rsidRPr="00162B28">
                              <w:rPr>
                                <w:sz w:val="18"/>
                                <w:szCs w:val="18"/>
                              </w:rPr>
                              <w:t>LPA.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168.55pt;margin-top:12.05pt;width:324.65pt;height:1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" fillcolor="#8eb4e3" stroked="f">
                <v:textbox>
                  <w:txbxContent>
                    <w:p w:rsidR="00AF4FEA" w:rsidRPr="00162B28" w:rsidRDefault="00AF4FEA" w:rsidP="00AF4FEA">
                      <w:pPr>
                        <w:rPr>
                          <w:sz w:val="18"/>
                          <w:szCs w:val="18"/>
                        </w:rPr>
                      </w:pPr>
                      <w:r>
                        <w:rPr>
                          <w:sz w:val="18"/>
                          <w:szCs w:val="18"/>
                        </w:rPr>
                        <w:t xml:space="preserve">• </w:t>
                      </w:r>
                      <w:r w:rsidRPr="0035171B">
                        <w:rPr>
                          <w:b/>
                          <w:sz w:val="18"/>
                          <w:szCs w:val="18"/>
                        </w:rPr>
                        <w:t>If the ADRT is the most recent decision:</w:t>
                      </w:r>
                      <w:r w:rsidRPr="00162B28">
                        <w:rPr>
                          <w:sz w:val="18"/>
                          <w:szCs w:val="18"/>
                        </w:rPr>
                        <w:t xml:space="preserve"> </w:t>
                      </w:r>
                      <w:r w:rsidRPr="00162B28">
                        <w:rPr>
                          <w:sz w:val="18"/>
                          <w:szCs w:val="18"/>
                        </w:rPr>
                        <w:br/>
                        <w:t>- Check tha</w:t>
                      </w:r>
                      <w:r w:rsidR="0035171B">
                        <w:rPr>
                          <w:sz w:val="18"/>
                          <w:szCs w:val="18"/>
                        </w:rPr>
                        <w:t xml:space="preserve">t the circumstances of the ADRT match the current circumstance     </w:t>
                      </w:r>
                      <w:r w:rsidRPr="00162B28">
                        <w:rPr>
                          <w:sz w:val="18"/>
                          <w:szCs w:val="18"/>
                        </w:rPr>
                        <w:t>and that the ADRT is valid and applicable.</w:t>
                      </w:r>
                      <w:r w:rsidRPr="00162B28">
                        <w:rPr>
                          <w:sz w:val="18"/>
                          <w:szCs w:val="18"/>
                        </w:rPr>
                        <w:br/>
                        <w:t>- This ADRT then overrides any previous ADRT or</w:t>
                      </w:r>
                      <w:r>
                        <w:rPr>
                          <w:sz w:val="18"/>
                          <w:szCs w:val="18"/>
                        </w:rPr>
                        <w:t xml:space="preserve"> HW</w:t>
                      </w:r>
                      <w:r w:rsidRPr="00162B28">
                        <w:rPr>
                          <w:sz w:val="18"/>
                          <w:szCs w:val="18"/>
                        </w:rPr>
                        <w:t>LPA appointment.</w:t>
                      </w:r>
                      <w:r w:rsidRPr="00162B28">
                        <w:rPr>
                          <w:sz w:val="18"/>
                          <w:szCs w:val="18"/>
                        </w:rPr>
                        <w:br/>
                        <w:t>- Follow the decision(s) stated in the ADRT.</w:t>
                      </w:r>
                    </w:p>
                    <w:p w:rsidR="0035171B" w:rsidRDefault="0035171B" w:rsidP="00AF4FEA">
                      <w:pPr>
                        <w:rPr>
                          <w:sz w:val="18"/>
                          <w:szCs w:val="18"/>
                        </w:rPr>
                      </w:pPr>
                    </w:p>
                    <w:p w:rsidR="00AF4FEA" w:rsidRPr="00162B28" w:rsidRDefault="00AF4FEA" w:rsidP="00AF4FEA">
                      <w:pPr>
                        <w:rPr>
                          <w:sz w:val="18"/>
                          <w:szCs w:val="18"/>
                        </w:rPr>
                      </w:pPr>
                      <w:r w:rsidRPr="0035171B">
                        <w:rPr>
                          <w:b/>
                          <w:sz w:val="18"/>
                          <w:szCs w:val="18"/>
                        </w:rPr>
                        <w:t xml:space="preserve">• If the appointment of a HWLPA is the most recent decision: </w:t>
                      </w:r>
                      <w:r w:rsidRPr="0035171B">
                        <w:rPr>
                          <w:b/>
                          <w:sz w:val="18"/>
                          <w:szCs w:val="18"/>
                        </w:rPr>
                        <w:br/>
                      </w:r>
                      <w:r w:rsidRPr="00162B28">
                        <w:rPr>
                          <w:sz w:val="18"/>
                          <w:szCs w:val="18"/>
                        </w:rPr>
                        <w:t>- Check with the Office of the Public Guardian that it has been registered and includes the authority to decide on ser</w:t>
                      </w:r>
                      <w:r>
                        <w:rPr>
                          <w:sz w:val="18"/>
                          <w:szCs w:val="18"/>
                        </w:rPr>
                        <w:t>ious medical conditions.</w:t>
                      </w:r>
                      <w:r>
                        <w:rPr>
                          <w:sz w:val="18"/>
                          <w:szCs w:val="18"/>
                        </w:rPr>
                        <w:br/>
                        <w:t>- The H</w:t>
                      </w:r>
                      <w:r w:rsidRPr="00162B28">
                        <w:rPr>
                          <w:sz w:val="18"/>
                          <w:szCs w:val="18"/>
                        </w:rPr>
                        <w:t>WLPA then overrides any previous ADRT o</w:t>
                      </w:r>
                      <w:r>
                        <w:rPr>
                          <w:sz w:val="18"/>
                          <w:szCs w:val="18"/>
                        </w:rPr>
                        <w:t>r LPA appointment.</w:t>
                      </w:r>
                      <w:r>
                        <w:rPr>
                          <w:sz w:val="18"/>
                          <w:szCs w:val="18"/>
                        </w:rPr>
                        <w:br/>
                      </w:r>
                      <w:r w:rsidRPr="00162B28">
                        <w:rPr>
                          <w:sz w:val="18"/>
                          <w:szCs w:val="18"/>
                        </w:rPr>
                        <w:t>- Fully inform th</w:t>
                      </w:r>
                      <w:r>
                        <w:rPr>
                          <w:sz w:val="18"/>
                          <w:szCs w:val="18"/>
                        </w:rPr>
                        <w:t>e HWLPA of the clinical facts.</w:t>
                      </w:r>
                      <w:r>
                        <w:rPr>
                          <w:sz w:val="18"/>
                          <w:szCs w:val="18"/>
                        </w:rPr>
                        <w:br/>
                      </w:r>
                      <w:r w:rsidRPr="00162B28">
                        <w:rPr>
                          <w:sz w:val="18"/>
                          <w:szCs w:val="18"/>
                        </w:rPr>
                        <w:t>- Ask</w:t>
                      </w:r>
                      <w:r>
                        <w:rPr>
                          <w:sz w:val="18"/>
                          <w:szCs w:val="18"/>
                        </w:rPr>
                        <w:t xml:space="preserve"> the HWLPA for their decision.</w:t>
                      </w:r>
                      <w:r>
                        <w:rPr>
                          <w:sz w:val="18"/>
                          <w:szCs w:val="18"/>
                        </w:rPr>
                        <w:br/>
                      </w:r>
                      <w:r w:rsidRPr="00162B28">
                        <w:rPr>
                          <w:sz w:val="18"/>
                          <w:szCs w:val="18"/>
                        </w:rPr>
                        <w:t>NB. There may be more than one</w:t>
                      </w:r>
                      <w:r>
                        <w:rPr>
                          <w:sz w:val="18"/>
                          <w:szCs w:val="18"/>
                        </w:rPr>
                        <w:t xml:space="preserve"> HW</w:t>
                      </w:r>
                      <w:r w:rsidRPr="00162B28">
                        <w:rPr>
                          <w:sz w:val="18"/>
                          <w:szCs w:val="18"/>
                        </w:rPr>
                        <w:t>LPA.</w:t>
                      </w:r>
                    </w:p>
                  </w:txbxContent>
                </v:textbox>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7456" behindDoc="0" locked="0" layoutInCell="1" allowOverlap="1" wp14:anchorId="46564D25" wp14:editId="77DA585C">
                <wp:simplePos x="0" y="0"/>
                <wp:positionH relativeFrom="column">
                  <wp:posOffset>-485775</wp:posOffset>
                </wp:positionH>
                <wp:positionV relativeFrom="paragraph">
                  <wp:posOffset>33655</wp:posOffset>
                </wp:positionV>
                <wp:extent cx="1857375" cy="861695"/>
                <wp:effectExtent l="0" t="0" r="9525" b="0"/>
                <wp:wrapNone/>
                <wp:docPr id="2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861695"/>
                        </a:xfrm>
                        <a:prstGeom prst="rect">
                          <a:avLst/>
                        </a:prstGeom>
                        <a:solidFill>
                          <a:srgbClr val="1F497D">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EB0C99" w:rsidRDefault="00AF4FEA" w:rsidP="00AF4FEA">
                            <w:pPr>
                              <w:rPr>
                                <w:color w:val="FFFFFF" w:themeColor="background1"/>
                                <w:sz w:val="18"/>
                                <w:szCs w:val="18"/>
                              </w:rPr>
                            </w:pPr>
                            <w:r w:rsidRPr="00EB0C99">
                              <w:rPr>
                                <w:color w:val="FFFFFF" w:themeColor="background1"/>
                                <w:sz w:val="18"/>
                                <w:szCs w:val="18"/>
                              </w:rPr>
                              <w:t>If there an Advance Decision to Refuse Tr</w:t>
                            </w:r>
                            <w:r>
                              <w:rPr>
                                <w:color w:val="FFFFFF" w:themeColor="background1"/>
                                <w:sz w:val="18"/>
                                <w:szCs w:val="18"/>
                              </w:rPr>
                              <w:t xml:space="preserve">eatment (ADRT) and/or a Health </w:t>
                            </w:r>
                            <w:proofErr w:type="gramStart"/>
                            <w:r>
                              <w:rPr>
                                <w:color w:val="FFFFFF" w:themeColor="background1"/>
                                <w:sz w:val="18"/>
                                <w:szCs w:val="18"/>
                              </w:rPr>
                              <w:t xml:space="preserve">and </w:t>
                            </w:r>
                            <w:r w:rsidRPr="00EB0C99">
                              <w:rPr>
                                <w:color w:val="FFFFFF" w:themeColor="background1"/>
                                <w:sz w:val="18"/>
                                <w:szCs w:val="18"/>
                              </w:rPr>
                              <w:t xml:space="preserve"> Welfar</w:t>
                            </w:r>
                            <w:r>
                              <w:rPr>
                                <w:color w:val="FFFFFF" w:themeColor="background1"/>
                                <w:sz w:val="18"/>
                                <w:szCs w:val="18"/>
                              </w:rPr>
                              <w:t>e</w:t>
                            </w:r>
                            <w:proofErr w:type="gramEnd"/>
                            <w:r>
                              <w:rPr>
                                <w:color w:val="FFFFFF" w:themeColor="background1"/>
                                <w:sz w:val="18"/>
                                <w:szCs w:val="18"/>
                              </w:rPr>
                              <w:t xml:space="preserve"> Lasting Power of Attorney (HW</w:t>
                            </w:r>
                            <w:r w:rsidRPr="00EB0C99">
                              <w:rPr>
                                <w:color w:val="FFFFFF" w:themeColor="background1"/>
                                <w:sz w:val="18"/>
                                <w:szCs w:val="18"/>
                              </w:rPr>
                              <w:t>LPA)</w:t>
                            </w:r>
                            <w:r w:rsidR="0035171B">
                              <w:rPr>
                                <w:color w:val="FFFFFF" w:themeColor="background1"/>
                                <w:sz w:val="18"/>
                                <w:szCs w:val="18"/>
                              </w:rPr>
                              <w:t xml:space="preserve"> in place</w:t>
                            </w:r>
                            <w:r w:rsidRPr="00EB0C99">
                              <w:rPr>
                                <w:color w:val="FFFFFF" w:themeColor="background1"/>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margin-left:-38.25pt;margin-top:2.65pt;width:146.25pt;height:6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" fillcolor="#1f497d" stroked="f">
                <v:textbox>
                  <w:txbxContent>
                    <w:p w:rsidR="00AF4FEA" w:rsidRPr="00EB0C99" w:rsidRDefault="00AF4FEA" w:rsidP="00AF4FEA">
                      <w:pPr>
                        <w:rPr>
                          <w:color w:val="FFFFFF" w:themeColor="background1"/>
                          <w:sz w:val="18"/>
                          <w:szCs w:val="18"/>
                        </w:rPr>
                      </w:pPr>
                      <w:r w:rsidRPr="00EB0C99">
                        <w:rPr>
                          <w:color w:val="FFFFFF" w:themeColor="background1"/>
                          <w:sz w:val="18"/>
                          <w:szCs w:val="18"/>
                        </w:rPr>
                        <w:t>If there an Advance Decision to Refuse Tr</w:t>
                      </w:r>
                      <w:r>
                        <w:rPr>
                          <w:color w:val="FFFFFF" w:themeColor="background1"/>
                          <w:sz w:val="18"/>
                          <w:szCs w:val="18"/>
                        </w:rPr>
                        <w:t xml:space="preserve">eatment (ADRT) and/or a Health </w:t>
                      </w:r>
                      <w:proofErr w:type="gramStart"/>
                      <w:r>
                        <w:rPr>
                          <w:color w:val="FFFFFF" w:themeColor="background1"/>
                          <w:sz w:val="18"/>
                          <w:szCs w:val="18"/>
                        </w:rPr>
                        <w:t xml:space="preserve">and </w:t>
                      </w:r>
                      <w:r w:rsidRPr="00EB0C99">
                        <w:rPr>
                          <w:color w:val="FFFFFF" w:themeColor="background1"/>
                          <w:sz w:val="18"/>
                          <w:szCs w:val="18"/>
                        </w:rPr>
                        <w:t xml:space="preserve"> Welfar</w:t>
                      </w:r>
                      <w:r>
                        <w:rPr>
                          <w:color w:val="FFFFFF" w:themeColor="background1"/>
                          <w:sz w:val="18"/>
                          <w:szCs w:val="18"/>
                        </w:rPr>
                        <w:t>e</w:t>
                      </w:r>
                      <w:proofErr w:type="gramEnd"/>
                      <w:r>
                        <w:rPr>
                          <w:color w:val="FFFFFF" w:themeColor="background1"/>
                          <w:sz w:val="18"/>
                          <w:szCs w:val="18"/>
                        </w:rPr>
                        <w:t xml:space="preserve"> Lasting Power of Attorney (HW</w:t>
                      </w:r>
                      <w:r w:rsidRPr="00EB0C99">
                        <w:rPr>
                          <w:color w:val="FFFFFF" w:themeColor="background1"/>
                          <w:sz w:val="18"/>
                          <w:szCs w:val="18"/>
                        </w:rPr>
                        <w:t>LPA)</w:t>
                      </w:r>
                      <w:r w:rsidR="0035171B">
                        <w:rPr>
                          <w:color w:val="FFFFFF" w:themeColor="background1"/>
                          <w:sz w:val="18"/>
                          <w:szCs w:val="18"/>
                        </w:rPr>
                        <w:t xml:space="preserve"> in place</w:t>
                      </w:r>
                      <w:r w:rsidRPr="00EB0C99">
                        <w:rPr>
                          <w:color w:val="FFFFFF" w:themeColor="background1"/>
                          <w:sz w:val="18"/>
                          <w:szCs w:val="18"/>
                        </w:rPr>
                        <w:t>?</w:t>
                      </w:r>
                    </w:p>
                  </w:txbxContent>
                </v:textbox>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71552" behindDoc="0" locked="0" layoutInCell="1" allowOverlap="1" wp14:anchorId="33624872" wp14:editId="5C82074B">
                <wp:simplePos x="0" y="0"/>
                <wp:positionH relativeFrom="column">
                  <wp:posOffset>248285</wp:posOffset>
                </wp:positionH>
                <wp:positionV relativeFrom="paragraph">
                  <wp:posOffset>93980</wp:posOffset>
                </wp:positionV>
                <wp:extent cx="0" cy="894715"/>
                <wp:effectExtent l="76200" t="0" r="57150" b="57785"/>
                <wp:wrapNone/>
                <wp:docPr id="25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9.55pt;margin-top:7.4pt;width:0;height:7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6NNAIAAF8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">
                <v:stroke endarrow="block"/>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5408" behindDoc="0" locked="0" layoutInCell="1" allowOverlap="1" wp14:anchorId="6169A90E" wp14:editId="2D8779A5">
                <wp:simplePos x="0" y="0"/>
                <wp:positionH relativeFrom="column">
                  <wp:posOffset>2169795</wp:posOffset>
                </wp:positionH>
                <wp:positionV relativeFrom="paragraph">
                  <wp:posOffset>111125</wp:posOffset>
                </wp:positionV>
                <wp:extent cx="4094480" cy="593090"/>
                <wp:effectExtent l="0" t="0" r="1270" b="0"/>
                <wp:wrapNone/>
                <wp:docPr id="2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593090"/>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4F281A" w:rsidRDefault="00AF4FEA" w:rsidP="00AF4FEA">
                            <w:pPr>
                              <w:rPr>
                                <w:sz w:val="18"/>
                                <w:szCs w:val="18"/>
                              </w:rPr>
                            </w:pPr>
                            <w:r w:rsidRPr="004F281A">
                              <w:rPr>
                                <w:sz w:val="18"/>
                                <w:szCs w:val="18"/>
                              </w:rPr>
                              <w:t>• In an</w:t>
                            </w:r>
                            <w:r w:rsidR="0035171B">
                              <w:rPr>
                                <w:sz w:val="18"/>
                                <w:szCs w:val="18"/>
                              </w:rPr>
                              <w:t xml:space="preserve"> emergency, act in the patient’s </w:t>
                            </w:r>
                            <w:r w:rsidRPr="004F281A">
                              <w:rPr>
                                <w:sz w:val="18"/>
                                <w:szCs w:val="18"/>
                              </w:rPr>
                              <w:t>Best Interests (see below).</w:t>
                            </w:r>
                            <w:r w:rsidRPr="004F281A">
                              <w:rPr>
                                <w:sz w:val="18"/>
                                <w:szCs w:val="18"/>
                              </w:rPr>
                              <w:br/>
                              <w:t xml:space="preserve">• For any other serious medical decisions, involve an Independent Mental Capacity Advocate (IMCA) which </w:t>
                            </w:r>
                            <w:proofErr w:type="gramStart"/>
                            <w:r w:rsidRPr="004F281A">
                              <w:rPr>
                                <w:sz w:val="18"/>
                                <w:szCs w:val="18"/>
                              </w:rPr>
                              <w:t>are</w:t>
                            </w:r>
                            <w:proofErr w:type="gramEnd"/>
                            <w:r w:rsidRPr="004F281A">
                              <w:rPr>
                                <w:sz w:val="18"/>
                                <w:szCs w:val="18"/>
                              </w:rPr>
                              <w:t xml:space="preserve"> available locally.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170.85pt;margin-top:8.75pt;width:322.4pt;height:4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" fillcolor="#8eb4e3" stroked="f">
                <v:textbox>
                  <w:txbxContent>
                    <w:p w:rsidR="00AF4FEA" w:rsidRPr="004F281A" w:rsidRDefault="00AF4FEA" w:rsidP="00AF4FEA">
                      <w:pPr>
                        <w:rPr>
                          <w:sz w:val="18"/>
                          <w:szCs w:val="18"/>
                        </w:rPr>
                      </w:pPr>
                      <w:r w:rsidRPr="004F281A">
                        <w:rPr>
                          <w:sz w:val="18"/>
                          <w:szCs w:val="18"/>
                        </w:rPr>
                        <w:t>• In an</w:t>
                      </w:r>
                      <w:r w:rsidR="0035171B">
                        <w:rPr>
                          <w:sz w:val="18"/>
                          <w:szCs w:val="18"/>
                        </w:rPr>
                        <w:t xml:space="preserve"> emergency, act in the patient’s </w:t>
                      </w:r>
                      <w:r w:rsidRPr="004F281A">
                        <w:rPr>
                          <w:sz w:val="18"/>
                          <w:szCs w:val="18"/>
                        </w:rPr>
                        <w:t>Best Interests (see below).</w:t>
                      </w:r>
                      <w:r w:rsidRPr="004F281A">
                        <w:rPr>
                          <w:sz w:val="18"/>
                          <w:szCs w:val="18"/>
                        </w:rPr>
                        <w:br/>
                        <w:t xml:space="preserve">• For any other serious medical decisions, involve an Independent Mental Capacity Advocate (IMCA) which </w:t>
                      </w:r>
                      <w:proofErr w:type="gramStart"/>
                      <w:r w:rsidRPr="004F281A">
                        <w:rPr>
                          <w:sz w:val="18"/>
                          <w:szCs w:val="18"/>
                        </w:rPr>
                        <w:t>are</w:t>
                      </w:r>
                      <w:proofErr w:type="gramEnd"/>
                      <w:r w:rsidRPr="004F281A">
                        <w:rPr>
                          <w:sz w:val="18"/>
                          <w:szCs w:val="18"/>
                        </w:rPr>
                        <w:t xml:space="preserve"> available locally.</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82816" behindDoc="0" locked="0" layoutInCell="1" allowOverlap="1" wp14:anchorId="41527693" wp14:editId="139BB1C2">
                <wp:simplePos x="0" y="0"/>
                <wp:positionH relativeFrom="column">
                  <wp:posOffset>1520825</wp:posOffset>
                </wp:positionH>
                <wp:positionV relativeFrom="paragraph">
                  <wp:posOffset>38735</wp:posOffset>
                </wp:positionV>
                <wp:extent cx="468630" cy="251460"/>
                <wp:effectExtent l="0" t="0" r="0" b="0"/>
                <wp:wrapNone/>
                <wp:docPr id="2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005425" w:rsidRDefault="00AF4FEA" w:rsidP="00AF4FEA">
                            <w:pPr>
                              <w:rPr>
                                <w:b/>
                                <w:sz w:val="20"/>
                              </w:rPr>
                            </w:pPr>
                            <w:r w:rsidRPr="00005425">
                              <w:rPr>
                                <w:b/>
                                <w:sz w:val="20"/>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6" type="#_x0000_t202" style="position:absolute;margin-left:119.75pt;margin-top:3.05pt;width:36.9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hSuw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" filled="f" stroked="f">
                <v:textbox>
                  <w:txbxContent>
                    <w:p w:rsidR="00AF4FEA" w:rsidRPr="00005425" w:rsidRDefault="00AF4FEA" w:rsidP="00AF4FEA">
                      <w:pPr>
                        <w:rPr>
                          <w:b/>
                          <w:sz w:val="20"/>
                        </w:rPr>
                      </w:pPr>
                      <w:r w:rsidRPr="00005425">
                        <w:rPr>
                          <w:b/>
                          <w:sz w:val="20"/>
                        </w:rPr>
                        <w:t>YES</w:t>
                      </w:r>
                    </w:p>
                  </w:txbxContent>
                </v:textbox>
              </v:shape>
            </w:pict>
          </mc:Fallback>
        </mc:AlternateContent>
      </w:r>
      <w:r w:rsidRPr="008B527D">
        <w:rPr>
          <w:rFonts w:eastAsiaTheme="minorHAnsi" w:cs="Arial"/>
          <w:b/>
          <w:noProof/>
          <w:sz w:val="20"/>
          <w:lang w:eastAsia="en-GB"/>
        </w:rPr>
        <mc:AlternateContent>
          <mc:Choice Requires="wps">
            <w:drawing>
              <wp:anchor distT="0" distB="0" distL="114300" distR="114300" simplePos="0" relativeHeight="251668480" behindDoc="0" locked="0" layoutInCell="1" allowOverlap="1" wp14:anchorId="56FF1679" wp14:editId="130E063D">
                <wp:simplePos x="0" y="0"/>
                <wp:positionH relativeFrom="column">
                  <wp:posOffset>-527050</wp:posOffset>
                </wp:positionH>
                <wp:positionV relativeFrom="paragraph">
                  <wp:posOffset>33655</wp:posOffset>
                </wp:positionV>
                <wp:extent cx="1955165" cy="498475"/>
                <wp:effectExtent l="0" t="0" r="6985" b="0"/>
                <wp:wrapNone/>
                <wp:docPr id="23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498475"/>
                        </a:xfrm>
                        <a:prstGeom prst="rect">
                          <a:avLst/>
                        </a:prstGeom>
                        <a:solidFill>
                          <a:srgbClr val="1F497D">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EB0C99" w:rsidRDefault="00AF4FEA" w:rsidP="00AF4FEA">
                            <w:pPr>
                              <w:rPr>
                                <w:color w:val="FFFFFF" w:themeColor="background1"/>
                                <w:sz w:val="18"/>
                                <w:szCs w:val="18"/>
                              </w:rPr>
                            </w:pPr>
                            <w:r w:rsidRPr="00EB0C99">
                              <w:rPr>
                                <w:color w:val="FFFFFF" w:themeColor="background1"/>
                                <w:sz w:val="18"/>
                                <w:szCs w:val="18"/>
                              </w:rPr>
                              <w:t>Is the patient without anyone who could be consulted about their Best Interests?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41.5pt;margin-top:2.65pt;width:153.95pt;height:3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" fillcolor="#1f497d" stroked="f">
                <v:textbox>
                  <w:txbxContent>
                    <w:p w:rsidR="00AF4FEA" w:rsidRPr="00EB0C99" w:rsidRDefault="00AF4FEA" w:rsidP="00AF4FEA">
                      <w:pPr>
                        <w:rPr>
                          <w:color w:val="FFFFFF" w:themeColor="background1"/>
                          <w:sz w:val="18"/>
                          <w:szCs w:val="18"/>
                        </w:rPr>
                      </w:pPr>
                      <w:r w:rsidRPr="00EB0C99">
                        <w:rPr>
                          <w:color w:val="FFFFFF" w:themeColor="background1"/>
                          <w:sz w:val="18"/>
                          <w:szCs w:val="18"/>
                        </w:rPr>
                        <w:t>Is the patient without anyone who could be consulted about their Best Interests?</w:t>
                      </w:r>
                    </w:p>
                  </w:txbxContent>
                </v:textbox>
              </v:shape>
            </w:pict>
          </mc:Fallback>
        </mc:AlternateContent>
      </w: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76672" behindDoc="0" locked="0" layoutInCell="1" allowOverlap="1" wp14:anchorId="373A7E3F" wp14:editId="5A09F9A6">
                <wp:simplePos x="0" y="0"/>
                <wp:positionH relativeFrom="column">
                  <wp:posOffset>1464310</wp:posOffset>
                </wp:positionH>
                <wp:positionV relativeFrom="paragraph">
                  <wp:posOffset>38100</wp:posOffset>
                </wp:positionV>
                <wp:extent cx="636905" cy="0"/>
                <wp:effectExtent l="0" t="76200" r="29845" b="95250"/>
                <wp:wrapNone/>
                <wp:docPr id="25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15.3pt;margin-top:3pt;width:50.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xhENgIAAF8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">
                <v:stroke endarrow="block"/>
              </v:shape>
            </w:pict>
          </mc:Fallback>
        </mc:AlternateContent>
      </w:r>
    </w:p>
    <w:p w:rsidR="00AF4FEA" w:rsidRDefault="00A0599E"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72576" behindDoc="0" locked="0" layoutInCell="1" allowOverlap="1" wp14:anchorId="4137C46F" wp14:editId="1377ACDF">
                <wp:simplePos x="0" y="0"/>
                <wp:positionH relativeFrom="column">
                  <wp:posOffset>247650</wp:posOffset>
                </wp:positionH>
                <wp:positionV relativeFrom="paragraph">
                  <wp:posOffset>43815</wp:posOffset>
                </wp:positionV>
                <wp:extent cx="0" cy="485775"/>
                <wp:effectExtent l="76200" t="0" r="76200" b="47625"/>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9.5pt;margin-top:3.45pt;width:0;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">
                <v:stroke endarrow="block"/>
              </v:shape>
            </w:pict>
          </mc:Fallback>
        </mc:AlternateContent>
      </w:r>
      <w:r w:rsidR="00AF4FEA" w:rsidRPr="008B527D">
        <w:rPr>
          <w:rFonts w:eastAsiaTheme="minorHAnsi" w:cs="Arial"/>
          <w:b/>
          <w:noProof/>
          <w:sz w:val="20"/>
          <w:lang w:eastAsia="en-GB"/>
        </w:rPr>
        <mc:AlternateContent>
          <mc:Choice Requires="wps">
            <w:drawing>
              <wp:anchor distT="0" distB="0" distL="114300" distR="114300" simplePos="0" relativeHeight="251679744" behindDoc="0" locked="0" layoutInCell="1" allowOverlap="1" wp14:anchorId="19CD6CDC" wp14:editId="78D5E825">
                <wp:simplePos x="0" y="0"/>
                <wp:positionH relativeFrom="column">
                  <wp:posOffset>357505</wp:posOffset>
                </wp:positionH>
                <wp:positionV relativeFrom="paragraph">
                  <wp:posOffset>156845</wp:posOffset>
                </wp:positionV>
                <wp:extent cx="535940" cy="285115"/>
                <wp:effectExtent l="0" t="0" r="0" b="635"/>
                <wp:wrapNone/>
                <wp:docPr id="2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005425" w:rsidRDefault="00AF4FEA" w:rsidP="00AF4FEA">
                            <w:pPr>
                              <w:rPr>
                                <w:b/>
                                <w:sz w:val="20"/>
                              </w:rPr>
                            </w:pPr>
                            <w:r w:rsidRPr="00005425">
                              <w:rPr>
                                <w:b/>
                                <w:sz w:val="20"/>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position:absolute;margin-left:28.15pt;margin-top:12.35pt;width:42.2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7R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" filled="f" stroked="f">
                <v:textbox>
                  <w:txbxContent>
                    <w:p w:rsidR="00AF4FEA" w:rsidRPr="00005425" w:rsidRDefault="00AF4FEA" w:rsidP="00AF4FEA">
                      <w:pPr>
                        <w:rPr>
                          <w:b/>
                          <w:sz w:val="20"/>
                        </w:rPr>
                      </w:pPr>
                      <w:r w:rsidRPr="00005425">
                        <w:rPr>
                          <w:b/>
                          <w:sz w:val="20"/>
                        </w:rPr>
                        <w:t>NO</w:t>
                      </w:r>
                    </w:p>
                  </w:txbxContent>
                </v:textbox>
              </v:shape>
            </w:pict>
          </mc:Fallback>
        </mc:AlternateContent>
      </w: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73600" behindDoc="0" locked="0" layoutInCell="1" allowOverlap="1" wp14:anchorId="2EA6A450" wp14:editId="49FA4C08">
                <wp:simplePos x="0" y="0"/>
                <wp:positionH relativeFrom="column">
                  <wp:posOffset>4314825</wp:posOffset>
                </wp:positionH>
                <wp:positionV relativeFrom="paragraph">
                  <wp:posOffset>61595</wp:posOffset>
                </wp:positionV>
                <wp:extent cx="4445" cy="311150"/>
                <wp:effectExtent l="76200" t="0" r="71755" b="5080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39.75pt;margin-top:4.85pt;width:.3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">
                <v:stroke endarrow="block"/>
              </v:shape>
            </w:pict>
          </mc:Fallback>
        </mc:AlternateContent>
      </w:r>
    </w:p>
    <w:p w:rsidR="00AF4FEA" w:rsidRDefault="00AF4FEA" w:rsidP="00AF4FEA">
      <w:pPr>
        <w:rPr>
          <w:noProof/>
          <w:lang w:eastAsia="en-GB"/>
        </w:rPr>
      </w:pPr>
    </w:p>
    <w:p w:rsidR="00AF4FEA" w:rsidRDefault="00AF4FEA"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0288" behindDoc="0" locked="0" layoutInCell="1" allowOverlap="1" wp14:anchorId="0C20E369" wp14:editId="64C0E92A">
                <wp:simplePos x="0" y="0"/>
                <wp:positionH relativeFrom="column">
                  <wp:posOffset>-523876</wp:posOffset>
                </wp:positionH>
                <wp:positionV relativeFrom="paragraph">
                  <wp:posOffset>47625</wp:posOffset>
                </wp:positionV>
                <wp:extent cx="6790055" cy="1914525"/>
                <wp:effectExtent l="0" t="0" r="0" b="9525"/>
                <wp:wrapNone/>
                <wp:docPr id="2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055" cy="1914525"/>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125E8D" w:rsidRDefault="00AF4FEA" w:rsidP="00AF4FEA">
                            <w:pPr>
                              <w:rPr>
                                <w:sz w:val="18"/>
                                <w:szCs w:val="18"/>
                              </w:rPr>
                            </w:pPr>
                            <w:r w:rsidRPr="00125E8D">
                              <w:rPr>
                                <w:b/>
                                <w:sz w:val="18"/>
                                <w:szCs w:val="18"/>
                              </w:rPr>
                              <w:t xml:space="preserve">• Appoint a decision maker (usually after an interdisciplinary team discussion) who should: </w:t>
                            </w:r>
                            <w:r w:rsidRPr="00125E8D">
                              <w:rPr>
                                <w:sz w:val="18"/>
                                <w:szCs w:val="18"/>
                              </w:rPr>
                              <w:br/>
                              <w:t>- Encourage the participation of the patient.</w:t>
                            </w:r>
                            <w:r w:rsidRPr="00125E8D">
                              <w:rPr>
                                <w:sz w:val="18"/>
                                <w:szCs w:val="18"/>
                              </w:rPr>
                              <w:br/>
                              <w:t>- Identify all the relevant circumstances.</w:t>
                            </w:r>
                            <w:r w:rsidRPr="00125E8D">
                              <w:rPr>
                                <w:sz w:val="18"/>
                                <w:szCs w:val="18"/>
                              </w:rPr>
                              <w:br/>
                              <w:t>- Find out the person’s views (i.e. wishes, preferences, beliefs and values); these may have been expressed verbally previously, or exist in an ADRT or Advanced Care Plan made when the patient had capacity.</w:t>
                            </w:r>
                            <w:r w:rsidRPr="00125E8D">
                              <w:rPr>
                                <w:sz w:val="18"/>
                                <w:szCs w:val="18"/>
                              </w:rPr>
                              <w:br/>
                              <w:t xml:space="preserve">- Avoid discrimination and avoid making assumptions about the patient’s quality of life. </w:t>
                            </w:r>
                            <w:r w:rsidRPr="00125E8D">
                              <w:rPr>
                                <w:sz w:val="18"/>
                                <w:szCs w:val="18"/>
                              </w:rPr>
                              <w:br/>
                              <w:t>- Assess whether the person may regain capacity.</w:t>
                            </w:r>
                            <w:r w:rsidRPr="00125E8D">
                              <w:rPr>
                                <w:sz w:val="18"/>
                                <w:szCs w:val="18"/>
                              </w:rPr>
                              <w:br/>
                              <w:t xml:space="preserve">- If the decision concerns life-sustaining treatment, not be motivated in any way by a desire to bring about the patient’s death. </w:t>
                            </w:r>
                            <w:r w:rsidRPr="00125E8D">
                              <w:rPr>
                                <w:sz w:val="18"/>
                                <w:szCs w:val="18"/>
                              </w:rPr>
                              <w:br/>
                              <w:t xml:space="preserve">- Consult others (within the limits of confidentiality): This may include an </w:t>
                            </w:r>
                            <w:r>
                              <w:rPr>
                                <w:sz w:val="18"/>
                                <w:szCs w:val="18"/>
                              </w:rPr>
                              <w:t>HW</w:t>
                            </w:r>
                            <w:r w:rsidRPr="00125E8D">
                              <w:rPr>
                                <w:sz w:val="18"/>
                                <w:szCs w:val="18"/>
                              </w:rPr>
                              <w:t>LPA, IMCA or Court Appointment Deputy.</w:t>
                            </w:r>
                            <w:r w:rsidRPr="00125E8D">
                              <w:rPr>
                                <w:sz w:val="18"/>
                                <w:szCs w:val="18"/>
                              </w:rPr>
                              <w:br/>
                              <w:t>- Avoid restricting the person’s rights.</w:t>
                            </w:r>
                            <w:r w:rsidRPr="00125E8D">
                              <w:rPr>
                                <w:sz w:val="18"/>
                                <w:szCs w:val="18"/>
                              </w:rPr>
                              <w:br/>
                              <w:t xml:space="preserve">- Take all of this into account (i.e. weigh up all these factors in order to work out the person’s Best Interests). </w:t>
                            </w:r>
                            <w:r w:rsidRPr="00125E8D">
                              <w:rPr>
                                <w:sz w:val="18"/>
                                <w:szCs w:val="18"/>
                              </w:rPr>
                              <w:br/>
                            </w:r>
                            <w:r w:rsidRPr="00125E8D">
                              <w:rPr>
                                <w:b/>
                                <w:sz w:val="18"/>
                                <w:szCs w:val="18"/>
                              </w:rPr>
                              <w:t>• Record the decisions.</w:t>
                            </w:r>
                            <w:r w:rsidRPr="00125E8D">
                              <w:rPr>
                                <w:b/>
                                <w:sz w:val="18"/>
                                <w:szCs w:val="18"/>
                              </w:rPr>
                              <w:br/>
                              <w:t>• Agree review dates and review regularly.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9" type="#_x0000_t202" style="position:absolute;margin-left:-41.25pt;margin-top:3.75pt;width:534.65pt;height:15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" fillcolor="#8eb4e3" stroked="f">
                <v:textbox>
                  <w:txbxContent>
                    <w:p w:rsidR="00AF4FEA" w:rsidRPr="00125E8D" w:rsidRDefault="00AF4FEA" w:rsidP="00AF4FEA">
                      <w:pPr>
                        <w:rPr>
                          <w:sz w:val="18"/>
                          <w:szCs w:val="18"/>
                        </w:rPr>
                      </w:pPr>
                      <w:r w:rsidRPr="00125E8D">
                        <w:rPr>
                          <w:b/>
                          <w:sz w:val="18"/>
                          <w:szCs w:val="18"/>
                        </w:rPr>
                        <w:t xml:space="preserve">• Appoint a decision maker (usually after an interdisciplinary team discussion) who should: </w:t>
                      </w:r>
                      <w:r w:rsidRPr="00125E8D">
                        <w:rPr>
                          <w:sz w:val="18"/>
                          <w:szCs w:val="18"/>
                        </w:rPr>
                        <w:br/>
                        <w:t>- Encourage the participation of the patient.</w:t>
                      </w:r>
                      <w:r w:rsidRPr="00125E8D">
                        <w:rPr>
                          <w:sz w:val="18"/>
                          <w:szCs w:val="18"/>
                        </w:rPr>
                        <w:br/>
                        <w:t>- Identify all the relevant circumstances.</w:t>
                      </w:r>
                      <w:r w:rsidRPr="00125E8D">
                        <w:rPr>
                          <w:sz w:val="18"/>
                          <w:szCs w:val="18"/>
                        </w:rPr>
                        <w:br/>
                        <w:t>- Find out the person’s views (i.e. wishes, preferences, beliefs and values); these may have been expressed verbally previously, or exist in an ADRT or Advanced Care Plan made when the patient had capacity.</w:t>
                      </w:r>
                      <w:r w:rsidRPr="00125E8D">
                        <w:rPr>
                          <w:sz w:val="18"/>
                          <w:szCs w:val="18"/>
                        </w:rPr>
                        <w:br/>
                        <w:t xml:space="preserve">- Avoid discrimination and avoid making assumptions about the patient’s quality of life. </w:t>
                      </w:r>
                      <w:r w:rsidRPr="00125E8D">
                        <w:rPr>
                          <w:sz w:val="18"/>
                          <w:szCs w:val="18"/>
                        </w:rPr>
                        <w:br/>
                        <w:t>- Assess whether the person may regain capacity.</w:t>
                      </w:r>
                      <w:r w:rsidRPr="00125E8D">
                        <w:rPr>
                          <w:sz w:val="18"/>
                          <w:szCs w:val="18"/>
                        </w:rPr>
                        <w:br/>
                        <w:t xml:space="preserve">- If the decision concerns life-sustaining treatment, not be motivated in any way by a desire to bring about the patient’s death. </w:t>
                      </w:r>
                      <w:r w:rsidRPr="00125E8D">
                        <w:rPr>
                          <w:sz w:val="18"/>
                          <w:szCs w:val="18"/>
                        </w:rPr>
                        <w:br/>
                        <w:t xml:space="preserve">- Consult others (within the limits of confidentiality): This may include an </w:t>
                      </w:r>
                      <w:r>
                        <w:rPr>
                          <w:sz w:val="18"/>
                          <w:szCs w:val="18"/>
                        </w:rPr>
                        <w:t>HW</w:t>
                      </w:r>
                      <w:r w:rsidRPr="00125E8D">
                        <w:rPr>
                          <w:sz w:val="18"/>
                          <w:szCs w:val="18"/>
                        </w:rPr>
                        <w:t>LPA, IMCA or Court Appointment Deputy.</w:t>
                      </w:r>
                      <w:r w:rsidRPr="00125E8D">
                        <w:rPr>
                          <w:sz w:val="18"/>
                          <w:szCs w:val="18"/>
                        </w:rPr>
                        <w:br/>
                        <w:t>- Avoid restricting the person’s rights.</w:t>
                      </w:r>
                      <w:r w:rsidRPr="00125E8D">
                        <w:rPr>
                          <w:sz w:val="18"/>
                          <w:szCs w:val="18"/>
                        </w:rPr>
                        <w:br/>
                        <w:t xml:space="preserve">- Take all of this into account (i.e. weigh up all these factors in order to work out the person’s Best Interests). </w:t>
                      </w:r>
                      <w:r w:rsidRPr="00125E8D">
                        <w:rPr>
                          <w:sz w:val="18"/>
                          <w:szCs w:val="18"/>
                        </w:rPr>
                        <w:br/>
                      </w:r>
                      <w:r w:rsidRPr="00125E8D">
                        <w:rPr>
                          <w:b/>
                          <w:sz w:val="18"/>
                          <w:szCs w:val="18"/>
                        </w:rPr>
                        <w:t>• Record the decisions.</w:t>
                      </w:r>
                      <w:r w:rsidRPr="00125E8D">
                        <w:rPr>
                          <w:b/>
                          <w:sz w:val="18"/>
                          <w:szCs w:val="18"/>
                        </w:rPr>
                        <w:br/>
                        <w:t>• Agree review dates and review regularly.</w:t>
                      </w:r>
                    </w:p>
                  </w:txbxContent>
                </v:textbox>
              </v:shape>
            </w:pict>
          </mc:Fallback>
        </mc:AlternateContent>
      </w: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AF4FEA" w:rsidP="00AF4FEA">
      <w:pPr>
        <w:rPr>
          <w:noProof/>
          <w:lang w:eastAsia="en-GB"/>
        </w:rPr>
      </w:pPr>
    </w:p>
    <w:p w:rsidR="00AF4FEA" w:rsidRDefault="0035171B" w:rsidP="00AF4FEA">
      <w:pPr>
        <w:rPr>
          <w:noProof/>
          <w:lang w:eastAsia="en-GB"/>
        </w:rPr>
      </w:pPr>
      <w:r w:rsidRPr="008B527D">
        <w:rPr>
          <w:rFonts w:eastAsiaTheme="minorHAnsi" w:cs="Arial"/>
          <w:b/>
          <w:noProof/>
          <w:sz w:val="20"/>
          <w:lang w:eastAsia="en-GB"/>
        </w:rPr>
        <mc:AlternateContent>
          <mc:Choice Requires="wps">
            <w:drawing>
              <wp:anchor distT="0" distB="0" distL="114300" distR="114300" simplePos="0" relativeHeight="251661312" behindDoc="0" locked="0" layoutInCell="1" allowOverlap="1" wp14:anchorId="4FCC14BF" wp14:editId="6344D128">
                <wp:simplePos x="0" y="0"/>
                <wp:positionH relativeFrom="column">
                  <wp:posOffset>-533400</wp:posOffset>
                </wp:positionH>
                <wp:positionV relativeFrom="paragraph">
                  <wp:posOffset>22225</wp:posOffset>
                </wp:positionV>
                <wp:extent cx="6799580" cy="671830"/>
                <wp:effectExtent l="0" t="0" r="1270" b="9525"/>
                <wp:wrapNone/>
                <wp:docPr id="2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580" cy="671830"/>
                        </a:xfrm>
                        <a:prstGeom prst="rect">
                          <a:avLst/>
                        </a:prstGeom>
                        <a:solidFill>
                          <a:srgbClr val="1F497D">
                            <a:lumMod val="40000"/>
                            <a:lumOff val="6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4FEA" w:rsidRPr="00125E8D" w:rsidRDefault="00AF4FEA" w:rsidP="00AF4FEA">
                            <w:pPr>
                              <w:rPr>
                                <w:sz w:val="18"/>
                                <w:szCs w:val="18"/>
                              </w:rPr>
                            </w:pPr>
                            <w:r w:rsidRPr="00125E8D">
                              <w:rPr>
                                <w:sz w:val="18"/>
                                <w:szCs w:val="18"/>
                              </w:rPr>
                              <w:t xml:space="preserve">If there is unresolved conflict, consider involving: </w:t>
                            </w:r>
                            <w:r w:rsidRPr="00125E8D">
                              <w:rPr>
                                <w:sz w:val="18"/>
                                <w:szCs w:val="18"/>
                              </w:rPr>
                              <w:br/>
                              <w:t>- The Local Ethics Committee.</w:t>
                            </w:r>
                            <w:r w:rsidRPr="00125E8D">
                              <w:rPr>
                                <w:sz w:val="18"/>
                                <w:szCs w:val="18"/>
                              </w:rPr>
                              <w:br/>
                              <w:t>- The Court of Protection, possibly through a Court Appointment Deputy (CAD).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40" type="#_x0000_t202" style="position:absolute;margin-left:-42pt;margin-top:1.75pt;width:535.4pt;height:52.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" fillcolor="#8eb4e3" stroked="f">
                <v:textbox style="mso-fit-shape-to-text:t">
                  <w:txbxContent>
                    <w:p w:rsidR="00AF4FEA" w:rsidRPr="00125E8D" w:rsidRDefault="00AF4FEA" w:rsidP="00AF4FEA">
                      <w:pPr>
                        <w:rPr>
                          <w:sz w:val="18"/>
                          <w:szCs w:val="18"/>
                        </w:rPr>
                      </w:pPr>
                      <w:r w:rsidRPr="00125E8D">
                        <w:rPr>
                          <w:sz w:val="18"/>
                          <w:szCs w:val="18"/>
                        </w:rPr>
                        <w:t xml:space="preserve">If there is unresolved conflict, consider involving: </w:t>
                      </w:r>
                      <w:r w:rsidRPr="00125E8D">
                        <w:rPr>
                          <w:sz w:val="18"/>
                          <w:szCs w:val="18"/>
                        </w:rPr>
                        <w:br/>
                        <w:t>- The Local Ethics Committee.</w:t>
                      </w:r>
                      <w:r w:rsidRPr="00125E8D">
                        <w:rPr>
                          <w:sz w:val="18"/>
                          <w:szCs w:val="18"/>
                        </w:rPr>
                        <w:br/>
                        <w:t>- The Court of Protection, possibly through a Court Appointment Deputy (CAD).</w:t>
                      </w:r>
                    </w:p>
                  </w:txbxContent>
                </v:textbox>
              </v:shape>
            </w:pict>
          </mc:Fallback>
        </mc:AlternateContent>
      </w:r>
    </w:p>
    <w:p w:rsidR="00272F0F" w:rsidRDefault="0035171B">
      <w:r w:rsidRPr="008B527D">
        <w:rPr>
          <w:rFonts w:eastAsiaTheme="minorHAnsi" w:cs="Arial"/>
          <w:b/>
          <w:noProof/>
          <w:sz w:val="20"/>
          <w:lang w:eastAsia="en-GB"/>
        </w:rPr>
        <mc:AlternateContent>
          <mc:Choice Requires="wps">
            <w:drawing>
              <wp:anchor distT="0" distB="0" distL="114300" distR="114300" simplePos="0" relativeHeight="251662336" behindDoc="0" locked="0" layoutInCell="1" allowOverlap="1" wp14:anchorId="31C2DA69" wp14:editId="1B41AB70">
                <wp:simplePos x="0" y="0"/>
                <wp:positionH relativeFrom="column">
                  <wp:posOffset>-535305</wp:posOffset>
                </wp:positionH>
                <wp:positionV relativeFrom="paragraph">
                  <wp:posOffset>415925</wp:posOffset>
                </wp:positionV>
                <wp:extent cx="6771640" cy="352425"/>
                <wp:effectExtent l="0" t="0" r="0" b="9525"/>
                <wp:wrapNone/>
                <wp:docPr id="2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64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4FEA" w:rsidRPr="00125E8D" w:rsidRDefault="00AF4FEA" w:rsidP="00AF4FEA">
                            <w:pPr>
                              <w:rPr>
                                <w:sz w:val="18"/>
                                <w:szCs w:val="18"/>
                              </w:rPr>
                            </w:pPr>
                            <w:proofErr w:type="gramStart"/>
                            <w:r w:rsidRPr="00125E8D">
                              <w:rPr>
                                <w:sz w:val="18"/>
                                <w:szCs w:val="18"/>
                              </w:rPr>
                              <w:t>Reproduced with kind permission from t</w:t>
                            </w:r>
                            <w:r>
                              <w:rPr>
                                <w:sz w:val="18"/>
                                <w:szCs w:val="18"/>
                              </w:rPr>
                              <w:t>he NHS Improving Quality Team.</w:t>
                            </w:r>
                            <w:proofErr w:type="gramEnd"/>
                            <w:r>
                              <w:rPr>
                                <w:sz w:val="18"/>
                                <w:szCs w:val="18"/>
                              </w:rPr>
                              <w:t xml:space="preserve"> </w:t>
                            </w:r>
                            <w:proofErr w:type="gramStart"/>
                            <w:r w:rsidRPr="00125E8D">
                              <w:rPr>
                                <w:sz w:val="18"/>
                                <w:szCs w:val="18"/>
                              </w:rPr>
                              <w:t>© NHS Improving Quality (2008).</w:t>
                            </w:r>
                            <w:proofErr w:type="gramEnd"/>
                            <w:r w:rsidRPr="00125E8D">
                              <w:rPr>
                                <w:sz w:val="18"/>
                                <w:szCs w:val="18"/>
                              </w:rPr>
                              <w:t xml:space="preserve"> </w:t>
                            </w:r>
                            <w:proofErr w:type="gramStart"/>
                            <w:r w:rsidRPr="00125E8D">
                              <w:rPr>
                                <w:sz w:val="18"/>
                                <w:szCs w:val="18"/>
                              </w:rPr>
                              <w:t xml:space="preserve">From </w:t>
                            </w:r>
                            <w:proofErr w:type="spellStart"/>
                            <w:r w:rsidRPr="00125E8D">
                              <w:rPr>
                                <w:sz w:val="18"/>
                                <w:szCs w:val="18"/>
                              </w:rPr>
                              <w:t>Regnard</w:t>
                            </w:r>
                            <w:proofErr w:type="spellEnd"/>
                            <w:r w:rsidRPr="00125E8D">
                              <w:rPr>
                                <w:sz w:val="18"/>
                                <w:szCs w:val="18"/>
                              </w:rPr>
                              <w:t>, Dean and Hockley (2009) - A Guide to Symp</w:t>
                            </w:r>
                            <w:r>
                              <w:rPr>
                                <w:sz w:val="18"/>
                                <w:szCs w:val="18"/>
                              </w:rPr>
                              <w:t>tom Relief in Palliative Care.</w:t>
                            </w:r>
                            <w:proofErr w:type="gramEnd"/>
                            <w:r>
                              <w:rPr>
                                <w:sz w:val="18"/>
                                <w:szCs w:val="18"/>
                              </w:rPr>
                              <w:t xml:space="preserve"> </w:t>
                            </w:r>
                            <w:proofErr w:type="gramStart"/>
                            <w:r w:rsidRPr="00125E8D">
                              <w:rPr>
                                <w:sz w:val="18"/>
                                <w:szCs w:val="18"/>
                              </w:rPr>
                              <w:t>6th Edition.</w:t>
                            </w:r>
                            <w:proofErr w:type="gramEnd"/>
                            <w:r w:rsidRPr="00125E8D">
                              <w:rPr>
                                <w:sz w:val="18"/>
                                <w:szCs w:val="18"/>
                              </w:rPr>
                              <w:t xml:space="preserve"> Oxford Radcliffe Publishing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41" type="#_x0000_t202" style="position:absolute;margin-left:-42.15pt;margin-top:32.75pt;width:533.2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uuu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" filled="f" stroked="f">
                <v:textbox>
                  <w:txbxContent>
                    <w:p w:rsidR="00AF4FEA" w:rsidRPr="00125E8D" w:rsidRDefault="00AF4FEA" w:rsidP="00AF4FEA">
                      <w:pPr>
                        <w:rPr>
                          <w:sz w:val="18"/>
                          <w:szCs w:val="18"/>
                        </w:rPr>
                      </w:pPr>
                      <w:proofErr w:type="gramStart"/>
                      <w:r w:rsidRPr="00125E8D">
                        <w:rPr>
                          <w:sz w:val="18"/>
                          <w:szCs w:val="18"/>
                        </w:rPr>
                        <w:t>Reproduced with kind permission from t</w:t>
                      </w:r>
                      <w:r>
                        <w:rPr>
                          <w:sz w:val="18"/>
                          <w:szCs w:val="18"/>
                        </w:rPr>
                        <w:t>he NHS Improving Quality Team.</w:t>
                      </w:r>
                      <w:proofErr w:type="gramEnd"/>
                      <w:r>
                        <w:rPr>
                          <w:sz w:val="18"/>
                          <w:szCs w:val="18"/>
                        </w:rPr>
                        <w:t xml:space="preserve"> </w:t>
                      </w:r>
                      <w:proofErr w:type="gramStart"/>
                      <w:r w:rsidRPr="00125E8D">
                        <w:rPr>
                          <w:sz w:val="18"/>
                          <w:szCs w:val="18"/>
                        </w:rPr>
                        <w:t>© NHS Improving Quality (2008).</w:t>
                      </w:r>
                      <w:proofErr w:type="gramEnd"/>
                      <w:r w:rsidRPr="00125E8D">
                        <w:rPr>
                          <w:sz w:val="18"/>
                          <w:szCs w:val="18"/>
                        </w:rPr>
                        <w:t xml:space="preserve"> </w:t>
                      </w:r>
                      <w:proofErr w:type="gramStart"/>
                      <w:r w:rsidRPr="00125E8D">
                        <w:rPr>
                          <w:sz w:val="18"/>
                          <w:szCs w:val="18"/>
                        </w:rPr>
                        <w:t xml:space="preserve">From </w:t>
                      </w:r>
                      <w:proofErr w:type="spellStart"/>
                      <w:r w:rsidRPr="00125E8D">
                        <w:rPr>
                          <w:sz w:val="18"/>
                          <w:szCs w:val="18"/>
                        </w:rPr>
                        <w:t>Regnard</w:t>
                      </w:r>
                      <w:proofErr w:type="spellEnd"/>
                      <w:r w:rsidRPr="00125E8D">
                        <w:rPr>
                          <w:sz w:val="18"/>
                          <w:szCs w:val="18"/>
                        </w:rPr>
                        <w:t>, Dean and Hockley (2009) - A Guide to Symp</w:t>
                      </w:r>
                      <w:r>
                        <w:rPr>
                          <w:sz w:val="18"/>
                          <w:szCs w:val="18"/>
                        </w:rPr>
                        <w:t>tom Relief in Palliative Care.</w:t>
                      </w:r>
                      <w:proofErr w:type="gramEnd"/>
                      <w:r>
                        <w:rPr>
                          <w:sz w:val="18"/>
                          <w:szCs w:val="18"/>
                        </w:rPr>
                        <w:t xml:space="preserve"> </w:t>
                      </w:r>
                      <w:proofErr w:type="gramStart"/>
                      <w:r w:rsidRPr="00125E8D">
                        <w:rPr>
                          <w:sz w:val="18"/>
                          <w:szCs w:val="18"/>
                        </w:rPr>
                        <w:t>6th Edition.</w:t>
                      </w:r>
                      <w:proofErr w:type="gramEnd"/>
                      <w:r w:rsidRPr="00125E8D">
                        <w:rPr>
                          <w:sz w:val="18"/>
                          <w:szCs w:val="18"/>
                        </w:rPr>
                        <w:t xml:space="preserve"> Oxford Radcliffe Publishing</w:t>
                      </w:r>
                    </w:p>
                  </w:txbxContent>
                </v:textbox>
              </v:shape>
            </w:pict>
          </mc:Fallback>
        </mc:AlternateContent>
      </w:r>
    </w:p>
    <w:sectPr w:rsidR="00272F0F" w:rsidSect="00021F12">
      <w:pgSz w:w="11906" w:h="16838"/>
      <w:pgMar w:top="1440" w:right="1440" w:bottom="1440" w:left="1440" w:header="708" w:footer="708" w:gutter="0"/>
      <w:pgBorders w:offsetFrom="page">
        <w:top w:val="single" w:sz="36" w:space="24" w:color="1F497D" w:themeColor="text2"/>
        <w:left w:val="single" w:sz="36" w:space="24" w:color="1F497D" w:themeColor="text2"/>
        <w:bottom w:val="single" w:sz="36" w:space="24" w:color="1F497D" w:themeColor="text2"/>
        <w:right w:val="single" w:sz="36"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7190E"/>
    <w:multiLevelType w:val="multilevel"/>
    <w:tmpl w:val="A8BE3394"/>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hint="default"/>
      </w:rPr>
    </w:lvl>
    <w:lvl w:ilvl="2">
      <w:start w:val="1"/>
      <w:numFmt w:val="decimal"/>
      <w:lvlRestart w:val="1"/>
      <w:pStyle w:val="Heading3"/>
      <w:lvlText w:val="%1.%2.%3"/>
      <w:lvlJc w:val="left"/>
      <w:pPr>
        <w:tabs>
          <w:tab w:val="num" w:pos="1440"/>
        </w:tabs>
        <w:ind w:left="107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
    <w:nsid w:val="7AC24398"/>
    <w:multiLevelType w:val="hybridMultilevel"/>
    <w:tmpl w:val="3D00A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323DC5"/>
    <w:multiLevelType w:val="hybridMultilevel"/>
    <w:tmpl w:val="1026CF80"/>
    <w:lvl w:ilvl="0" w:tplc="0AA00754">
      <w:start w:val="1"/>
      <w:numFmt w:val="bullet"/>
      <w:lvlText w:val=""/>
      <w:lvlJc w:val="left"/>
      <w:pPr>
        <w:ind w:left="705" w:hanging="360"/>
      </w:pPr>
      <w:rPr>
        <w:rFonts w:ascii="Symbol" w:hAnsi="Symbol" w:hint="default"/>
      </w:rPr>
    </w:lvl>
    <w:lvl w:ilvl="1" w:tplc="637875DE">
      <w:start w:val="1"/>
      <w:numFmt w:val="bullet"/>
      <w:lvlText w:val="o"/>
      <w:lvlJc w:val="left"/>
      <w:pPr>
        <w:ind w:left="1425" w:hanging="360"/>
      </w:pPr>
      <w:rPr>
        <w:rFonts w:ascii="Courier New" w:hAnsi="Courier New" w:cs="Courier New" w:hint="default"/>
      </w:rPr>
    </w:lvl>
    <w:lvl w:ilvl="2" w:tplc="68724FCE">
      <w:start w:val="1"/>
      <w:numFmt w:val="bullet"/>
      <w:lvlText w:val=""/>
      <w:lvlJc w:val="left"/>
      <w:pPr>
        <w:ind w:left="2145" w:hanging="360"/>
      </w:pPr>
      <w:rPr>
        <w:rFonts w:ascii="Wingdings" w:hAnsi="Wingdings" w:hint="default"/>
      </w:rPr>
    </w:lvl>
    <w:lvl w:ilvl="3" w:tplc="1CFEBAC2">
      <w:start w:val="1"/>
      <w:numFmt w:val="bullet"/>
      <w:lvlText w:val=""/>
      <w:lvlJc w:val="left"/>
      <w:pPr>
        <w:ind w:left="2865" w:hanging="360"/>
      </w:pPr>
      <w:rPr>
        <w:rFonts w:ascii="Symbol" w:hAnsi="Symbol" w:hint="default"/>
      </w:rPr>
    </w:lvl>
    <w:lvl w:ilvl="4" w:tplc="49B2C8EC">
      <w:start w:val="1"/>
      <w:numFmt w:val="bullet"/>
      <w:lvlText w:val="o"/>
      <w:lvlJc w:val="left"/>
      <w:pPr>
        <w:ind w:left="3585" w:hanging="360"/>
      </w:pPr>
      <w:rPr>
        <w:rFonts w:ascii="Courier New" w:hAnsi="Courier New" w:cs="Courier New" w:hint="default"/>
      </w:rPr>
    </w:lvl>
    <w:lvl w:ilvl="5" w:tplc="BFD86428">
      <w:start w:val="1"/>
      <w:numFmt w:val="bullet"/>
      <w:lvlText w:val=""/>
      <w:lvlJc w:val="left"/>
      <w:pPr>
        <w:ind w:left="4305" w:hanging="360"/>
      </w:pPr>
      <w:rPr>
        <w:rFonts w:ascii="Wingdings" w:hAnsi="Wingdings" w:hint="default"/>
      </w:rPr>
    </w:lvl>
    <w:lvl w:ilvl="6" w:tplc="CDD87C92">
      <w:start w:val="1"/>
      <w:numFmt w:val="bullet"/>
      <w:lvlText w:val=""/>
      <w:lvlJc w:val="left"/>
      <w:pPr>
        <w:ind w:left="5025" w:hanging="360"/>
      </w:pPr>
      <w:rPr>
        <w:rFonts w:ascii="Symbol" w:hAnsi="Symbol" w:hint="default"/>
      </w:rPr>
    </w:lvl>
    <w:lvl w:ilvl="7" w:tplc="7B3A04A0">
      <w:start w:val="1"/>
      <w:numFmt w:val="bullet"/>
      <w:lvlText w:val="o"/>
      <w:lvlJc w:val="left"/>
      <w:pPr>
        <w:ind w:left="5745" w:hanging="360"/>
      </w:pPr>
      <w:rPr>
        <w:rFonts w:ascii="Courier New" w:hAnsi="Courier New" w:cs="Courier New" w:hint="default"/>
      </w:rPr>
    </w:lvl>
    <w:lvl w:ilvl="8" w:tplc="E9B8DB78">
      <w:start w:val="1"/>
      <w:numFmt w:val="bullet"/>
      <w:lvlText w:val=""/>
      <w:lvlJc w:val="left"/>
      <w:pPr>
        <w:ind w:left="64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FEA"/>
    <w:rsid w:val="00021F12"/>
    <w:rsid w:val="0017618E"/>
    <w:rsid w:val="00272F0F"/>
    <w:rsid w:val="0035171B"/>
    <w:rsid w:val="00385D1A"/>
    <w:rsid w:val="00457623"/>
    <w:rsid w:val="00A0599E"/>
    <w:rsid w:val="00AF4FEA"/>
    <w:rsid w:val="00E32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EA"/>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AF4FEA"/>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AF4FEA"/>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AF4FEA"/>
    <w:pPr>
      <w:keepNext/>
      <w:numPr>
        <w:ilvl w:val="2"/>
        <w:numId w:val="1"/>
      </w:numPr>
      <w:jc w:val="center"/>
      <w:outlineLvl w:val="2"/>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FEA"/>
    <w:rPr>
      <w:rFonts w:ascii="Arial" w:eastAsia="Arial Unicode MS" w:hAnsi="Arial" w:cs="Times New Roman"/>
      <w:b/>
      <w:bCs/>
      <w:sz w:val="28"/>
      <w:szCs w:val="20"/>
    </w:rPr>
  </w:style>
  <w:style w:type="character" w:customStyle="1" w:styleId="Heading2Char">
    <w:name w:val="Heading 2 Char"/>
    <w:basedOn w:val="DefaultParagraphFont"/>
    <w:link w:val="Heading2"/>
    <w:rsid w:val="00AF4FEA"/>
    <w:rPr>
      <w:rFonts w:ascii="Arial" w:eastAsia="Times New Roman" w:hAnsi="Arial" w:cs="Arial"/>
      <w:b/>
      <w:bCs/>
      <w:color w:val="000000"/>
      <w:szCs w:val="20"/>
    </w:rPr>
  </w:style>
  <w:style w:type="character" w:customStyle="1" w:styleId="Heading3Char">
    <w:name w:val="Heading 3 Char"/>
    <w:basedOn w:val="DefaultParagraphFont"/>
    <w:link w:val="Heading3"/>
    <w:rsid w:val="00AF4FEA"/>
    <w:rPr>
      <w:rFonts w:ascii="Arial" w:eastAsia="Times New Roman" w:hAnsi="Arial" w:cs="Arial"/>
      <w:b/>
      <w:bCs/>
      <w:color w:val="000000"/>
      <w:szCs w:val="20"/>
    </w:rPr>
  </w:style>
  <w:style w:type="character" w:styleId="Emphasis">
    <w:name w:val="Emphasis"/>
    <w:basedOn w:val="DefaultParagraphFont"/>
    <w:qFormat/>
    <w:rsid w:val="00AF4FEA"/>
    <w:rPr>
      <w:i/>
      <w:iCs/>
    </w:rPr>
  </w:style>
  <w:style w:type="character" w:styleId="CommentReference">
    <w:name w:val="annotation reference"/>
    <w:uiPriority w:val="99"/>
    <w:unhideWhenUsed/>
    <w:rsid w:val="00AF4FEA"/>
    <w:rPr>
      <w:sz w:val="16"/>
      <w:szCs w:val="16"/>
    </w:rPr>
  </w:style>
  <w:style w:type="paragraph" w:styleId="CommentText">
    <w:name w:val="annotation text"/>
    <w:basedOn w:val="Normal"/>
    <w:link w:val="CommentTextChar"/>
    <w:uiPriority w:val="99"/>
    <w:unhideWhenUsed/>
    <w:rsid w:val="00AF4FEA"/>
    <w:pPr>
      <w:jc w:val="both"/>
    </w:pPr>
    <w:rPr>
      <w:sz w:val="20"/>
    </w:rPr>
  </w:style>
  <w:style w:type="character" w:customStyle="1" w:styleId="CommentTextChar">
    <w:name w:val="Comment Text Char"/>
    <w:basedOn w:val="DefaultParagraphFont"/>
    <w:link w:val="CommentText"/>
    <w:uiPriority w:val="99"/>
    <w:rsid w:val="00AF4FEA"/>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F4FEA"/>
    <w:rPr>
      <w:rFonts w:ascii="Tahoma" w:hAnsi="Tahoma" w:cs="Tahoma"/>
      <w:sz w:val="16"/>
      <w:szCs w:val="16"/>
    </w:rPr>
  </w:style>
  <w:style w:type="character" w:customStyle="1" w:styleId="BalloonTextChar">
    <w:name w:val="Balloon Text Char"/>
    <w:basedOn w:val="DefaultParagraphFont"/>
    <w:link w:val="BalloonText"/>
    <w:uiPriority w:val="99"/>
    <w:semiHidden/>
    <w:rsid w:val="00AF4FEA"/>
    <w:rPr>
      <w:rFonts w:ascii="Tahoma" w:eastAsia="Times New Roman" w:hAnsi="Tahoma" w:cs="Tahoma"/>
      <w:sz w:val="16"/>
      <w:szCs w:val="16"/>
    </w:rPr>
  </w:style>
  <w:style w:type="paragraph" w:styleId="ListParagraph">
    <w:name w:val="List Paragraph"/>
    <w:basedOn w:val="Normal"/>
    <w:uiPriority w:val="34"/>
    <w:qFormat/>
    <w:rsid w:val="001761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EA"/>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AF4FEA"/>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AF4FEA"/>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AF4FEA"/>
    <w:pPr>
      <w:keepNext/>
      <w:numPr>
        <w:ilvl w:val="2"/>
        <w:numId w:val="1"/>
      </w:numPr>
      <w:jc w:val="center"/>
      <w:outlineLvl w:val="2"/>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FEA"/>
    <w:rPr>
      <w:rFonts w:ascii="Arial" w:eastAsia="Arial Unicode MS" w:hAnsi="Arial" w:cs="Times New Roman"/>
      <w:b/>
      <w:bCs/>
      <w:sz w:val="28"/>
      <w:szCs w:val="20"/>
    </w:rPr>
  </w:style>
  <w:style w:type="character" w:customStyle="1" w:styleId="Heading2Char">
    <w:name w:val="Heading 2 Char"/>
    <w:basedOn w:val="DefaultParagraphFont"/>
    <w:link w:val="Heading2"/>
    <w:rsid w:val="00AF4FEA"/>
    <w:rPr>
      <w:rFonts w:ascii="Arial" w:eastAsia="Times New Roman" w:hAnsi="Arial" w:cs="Arial"/>
      <w:b/>
      <w:bCs/>
      <w:color w:val="000000"/>
      <w:szCs w:val="20"/>
    </w:rPr>
  </w:style>
  <w:style w:type="character" w:customStyle="1" w:styleId="Heading3Char">
    <w:name w:val="Heading 3 Char"/>
    <w:basedOn w:val="DefaultParagraphFont"/>
    <w:link w:val="Heading3"/>
    <w:rsid w:val="00AF4FEA"/>
    <w:rPr>
      <w:rFonts w:ascii="Arial" w:eastAsia="Times New Roman" w:hAnsi="Arial" w:cs="Arial"/>
      <w:b/>
      <w:bCs/>
      <w:color w:val="000000"/>
      <w:szCs w:val="20"/>
    </w:rPr>
  </w:style>
  <w:style w:type="character" w:styleId="Emphasis">
    <w:name w:val="Emphasis"/>
    <w:basedOn w:val="DefaultParagraphFont"/>
    <w:qFormat/>
    <w:rsid w:val="00AF4FEA"/>
    <w:rPr>
      <w:i/>
      <w:iCs/>
    </w:rPr>
  </w:style>
  <w:style w:type="character" w:styleId="CommentReference">
    <w:name w:val="annotation reference"/>
    <w:uiPriority w:val="99"/>
    <w:unhideWhenUsed/>
    <w:rsid w:val="00AF4FEA"/>
    <w:rPr>
      <w:sz w:val="16"/>
      <w:szCs w:val="16"/>
    </w:rPr>
  </w:style>
  <w:style w:type="paragraph" w:styleId="CommentText">
    <w:name w:val="annotation text"/>
    <w:basedOn w:val="Normal"/>
    <w:link w:val="CommentTextChar"/>
    <w:uiPriority w:val="99"/>
    <w:unhideWhenUsed/>
    <w:rsid w:val="00AF4FEA"/>
    <w:pPr>
      <w:jc w:val="both"/>
    </w:pPr>
    <w:rPr>
      <w:sz w:val="20"/>
    </w:rPr>
  </w:style>
  <w:style w:type="character" w:customStyle="1" w:styleId="CommentTextChar">
    <w:name w:val="Comment Text Char"/>
    <w:basedOn w:val="DefaultParagraphFont"/>
    <w:link w:val="CommentText"/>
    <w:uiPriority w:val="99"/>
    <w:rsid w:val="00AF4FEA"/>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F4FEA"/>
    <w:rPr>
      <w:rFonts w:ascii="Tahoma" w:hAnsi="Tahoma" w:cs="Tahoma"/>
      <w:sz w:val="16"/>
      <w:szCs w:val="16"/>
    </w:rPr>
  </w:style>
  <w:style w:type="character" w:customStyle="1" w:styleId="BalloonTextChar">
    <w:name w:val="Balloon Text Char"/>
    <w:basedOn w:val="DefaultParagraphFont"/>
    <w:link w:val="BalloonText"/>
    <w:uiPriority w:val="99"/>
    <w:semiHidden/>
    <w:rsid w:val="00AF4FEA"/>
    <w:rPr>
      <w:rFonts w:ascii="Tahoma" w:eastAsia="Times New Roman" w:hAnsi="Tahoma" w:cs="Tahoma"/>
      <w:sz w:val="16"/>
      <w:szCs w:val="16"/>
    </w:rPr>
  </w:style>
  <w:style w:type="paragraph" w:styleId="ListParagraph">
    <w:name w:val="List Paragraph"/>
    <w:basedOn w:val="Normal"/>
    <w:uiPriority w:val="34"/>
    <w:qFormat/>
    <w:rsid w:val="0017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Symons, Tina</dc:creator>
  <cp:lastModifiedBy>victoria.jarrett</cp:lastModifiedBy>
  <cp:revision>2</cp:revision>
  <dcterms:created xsi:type="dcterms:W3CDTF">2015-08-13T12:44:00Z</dcterms:created>
  <dcterms:modified xsi:type="dcterms:W3CDTF">2015-08-13T12:44:00Z</dcterms:modified>
</cp:coreProperties>
</file>