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E26" w:rsidRDefault="009E7034" w:rsidP="00D71E26">
      <w:pPr>
        <w:ind w:left="1440"/>
        <w:jc w:val="right"/>
      </w:pPr>
      <w:r>
        <w:rPr>
          <w:noProof/>
          <w:lang w:eastAsia="en-GB"/>
        </w:rPr>
        <w:pict w14:anchorId="289DA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77.3pt;margin-top:320.7pt;width:762.75pt;height:67.5pt;rotation:-90;z-index:251658240;mso-wrap-edited:f" o:allowincell="f" fillcolor="gray">
            <v:shadow color="#868686"/>
            <v:textpath style="font-family:&quot;Arial&quot;;font-size:48pt;v-text-kern:t" trim="t" fitpath="t" string="Trust-wide Document"/>
          </v:shape>
        </w:pict>
      </w:r>
      <w:r w:rsidR="00D71E26">
        <w:rPr>
          <w:rFonts w:cs="Arial"/>
          <w:noProof/>
          <w:lang w:eastAsia="en-GB"/>
        </w:rPr>
        <w:drawing>
          <wp:inline distT="0" distB="0" distL="0" distR="0" wp14:anchorId="0C65726B" wp14:editId="2AE31D5B">
            <wp:extent cx="2620645" cy="423545"/>
            <wp:effectExtent l="19050" t="0" r="8255" b="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2620645" cy="423545"/>
                    </a:xfrm>
                    <a:prstGeom prst="rect">
                      <a:avLst/>
                    </a:prstGeom>
                    <a:noFill/>
                    <a:ln w="9525">
                      <a:noFill/>
                      <a:miter lim="800000"/>
                    </a:ln>
                  </pic:spPr>
                </pic:pic>
              </a:graphicData>
            </a:graphic>
          </wp:inline>
        </w:drawing>
      </w:r>
    </w:p>
    <w:p w:rsidR="00D71E26" w:rsidRDefault="00D71E26" w:rsidP="00D71E26">
      <w:pPr>
        <w:ind w:left="1440"/>
        <w:rPr>
          <w:szCs w:val="22"/>
        </w:rPr>
      </w:pPr>
    </w:p>
    <w:p w:rsidR="00591B2A" w:rsidRDefault="00591B2A" w:rsidP="00D71E26">
      <w:pPr>
        <w:ind w:left="1440"/>
        <w:rPr>
          <w:szCs w:val="22"/>
        </w:rPr>
      </w:pPr>
    </w:p>
    <w:p w:rsidR="00591B2A" w:rsidRDefault="00591B2A" w:rsidP="00D71E26">
      <w:pPr>
        <w:ind w:left="1440"/>
        <w:rPr>
          <w:szCs w:val="22"/>
        </w:rPr>
      </w:pPr>
    </w:p>
    <w:p w:rsidR="00591B2A" w:rsidRDefault="00591B2A" w:rsidP="00D71E26">
      <w:pPr>
        <w:ind w:left="1440"/>
        <w:rPr>
          <w:szCs w:val="22"/>
        </w:rPr>
      </w:pPr>
    </w:p>
    <w:p w:rsidR="00591B2A" w:rsidRDefault="00591B2A" w:rsidP="00D71E26">
      <w:pPr>
        <w:ind w:left="1440"/>
        <w:rPr>
          <w:szCs w:val="22"/>
        </w:rPr>
      </w:pPr>
    </w:p>
    <w:p w:rsidR="00591B2A" w:rsidRDefault="00591B2A" w:rsidP="00D71E26">
      <w:pPr>
        <w:ind w:left="1440"/>
        <w:rPr>
          <w:szCs w:val="22"/>
        </w:rPr>
      </w:pPr>
    </w:p>
    <w:p w:rsidR="00591B2A" w:rsidRDefault="00591B2A" w:rsidP="00D71E26">
      <w:pPr>
        <w:ind w:left="1440"/>
        <w:rPr>
          <w:szCs w:val="22"/>
        </w:rPr>
      </w:pPr>
    </w:p>
    <w:p w:rsidR="00591B2A" w:rsidRPr="00BD2CAD" w:rsidRDefault="00591B2A" w:rsidP="00D71E26">
      <w:pPr>
        <w:ind w:left="1440"/>
        <w:rPr>
          <w:szCs w:val="22"/>
        </w:rPr>
      </w:pPr>
    </w:p>
    <w:p w:rsidR="00591B2A" w:rsidRPr="00B06EF9" w:rsidRDefault="00591B2A" w:rsidP="00591B2A">
      <w:pPr>
        <w:ind w:left="709"/>
        <w:jc w:val="right"/>
        <w:rPr>
          <w:b/>
          <w:sz w:val="40"/>
          <w:szCs w:val="40"/>
        </w:rPr>
      </w:pPr>
      <w:bookmarkStart w:id="0" w:name="OLE_LINK3"/>
      <w:bookmarkStart w:id="1" w:name="OLE_LINK4"/>
      <w:bookmarkStart w:id="2" w:name="OLE_LINK7"/>
      <w:bookmarkStart w:id="3" w:name="_GoBack"/>
      <w:r w:rsidRPr="00BA2BE2">
        <w:rPr>
          <w:b/>
          <w:sz w:val="40"/>
          <w:szCs w:val="40"/>
        </w:rPr>
        <w:t>Deprivation of Liberty Safeguards (DoLS</w:t>
      </w:r>
      <w:r>
        <w:rPr>
          <w:b/>
          <w:sz w:val="40"/>
          <w:szCs w:val="40"/>
        </w:rPr>
        <w:t xml:space="preserve"> and Mental Capacity Act</w:t>
      </w:r>
      <w:r w:rsidRPr="00BA2BE2">
        <w:rPr>
          <w:b/>
          <w:sz w:val="40"/>
          <w:szCs w:val="40"/>
        </w:rPr>
        <w:t>) Policy</w:t>
      </w:r>
      <w:bookmarkEnd w:id="0"/>
      <w:bookmarkEnd w:id="1"/>
      <w:bookmarkEnd w:id="2"/>
    </w:p>
    <w:bookmarkEnd w:id="3"/>
    <w:p w:rsidR="00D71E26" w:rsidRDefault="00D71E26" w:rsidP="00D71E26">
      <w:pPr>
        <w:ind w:left="1440"/>
        <w:rPr>
          <w:i/>
          <w:color w:val="4F81BD"/>
          <w:szCs w:val="22"/>
        </w:rPr>
      </w:pPr>
    </w:p>
    <w:tbl>
      <w:tblPr>
        <w:tblStyle w:val="TableGrid"/>
        <w:tblW w:w="8166" w:type="dxa"/>
        <w:tblInd w:w="1440" w:type="dxa"/>
        <w:tblLook w:val="04A0" w:firstRow="1" w:lastRow="0" w:firstColumn="1" w:lastColumn="0" w:noHBand="0" w:noVBand="1"/>
      </w:tblPr>
      <w:tblGrid>
        <w:gridCol w:w="1787"/>
        <w:gridCol w:w="1276"/>
        <w:gridCol w:w="708"/>
        <w:gridCol w:w="1134"/>
        <w:gridCol w:w="284"/>
        <w:gridCol w:w="1843"/>
        <w:gridCol w:w="1134"/>
      </w:tblGrid>
      <w:tr w:rsidR="00D71E26" w:rsidTr="00E00446">
        <w:tc>
          <w:tcPr>
            <w:tcW w:w="1787" w:type="dxa"/>
          </w:tcPr>
          <w:p w:rsidR="00D71E26" w:rsidRPr="00E00446" w:rsidRDefault="00D71E26" w:rsidP="00D71E26">
            <w:pPr>
              <w:jc w:val="left"/>
              <w:rPr>
                <w:b/>
                <w:color w:val="FF0000"/>
                <w:sz w:val="20"/>
              </w:rPr>
            </w:pPr>
            <w:r w:rsidRPr="00E00446">
              <w:rPr>
                <w:b/>
                <w:color w:val="FF0000"/>
                <w:sz w:val="20"/>
              </w:rPr>
              <w:t>Document No</w:t>
            </w:r>
          </w:p>
        </w:tc>
        <w:tc>
          <w:tcPr>
            <w:tcW w:w="3402" w:type="dxa"/>
            <w:gridSpan w:val="4"/>
          </w:tcPr>
          <w:p w:rsidR="00D71E26" w:rsidRPr="009E7034" w:rsidRDefault="009E7034" w:rsidP="00D71E26">
            <w:pPr>
              <w:jc w:val="left"/>
              <w:rPr>
                <w:rFonts w:cs="Arial"/>
                <w:color w:val="000000"/>
                <w:szCs w:val="22"/>
              </w:rPr>
            </w:pPr>
            <w:r w:rsidRPr="009E7034">
              <w:rPr>
                <w:rFonts w:cs="Arial"/>
                <w:color w:val="FF0000"/>
                <w:szCs w:val="22"/>
              </w:rPr>
              <w:t>MenHlth - 00001</w:t>
            </w:r>
          </w:p>
        </w:tc>
        <w:tc>
          <w:tcPr>
            <w:tcW w:w="1843" w:type="dxa"/>
          </w:tcPr>
          <w:p w:rsidR="00D71E26" w:rsidRPr="003D5048" w:rsidRDefault="00D71E26" w:rsidP="00D71E26">
            <w:pPr>
              <w:jc w:val="left"/>
              <w:rPr>
                <w:b/>
                <w:color w:val="FF0000"/>
                <w:sz w:val="20"/>
              </w:rPr>
            </w:pPr>
            <w:r w:rsidRPr="003D5048">
              <w:rPr>
                <w:b/>
                <w:color w:val="FF0000"/>
                <w:sz w:val="20"/>
              </w:rPr>
              <w:t>Version No</w:t>
            </w:r>
          </w:p>
        </w:tc>
        <w:tc>
          <w:tcPr>
            <w:tcW w:w="1134" w:type="dxa"/>
          </w:tcPr>
          <w:p w:rsidR="00D71E26" w:rsidRPr="003D5048" w:rsidRDefault="00591B2A" w:rsidP="00D71E26">
            <w:pPr>
              <w:jc w:val="left"/>
              <w:rPr>
                <w:color w:val="FF0000"/>
                <w:sz w:val="20"/>
              </w:rPr>
            </w:pPr>
            <w:r>
              <w:rPr>
                <w:color w:val="FF0000"/>
                <w:sz w:val="20"/>
              </w:rPr>
              <w:t>1.0</w:t>
            </w:r>
          </w:p>
        </w:tc>
      </w:tr>
      <w:tr w:rsidR="00D71E26" w:rsidTr="003D5048">
        <w:trPr>
          <w:trHeight w:val="67"/>
        </w:trPr>
        <w:tc>
          <w:tcPr>
            <w:tcW w:w="1787" w:type="dxa"/>
          </w:tcPr>
          <w:p w:rsidR="00D71E26" w:rsidRPr="00E00446" w:rsidRDefault="00D71E26" w:rsidP="00D71E26">
            <w:pPr>
              <w:jc w:val="left"/>
              <w:rPr>
                <w:b/>
                <w:color w:val="FF0000"/>
                <w:sz w:val="20"/>
              </w:rPr>
            </w:pPr>
            <w:r w:rsidRPr="00E00446">
              <w:rPr>
                <w:b/>
                <w:color w:val="FF0000"/>
                <w:sz w:val="20"/>
              </w:rPr>
              <w:t>Approved by</w:t>
            </w:r>
          </w:p>
        </w:tc>
        <w:tc>
          <w:tcPr>
            <w:tcW w:w="3402" w:type="dxa"/>
            <w:gridSpan w:val="4"/>
          </w:tcPr>
          <w:p w:rsidR="00D71E26" w:rsidRPr="003D5048" w:rsidRDefault="003D5048" w:rsidP="00D71E26">
            <w:pPr>
              <w:jc w:val="left"/>
              <w:rPr>
                <w:color w:val="FF0000"/>
                <w:sz w:val="20"/>
              </w:rPr>
            </w:pPr>
            <w:r w:rsidRPr="003D5048">
              <w:rPr>
                <w:color w:val="FF0000"/>
                <w:sz w:val="20"/>
              </w:rPr>
              <w:t>Policy Governance Group</w:t>
            </w:r>
          </w:p>
        </w:tc>
        <w:tc>
          <w:tcPr>
            <w:tcW w:w="1843" w:type="dxa"/>
          </w:tcPr>
          <w:p w:rsidR="00D71E26" w:rsidRPr="003D5048" w:rsidRDefault="00D71E26" w:rsidP="00D71E26">
            <w:pPr>
              <w:jc w:val="left"/>
              <w:rPr>
                <w:b/>
                <w:color w:val="FF0000"/>
                <w:sz w:val="20"/>
              </w:rPr>
            </w:pPr>
            <w:r w:rsidRPr="003D5048">
              <w:rPr>
                <w:b/>
                <w:color w:val="FF0000"/>
                <w:sz w:val="20"/>
              </w:rPr>
              <w:t>Date Approved</w:t>
            </w:r>
          </w:p>
        </w:tc>
        <w:tc>
          <w:tcPr>
            <w:tcW w:w="1134" w:type="dxa"/>
          </w:tcPr>
          <w:p w:rsidR="00D71E26" w:rsidRPr="003D5048" w:rsidRDefault="00591B2A" w:rsidP="00D71E26">
            <w:pPr>
              <w:jc w:val="left"/>
              <w:rPr>
                <w:color w:val="FF0000"/>
                <w:sz w:val="20"/>
              </w:rPr>
            </w:pPr>
            <w:r>
              <w:rPr>
                <w:color w:val="FF0000"/>
                <w:sz w:val="20"/>
              </w:rPr>
              <w:t>17/08/16</w:t>
            </w:r>
          </w:p>
        </w:tc>
      </w:tr>
      <w:tr w:rsidR="00D71E26" w:rsidTr="00E00446">
        <w:tc>
          <w:tcPr>
            <w:tcW w:w="1787" w:type="dxa"/>
          </w:tcPr>
          <w:p w:rsidR="00D71E26" w:rsidRPr="00E00446" w:rsidRDefault="00D71E26" w:rsidP="00D71E26">
            <w:pPr>
              <w:jc w:val="left"/>
              <w:rPr>
                <w:b/>
                <w:color w:val="FF0000"/>
                <w:sz w:val="20"/>
              </w:rPr>
            </w:pPr>
            <w:r w:rsidRPr="00E00446">
              <w:rPr>
                <w:b/>
                <w:color w:val="FF0000"/>
                <w:sz w:val="20"/>
              </w:rPr>
              <w:t>Ratified by</w:t>
            </w:r>
          </w:p>
        </w:tc>
        <w:tc>
          <w:tcPr>
            <w:tcW w:w="3402" w:type="dxa"/>
            <w:gridSpan w:val="4"/>
          </w:tcPr>
          <w:p w:rsidR="00D71E26" w:rsidRPr="003D5048" w:rsidRDefault="00591B2A" w:rsidP="00D71E26">
            <w:pPr>
              <w:jc w:val="left"/>
              <w:rPr>
                <w:color w:val="FF0000"/>
                <w:sz w:val="20"/>
              </w:rPr>
            </w:pPr>
            <w:r>
              <w:rPr>
                <w:color w:val="FF0000"/>
                <w:sz w:val="20"/>
              </w:rPr>
              <w:t>Mental Health Committee</w:t>
            </w:r>
          </w:p>
        </w:tc>
        <w:tc>
          <w:tcPr>
            <w:tcW w:w="1843" w:type="dxa"/>
          </w:tcPr>
          <w:p w:rsidR="00D71E26" w:rsidRPr="003D5048" w:rsidRDefault="00D71E26" w:rsidP="00D71E26">
            <w:pPr>
              <w:jc w:val="left"/>
              <w:rPr>
                <w:b/>
                <w:color w:val="FF0000"/>
                <w:sz w:val="20"/>
              </w:rPr>
            </w:pPr>
            <w:r w:rsidRPr="003D5048">
              <w:rPr>
                <w:b/>
                <w:color w:val="FF0000"/>
                <w:sz w:val="20"/>
              </w:rPr>
              <w:t>Date Ratified</w:t>
            </w:r>
          </w:p>
        </w:tc>
        <w:tc>
          <w:tcPr>
            <w:tcW w:w="1134" w:type="dxa"/>
          </w:tcPr>
          <w:p w:rsidR="00D71E26" w:rsidRPr="003D5048" w:rsidRDefault="00591B2A" w:rsidP="00D71E26">
            <w:pPr>
              <w:jc w:val="left"/>
              <w:rPr>
                <w:color w:val="FF0000"/>
                <w:sz w:val="20"/>
              </w:rPr>
            </w:pPr>
            <w:r>
              <w:rPr>
                <w:color w:val="FF0000"/>
                <w:sz w:val="20"/>
              </w:rPr>
              <w:t>02/09/16</w:t>
            </w:r>
          </w:p>
        </w:tc>
      </w:tr>
      <w:tr w:rsidR="00D71E26" w:rsidTr="00E00446">
        <w:tc>
          <w:tcPr>
            <w:tcW w:w="3771" w:type="dxa"/>
            <w:gridSpan w:val="3"/>
          </w:tcPr>
          <w:p w:rsidR="00D71E26" w:rsidRPr="003D5048" w:rsidRDefault="00D71E26" w:rsidP="00D71E26">
            <w:pPr>
              <w:jc w:val="left"/>
              <w:rPr>
                <w:b/>
                <w:color w:val="FF0000"/>
                <w:sz w:val="20"/>
              </w:rPr>
            </w:pPr>
            <w:r w:rsidRPr="003D5048">
              <w:rPr>
                <w:b/>
                <w:color w:val="FF0000"/>
                <w:sz w:val="20"/>
              </w:rPr>
              <w:t>Date implemented ( made live for use)</w:t>
            </w:r>
          </w:p>
        </w:tc>
        <w:tc>
          <w:tcPr>
            <w:tcW w:w="1418" w:type="dxa"/>
            <w:gridSpan w:val="2"/>
          </w:tcPr>
          <w:p w:rsidR="00D71E26" w:rsidRPr="003D5048" w:rsidRDefault="00591B2A" w:rsidP="00D71E26">
            <w:pPr>
              <w:jc w:val="left"/>
              <w:rPr>
                <w:color w:val="FF0000"/>
                <w:sz w:val="20"/>
              </w:rPr>
            </w:pPr>
            <w:r>
              <w:rPr>
                <w:color w:val="FF0000"/>
                <w:sz w:val="20"/>
              </w:rPr>
              <w:t>27/10/16</w:t>
            </w:r>
          </w:p>
        </w:tc>
        <w:tc>
          <w:tcPr>
            <w:tcW w:w="1843" w:type="dxa"/>
          </w:tcPr>
          <w:p w:rsidR="00D71E26" w:rsidRPr="003D5048" w:rsidRDefault="00D71E26" w:rsidP="00D71E26">
            <w:pPr>
              <w:jc w:val="left"/>
              <w:rPr>
                <w:b/>
                <w:color w:val="FF0000"/>
                <w:sz w:val="20"/>
              </w:rPr>
            </w:pPr>
            <w:r w:rsidRPr="003D5048">
              <w:rPr>
                <w:b/>
                <w:color w:val="FF0000"/>
                <w:sz w:val="20"/>
              </w:rPr>
              <w:t>Next Review Date</w:t>
            </w:r>
          </w:p>
        </w:tc>
        <w:tc>
          <w:tcPr>
            <w:tcW w:w="1134" w:type="dxa"/>
          </w:tcPr>
          <w:p w:rsidR="00D71E26" w:rsidRPr="003D5048" w:rsidRDefault="00591B2A" w:rsidP="00D71E26">
            <w:pPr>
              <w:jc w:val="left"/>
              <w:rPr>
                <w:color w:val="FF0000"/>
                <w:sz w:val="20"/>
              </w:rPr>
            </w:pPr>
            <w:r>
              <w:rPr>
                <w:color w:val="FF0000"/>
                <w:sz w:val="20"/>
              </w:rPr>
              <w:t>02/09/19</w:t>
            </w:r>
          </w:p>
        </w:tc>
      </w:tr>
      <w:tr w:rsidR="00E00446" w:rsidTr="00E00446">
        <w:tc>
          <w:tcPr>
            <w:tcW w:w="3063" w:type="dxa"/>
            <w:gridSpan w:val="2"/>
          </w:tcPr>
          <w:p w:rsidR="00E00446" w:rsidRPr="00E00446" w:rsidRDefault="00E00446" w:rsidP="00D71E26">
            <w:pPr>
              <w:jc w:val="left"/>
              <w:rPr>
                <w:b/>
                <w:sz w:val="20"/>
              </w:rPr>
            </w:pPr>
            <w:r w:rsidRPr="00E00446">
              <w:rPr>
                <w:b/>
                <w:sz w:val="20"/>
              </w:rPr>
              <w:t>Status</w:t>
            </w:r>
          </w:p>
        </w:tc>
        <w:tc>
          <w:tcPr>
            <w:tcW w:w="5103" w:type="dxa"/>
            <w:gridSpan w:val="5"/>
          </w:tcPr>
          <w:p w:rsidR="00E00446" w:rsidRPr="00E00446" w:rsidRDefault="00591B2A" w:rsidP="00D71E26">
            <w:pPr>
              <w:jc w:val="left"/>
              <w:rPr>
                <w:sz w:val="20"/>
              </w:rPr>
            </w:pPr>
            <w:r w:rsidRPr="00591B2A">
              <w:rPr>
                <w:color w:val="FF0000"/>
                <w:sz w:val="20"/>
              </w:rPr>
              <w:t>LIVE</w:t>
            </w:r>
          </w:p>
        </w:tc>
      </w:tr>
      <w:tr w:rsidR="00E00446" w:rsidTr="00E00446">
        <w:tc>
          <w:tcPr>
            <w:tcW w:w="3063" w:type="dxa"/>
            <w:gridSpan w:val="2"/>
          </w:tcPr>
          <w:p w:rsidR="00E00446" w:rsidRPr="00E00446" w:rsidRDefault="00E00446" w:rsidP="00D71E26">
            <w:pPr>
              <w:jc w:val="left"/>
              <w:rPr>
                <w:sz w:val="20"/>
              </w:rPr>
            </w:pPr>
            <w:r w:rsidRPr="00E00446">
              <w:rPr>
                <w:b/>
                <w:sz w:val="20"/>
              </w:rPr>
              <w:t>Target Audience-</w:t>
            </w:r>
            <w:r w:rsidRPr="00E00446">
              <w:rPr>
                <w:sz w:val="20"/>
              </w:rPr>
              <w:t xml:space="preserve"> who does the document apply to and who should be using it. </w:t>
            </w:r>
          </w:p>
        </w:tc>
        <w:tc>
          <w:tcPr>
            <w:tcW w:w="5103" w:type="dxa"/>
            <w:gridSpan w:val="5"/>
          </w:tcPr>
          <w:p w:rsidR="00E00446" w:rsidRPr="00E00446" w:rsidRDefault="00591B2A" w:rsidP="00D71E26">
            <w:pPr>
              <w:jc w:val="left"/>
              <w:rPr>
                <w:sz w:val="20"/>
              </w:rPr>
            </w:pPr>
            <w:r w:rsidRPr="00B06EF9">
              <w:rPr>
                <w:sz w:val="20"/>
              </w:rPr>
              <w:t>All employees in inpatient areas.</w:t>
            </w:r>
          </w:p>
        </w:tc>
      </w:tr>
      <w:tr w:rsidR="00E00446" w:rsidTr="00E00446">
        <w:tc>
          <w:tcPr>
            <w:tcW w:w="4905" w:type="dxa"/>
            <w:gridSpan w:val="4"/>
          </w:tcPr>
          <w:p w:rsidR="00E00446" w:rsidRPr="00E00446" w:rsidRDefault="00E00446" w:rsidP="00D71E26">
            <w:pPr>
              <w:jc w:val="left"/>
              <w:rPr>
                <w:b/>
                <w:sz w:val="20"/>
              </w:rPr>
            </w:pPr>
            <w:r w:rsidRPr="00E00446">
              <w:rPr>
                <w:b/>
                <w:sz w:val="20"/>
              </w:rPr>
              <w:t xml:space="preserve">Accountable Director </w:t>
            </w:r>
          </w:p>
        </w:tc>
        <w:tc>
          <w:tcPr>
            <w:tcW w:w="3261" w:type="dxa"/>
            <w:gridSpan w:val="3"/>
          </w:tcPr>
          <w:p w:rsidR="00E00446" w:rsidRPr="00E00446" w:rsidRDefault="00591B2A">
            <w:pPr>
              <w:rPr>
                <w:color w:val="00B050"/>
              </w:rPr>
            </w:pPr>
            <w:r w:rsidRPr="00B06EF9">
              <w:rPr>
                <w:rFonts w:cs="Arial"/>
                <w:sz w:val="20"/>
              </w:rPr>
              <w:t>Chief Nurse</w:t>
            </w:r>
          </w:p>
        </w:tc>
      </w:tr>
      <w:tr w:rsidR="00E00446" w:rsidTr="00E00446">
        <w:tc>
          <w:tcPr>
            <w:tcW w:w="4905" w:type="dxa"/>
            <w:gridSpan w:val="4"/>
          </w:tcPr>
          <w:p w:rsidR="00E00446" w:rsidRPr="00E00446" w:rsidRDefault="00E00446" w:rsidP="00D71E26">
            <w:pPr>
              <w:jc w:val="left"/>
              <w:rPr>
                <w:sz w:val="20"/>
              </w:rPr>
            </w:pPr>
            <w:r>
              <w:rPr>
                <w:b/>
                <w:sz w:val="20"/>
              </w:rPr>
              <w:t>A</w:t>
            </w:r>
            <w:r w:rsidRPr="00E00446">
              <w:rPr>
                <w:b/>
                <w:sz w:val="20"/>
              </w:rPr>
              <w:t>uthor/originator</w:t>
            </w:r>
            <w:r w:rsidRPr="00E00446">
              <w:rPr>
                <w:sz w:val="20"/>
              </w:rPr>
              <w:t xml:space="preserve"> – Any Comments on this document should be addressed to the author</w:t>
            </w:r>
          </w:p>
        </w:tc>
        <w:tc>
          <w:tcPr>
            <w:tcW w:w="3261" w:type="dxa"/>
            <w:gridSpan w:val="3"/>
          </w:tcPr>
          <w:p w:rsidR="00E00446" w:rsidRPr="00591B2A" w:rsidRDefault="00591B2A">
            <w:pPr>
              <w:rPr>
                <w:color w:val="000000" w:themeColor="text1"/>
              </w:rPr>
            </w:pPr>
            <w:r w:rsidRPr="00591B2A">
              <w:rPr>
                <w:rFonts w:cs="Arial"/>
                <w:color w:val="000000" w:themeColor="text1"/>
                <w:sz w:val="20"/>
              </w:rPr>
              <w:t>Head of Mental Health and Safeguarding Adults at Risk</w:t>
            </w:r>
          </w:p>
        </w:tc>
      </w:tr>
      <w:tr w:rsidR="00E00446" w:rsidTr="00E00446">
        <w:tc>
          <w:tcPr>
            <w:tcW w:w="4905" w:type="dxa"/>
            <w:gridSpan w:val="4"/>
          </w:tcPr>
          <w:p w:rsidR="00E00446" w:rsidRPr="00E00446" w:rsidRDefault="00E00446" w:rsidP="00D71E26">
            <w:pPr>
              <w:jc w:val="left"/>
              <w:rPr>
                <w:b/>
                <w:sz w:val="20"/>
              </w:rPr>
            </w:pPr>
            <w:r w:rsidRPr="00E00446">
              <w:rPr>
                <w:b/>
                <w:sz w:val="20"/>
              </w:rPr>
              <w:t>Division and Department</w:t>
            </w:r>
          </w:p>
        </w:tc>
        <w:tc>
          <w:tcPr>
            <w:tcW w:w="3261" w:type="dxa"/>
            <w:gridSpan w:val="3"/>
          </w:tcPr>
          <w:p w:rsidR="00E00446" w:rsidRPr="00591B2A" w:rsidRDefault="00591B2A">
            <w:pPr>
              <w:rPr>
                <w:color w:val="000000" w:themeColor="text1"/>
              </w:rPr>
            </w:pPr>
            <w:r w:rsidRPr="00591B2A">
              <w:rPr>
                <w:color w:val="000000" w:themeColor="text1"/>
                <w:sz w:val="20"/>
              </w:rPr>
              <w:t>Mental Health. Corporate</w:t>
            </w:r>
          </w:p>
        </w:tc>
      </w:tr>
      <w:tr w:rsidR="00E00446" w:rsidTr="00E00446">
        <w:tc>
          <w:tcPr>
            <w:tcW w:w="4905" w:type="dxa"/>
            <w:gridSpan w:val="4"/>
          </w:tcPr>
          <w:p w:rsidR="00E00446" w:rsidRPr="00E00446" w:rsidRDefault="00E00446" w:rsidP="00D71E26">
            <w:pPr>
              <w:jc w:val="left"/>
              <w:rPr>
                <w:b/>
                <w:sz w:val="20"/>
              </w:rPr>
            </w:pPr>
            <w:r w:rsidRPr="00E00446">
              <w:rPr>
                <w:b/>
                <w:sz w:val="20"/>
              </w:rPr>
              <w:t>Implementation Lead</w:t>
            </w:r>
          </w:p>
        </w:tc>
        <w:tc>
          <w:tcPr>
            <w:tcW w:w="3261" w:type="dxa"/>
            <w:gridSpan w:val="3"/>
          </w:tcPr>
          <w:p w:rsidR="00E00446" w:rsidRPr="00591B2A" w:rsidRDefault="00591B2A">
            <w:pPr>
              <w:rPr>
                <w:color w:val="000000" w:themeColor="text1"/>
              </w:rPr>
            </w:pPr>
            <w:r w:rsidRPr="00591B2A">
              <w:rPr>
                <w:rFonts w:cs="Arial"/>
                <w:color w:val="000000" w:themeColor="text1"/>
                <w:sz w:val="20"/>
              </w:rPr>
              <w:t>Head of Mental Health and Safeguarding Adults at Risk</w:t>
            </w:r>
          </w:p>
        </w:tc>
      </w:tr>
      <w:tr w:rsidR="00E00446" w:rsidTr="00E00446">
        <w:tc>
          <w:tcPr>
            <w:tcW w:w="4905" w:type="dxa"/>
            <w:gridSpan w:val="4"/>
          </w:tcPr>
          <w:p w:rsidR="00E00446" w:rsidRPr="00E00446" w:rsidRDefault="00E00446" w:rsidP="00D71E26">
            <w:pPr>
              <w:jc w:val="left"/>
              <w:rPr>
                <w:b/>
                <w:sz w:val="20"/>
              </w:rPr>
            </w:pPr>
            <w:r w:rsidRPr="00E00446">
              <w:rPr>
                <w:b/>
                <w:sz w:val="20"/>
              </w:rPr>
              <w:t>If developed in partnership with another agency ratification details of the relevant agency</w:t>
            </w:r>
          </w:p>
        </w:tc>
        <w:tc>
          <w:tcPr>
            <w:tcW w:w="3261" w:type="dxa"/>
            <w:gridSpan w:val="3"/>
          </w:tcPr>
          <w:p w:rsidR="00E00446" w:rsidRPr="00591B2A" w:rsidRDefault="00591B2A">
            <w:pPr>
              <w:rPr>
                <w:color w:val="000000" w:themeColor="text1"/>
              </w:rPr>
            </w:pPr>
            <w:r w:rsidRPr="00591B2A">
              <w:rPr>
                <w:color w:val="000000" w:themeColor="text1"/>
                <w:sz w:val="20"/>
              </w:rPr>
              <w:t>NA</w:t>
            </w:r>
          </w:p>
        </w:tc>
      </w:tr>
    </w:tbl>
    <w:p w:rsidR="00D71E26" w:rsidRDefault="00D71E26" w:rsidP="00D71E26">
      <w:pPr>
        <w:rPr>
          <w:szCs w:val="22"/>
        </w:rPr>
      </w:pPr>
    </w:p>
    <w:p w:rsidR="00591B2A" w:rsidRPr="00B06EF9" w:rsidRDefault="00591B2A" w:rsidP="00591B2A">
      <w:pPr>
        <w:overflowPunct/>
        <w:autoSpaceDE/>
        <w:autoSpaceDN/>
        <w:adjustRightInd/>
        <w:ind w:left="1418"/>
        <w:textAlignment w:val="auto"/>
        <w:rPr>
          <w:b/>
          <w:sz w:val="20"/>
        </w:rPr>
      </w:pPr>
      <w:r w:rsidRPr="00B06EF9">
        <w:rPr>
          <w:b/>
          <w:sz w:val="20"/>
        </w:rPr>
        <w:t>Equality Impact</w:t>
      </w:r>
    </w:p>
    <w:p w:rsidR="00591B2A" w:rsidRPr="00591B2A" w:rsidRDefault="00591B2A" w:rsidP="00591B2A">
      <w:pPr>
        <w:overflowPunct/>
        <w:autoSpaceDE/>
        <w:autoSpaceDN/>
        <w:adjustRightInd/>
        <w:ind w:left="1418"/>
        <w:textAlignment w:val="auto"/>
        <w:rPr>
          <w:sz w:val="20"/>
        </w:rPr>
      </w:pPr>
      <w:r w:rsidRPr="00B06EF9">
        <w:rPr>
          <w:sz w:val="20"/>
        </w:rPr>
        <w:t>Great Western Hospitals NHS Foundation Trust strives to ensure equality of opportunity for all service users, local people and the workforce.  As an employer and a provider of health care, the Trust aims to ensure that none are placed at a disadvantage as a result of its policies and procedures.  This document has therefore been equality impact assessed in line with current legislation to ensure fairness and consistency for all those covered by it regardless of their individuality.  This means all our services are accessible, appropriate and sensitive to the needs of the individual.</w:t>
      </w:r>
    </w:p>
    <w:p w:rsidR="00591B2A" w:rsidRPr="004907D2" w:rsidRDefault="00591B2A" w:rsidP="00D71E26">
      <w:pPr>
        <w:rPr>
          <w:szCs w:val="22"/>
        </w:rPr>
      </w:pPr>
    </w:p>
    <w:p w:rsidR="00591B2A" w:rsidRPr="00B06EF9" w:rsidRDefault="00591B2A" w:rsidP="00591B2A">
      <w:pPr>
        <w:overflowPunct/>
        <w:autoSpaceDE/>
        <w:autoSpaceDN/>
        <w:adjustRightInd/>
        <w:ind w:left="1418"/>
        <w:textAlignment w:val="auto"/>
        <w:rPr>
          <w:rFonts w:cs="Arial"/>
          <w:b/>
          <w:color w:val="000000"/>
          <w:sz w:val="20"/>
        </w:rPr>
      </w:pPr>
      <w:r w:rsidRPr="00B06EF9">
        <w:rPr>
          <w:rFonts w:cs="Arial"/>
          <w:b/>
          <w:color w:val="000000"/>
          <w:sz w:val="20"/>
        </w:rPr>
        <w:t>Special Cases</w:t>
      </w:r>
    </w:p>
    <w:p w:rsidR="00591B2A" w:rsidRPr="00B06EF9" w:rsidRDefault="00591B2A" w:rsidP="00591B2A">
      <w:pPr>
        <w:ind w:left="1418"/>
        <w:rPr>
          <w:sz w:val="20"/>
        </w:rPr>
      </w:pPr>
      <w:r w:rsidRPr="00B06EF9">
        <w:rPr>
          <w:sz w:val="20"/>
        </w:rPr>
        <w:t xml:space="preserve">Children under 18 years of age. - </w:t>
      </w:r>
      <w:r w:rsidRPr="00B06EF9">
        <w:rPr>
          <w:rFonts w:cs="Arial"/>
          <w:sz w:val="20"/>
          <w:lang w:eastAsia="en-GB"/>
        </w:rPr>
        <w:t>Most of the Mental Capacity Act (MCA) (2005) applies to people aged 16 years and over. There is an overlap with the Children Act 1989. For the MCA (2005) to apply to a young person (16-17 years old), they must lack capacity to make a particular decision (in line with the MCA (2005)’s definition of lack of capacity). In such situations either this Act or the Children Act 1989 may apply, depending upon the particular circumstances.</w:t>
      </w:r>
    </w:p>
    <w:p w:rsidR="00591B2A" w:rsidRPr="00B06EF9" w:rsidRDefault="00591B2A" w:rsidP="00591B2A">
      <w:pPr>
        <w:overflowPunct/>
        <w:autoSpaceDE/>
        <w:autoSpaceDN/>
        <w:adjustRightInd/>
        <w:ind w:left="1418"/>
        <w:textAlignment w:val="auto"/>
        <w:rPr>
          <w:rFonts w:cs="Arial"/>
          <w:b/>
          <w:color w:val="000000"/>
          <w:sz w:val="20"/>
        </w:rPr>
      </w:pPr>
    </w:p>
    <w:p w:rsidR="00591B2A" w:rsidRPr="00B06EF9" w:rsidRDefault="00591B2A" w:rsidP="00591B2A">
      <w:pPr>
        <w:ind w:left="1418"/>
        <w:rPr>
          <w:sz w:val="20"/>
          <w:lang w:eastAsia="en-GB"/>
        </w:rPr>
      </w:pPr>
      <w:r w:rsidRPr="00B06EF9">
        <w:rPr>
          <w:sz w:val="20"/>
          <w:lang w:eastAsia="en-GB"/>
        </w:rPr>
        <w:t>However, there may also be situations where neither the MCA (2005) or the Children Act 1989 provides an appropriate solution. In such cases, it may be necessary to look to the powers available under the Mental Health Act 1983 or the High Court’s inherent powers to deal with cases involving young people.</w:t>
      </w:r>
    </w:p>
    <w:p w:rsidR="00D71E26" w:rsidRDefault="00D71E26" w:rsidP="00D71E26">
      <w:pPr>
        <w:ind w:left="1440"/>
        <w:rPr>
          <w:szCs w:val="22"/>
        </w:rPr>
      </w:pPr>
    </w:p>
    <w:p w:rsidR="00D71E26" w:rsidRDefault="00D71E26" w:rsidP="00D71E26">
      <w:pPr>
        <w:ind w:left="1440"/>
        <w:jc w:val="right"/>
        <w:rPr>
          <w:szCs w:val="22"/>
        </w:rPr>
      </w:pPr>
    </w:p>
    <w:p w:rsidR="00D71E26" w:rsidRDefault="00D71E26" w:rsidP="00D71E26">
      <w:pPr>
        <w:ind w:left="1440"/>
        <w:jc w:val="right"/>
        <w:rPr>
          <w:szCs w:val="22"/>
        </w:rPr>
      </w:pPr>
      <w:r>
        <w:rPr>
          <w:noProof/>
          <w:szCs w:val="22"/>
          <w:lang w:eastAsia="en-GB"/>
        </w:rPr>
        <w:drawing>
          <wp:inline distT="0" distB="0" distL="0" distR="0" wp14:anchorId="509F5E30" wp14:editId="0CED2BA9">
            <wp:extent cx="2993366" cy="381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788" cy="382584"/>
                    </a:xfrm>
                    <a:prstGeom prst="rect">
                      <a:avLst/>
                    </a:prstGeom>
                  </pic:spPr>
                </pic:pic>
              </a:graphicData>
            </a:graphic>
          </wp:inline>
        </w:drawing>
      </w:r>
    </w:p>
    <w:p w:rsidR="00D71E26" w:rsidRDefault="00D71E26" w:rsidP="00D71E26">
      <w:pPr>
        <w:overflowPunct/>
        <w:autoSpaceDE/>
        <w:autoSpaceDN/>
        <w:adjustRightInd/>
        <w:textAlignment w:val="auto"/>
        <w:rPr>
          <w:szCs w:val="22"/>
        </w:rPr>
      </w:pPr>
      <w:r>
        <w:rPr>
          <w:szCs w:val="22"/>
        </w:rPr>
        <w:br w:type="page"/>
      </w:r>
    </w:p>
    <w:sdt>
      <w:sdtPr>
        <w:rPr>
          <w:rFonts w:ascii="Arial" w:eastAsia="Times New Roman" w:hAnsi="Arial" w:cs="Times New Roman"/>
          <w:b w:val="0"/>
          <w:bCs w:val="0"/>
          <w:color w:val="auto"/>
          <w:sz w:val="22"/>
          <w:szCs w:val="20"/>
          <w:lang w:val="en-GB" w:eastAsia="en-US"/>
        </w:rPr>
        <w:id w:val="-1814102224"/>
        <w:docPartObj>
          <w:docPartGallery w:val="Table of Contents"/>
          <w:docPartUnique/>
        </w:docPartObj>
      </w:sdtPr>
      <w:sdtEndPr>
        <w:rPr>
          <w:noProof/>
        </w:rPr>
      </w:sdtEndPr>
      <w:sdtContent>
        <w:p w:rsidR="00E00446" w:rsidRDefault="00E00446">
          <w:pPr>
            <w:pStyle w:val="TOCHeading"/>
          </w:pPr>
          <w:r>
            <w:t>Contents</w:t>
          </w:r>
        </w:p>
        <w:p w:rsidR="00591B2A" w:rsidRDefault="00E00446">
          <w:pPr>
            <w:pStyle w:val="TOC1"/>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65326735" w:history="1">
            <w:r w:rsidR="00591B2A" w:rsidRPr="00C02F16">
              <w:rPr>
                <w:rStyle w:val="Hyperlink"/>
                <w:rFonts w:cs="Arial"/>
                <w:noProof/>
              </w:rPr>
              <w:t>1</w:t>
            </w:r>
            <w:r w:rsidR="00591B2A">
              <w:rPr>
                <w:rFonts w:asciiTheme="minorHAnsi" w:eastAsiaTheme="minorEastAsia" w:hAnsiTheme="minorHAnsi" w:cstheme="minorBidi"/>
                <w:noProof/>
                <w:szCs w:val="22"/>
                <w:lang w:eastAsia="en-GB"/>
              </w:rPr>
              <w:tab/>
            </w:r>
            <w:r w:rsidR="00591B2A" w:rsidRPr="00C02F16">
              <w:rPr>
                <w:rStyle w:val="Hyperlink"/>
                <w:rFonts w:cs="Arial"/>
                <w:noProof/>
              </w:rPr>
              <w:t>Instant Information - Application for Deprivation of Liberty Safeguards (DOLS) Check List</w:t>
            </w:r>
            <w:r w:rsidR="00591B2A">
              <w:rPr>
                <w:noProof/>
                <w:webHidden/>
              </w:rPr>
              <w:tab/>
            </w:r>
            <w:r w:rsidR="00591B2A">
              <w:rPr>
                <w:noProof/>
                <w:webHidden/>
              </w:rPr>
              <w:fldChar w:fldCharType="begin"/>
            </w:r>
            <w:r w:rsidR="00591B2A">
              <w:rPr>
                <w:noProof/>
                <w:webHidden/>
              </w:rPr>
              <w:instrText xml:space="preserve"> PAGEREF _Toc465326735 \h </w:instrText>
            </w:r>
            <w:r w:rsidR="00591B2A">
              <w:rPr>
                <w:noProof/>
                <w:webHidden/>
              </w:rPr>
            </w:r>
            <w:r w:rsidR="00591B2A">
              <w:rPr>
                <w:noProof/>
                <w:webHidden/>
              </w:rPr>
              <w:fldChar w:fldCharType="separate"/>
            </w:r>
            <w:r w:rsidR="00591B2A">
              <w:rPr>
                <w:noProof/>
                <w:webHidden/>
              </w:rPr>
              <w:t>4</w:t>
            </w:r>
            <w:r w:rsidR="00591B2A">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36" w:history="1">
            <w:r w:rsidRPr="00C02F16">
              <w:rPr>
                <w:rStyle w:val="Hyperlink"/>
                <w:rFonts w:cs="Arial"/>
                <w:noProof/>
              </w:rPr>
              <w:t>2</w:t>
            </w:r>
            <w:r>
              <w:rPr>
                <w:rFonts w:asciiTheme="minorHAnsi" w:eastAsiaTheme="minorEastAsia" w:hAnsiTheme="minorHAnsi" w:cstheme="minorBidi"/>
                <w:noProof/>
                <w:szCs w:val="22"/>
                <w:lang w:eastAsia="en-GB"/>
              </w:rPr>
              <w:tab/>
            </w:r>
            <w:r w:rsidRPr="00C02F16">
              <w:rPr>
                <w:rStyle w:val="Hyperlink"/>
                <w:rFonts w:cs="Arial"/>
                <w:noProof/>
              </w:rPr>
              <w:t>Introduction and Purpose of the Document</w:t>
            </w:r>
            <w:r>
              <w:rPr>
                <w:noProof/>
                <w:webHidden/>
              </w:rPr>
              <w:tab/>
            </w:r>
            <w:r>
              <w:rPr>
                <w:noProof/>
                <w:webHidden/>
              </w:rPr>
              <w:fldChar w:fldCharType="begin"/>
            </w:r>
            <w:r>
              <w:rPr>
                <w:noProof/>
                <w:webHidden/>
              </w:rPr>
              <w:instrText xml:space="preserve"> PAGEREF _Toc465326736 \h </w:instrText>
            </w:r>
            <w:r>
              <w:rPr>
                <w:noProof/>
                <w:webHidden/>
              </w:rPr>
            </w:r>
            <w:r>
              <w:rPr>
                <w:noProof/>
                <w:webHidden/>
              </w:rPr>
              <w:fldChar w:fldCharType="separate"/>
            </w:r>
            <w:r>
              <w:rPr>
                <w:noProof/>
                <w:webHidden/>
              </w:rPr>
              <w:t>6</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37" w:history="1">
            <w:r w:rsidRPr="00C02F16">
              <w:rPr>
                <w:rStyle w:val="Hyperlink"/>
                <w:rFonts w:cs="Arial"/>
                <w:noProof/>
              </w:rPr>
              <w:t>2.1</w:t>
            </w:r>
            <w:r>
              <w:rPr>
                <w:rFonts w:asciiTheme="minorHAnsi" w:eastAsiaTheme="minorEastAsia" w:hAnsiTheme="minorHAnsi" w:cstheme="minorBidi"/>
                <w:noProof/>
                <w:szCs w:val="22"/>
                <w:lang w:eastAsia="en-GB"/>
              </w:rPr>
              <w:tab/>
            </w:r>
            <w:r w:rsidRPr="00C02F16">
              <w:rPr>
                <w:rStyle w:val="Hyperlink"/>
                <w:rFonts w:cs="Arial"/>
                <w:noProof/>
              </w:rPr>
              <w:t>Glossary/Definitions</w:t>
            </w:r>
            <w:r>
              <w:rPr>
                <w:noProof/>
                <w:webHidden/>
              </w:rPr>
              <w:tab/>
            </w:r>
            <w:r>
              <w:rPr>
                <w:noProof/>
                <w:webHidden/>
              </w:rPr>
              <w:fldChar w:fldCharType="begin"/>
            </w:r>
            <w:r>
              <w:rPr>
                <w:noProof/>
                <w:webHidden/>
              </w:rPr>
              <w:instrText xml:space="preserve"> PAGEREF _Toc465326737 \h </w:instrText>
            </w:r>
            <w:r>
              <w:rPr>
                <w:noProof/>
                <w:webHidden/>
              </w:rPr>
            </w:r>
            <w:r>
              <w:rPr>
                <w:noProof/>
                <w:webHidden/>
              </w:rPr>
              <w:fldChar w:fldCharType="separate"/>
            </w:r>
            <w:r>
              <w:rPr>
                <w:noProof/>
                <w:webHidden/>
              </w:rPr>
              <w:t>7</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38" w:history="1">
            <w:r w:rsidRPr="00C02F16">
              <w:rPr>
                <w:rStyle w:val="Hyperlink"/>
                <w:rFonts w:cs="Arial"/>
                <w:noProof/>
              </w:rPr>
              <w:t>3</w:t>
            </w:r>
            <w:r>
              <w:rPr>
                <w:rFonts w:asciiTheme="minorHAnsi" w:eastAsiaTheme="minorEastAsia" w:hAnsiTheme="minorHAnsi" w:cstheme="minorBidi"/>
                <w:noProof/>
                <w:szCs w:val="22"/>
                <w:lang w:eastAsia="en-GB"/>
              </w:rPr>
              <w:tab/>
            </w:r>
            <w:r w:rsidRPr="00C02F16">
              <w:rPr>
                <w:rStyle w:val="Hyperlink"/>
                <w:rFonts w:cs="Arial"/>
                <w:noProof/>
              </w:rPr>
              <w:t>Main Policy Content Details</w:t>
            </w:r>
            <w:r>
              <w:rPr>
                <w:noProof/>
                <w:webHidden/>
              </w:rPr>
              <w:tab/>
            </w:r>
            <w:r>
              <w:rPr>
                <w:noProof/>
                <w:webHidden/>
              </w:rPr>
              <w:fldChar w:fldCharType="begin"/>
            </w:r>
            <w:r>
              <w:rPr>
                <w:noProof/>
                <w:webHidden/>
              </w:rPr>
              <w:instrText xml:space="preserve"> PAGEREF _Toc465326738 \h </w:instrText>
            </w:r>
            <w:r>
              <w:rPr>
                <w:noProof/>
                <w:webHidden/>
              </w:rPr>
            </w:r>
            <w:r>
              <w:rPr>
                <w:noProof/>
                <w:webHidden/>
              </w:rPr>
              <w:fldChar w:fldCharType="separate"/>
            </w:r>
            <w:r>
              <w:rPr>
                <w:noProof/>
                <w:webHidden/>
              </w:rPr>
              <w:t>8</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39" w:history="1">
            <w:r w:rsidRPr="00C02F16">
              <w:rPr>
                <w:rStyle w:val="Hyperlink"/>
                <w:rFonts w:cs="Arial"/>
                <w:noProof/>
              </w:rPr>
              <w:t>3.1</w:t>
            </w:r>
            <w:r>
              <w:rPr>
                <w:rFonts w:asciiTheme="minorHAnsi" w:eastAsiaTheme="minorEastAsia" w:hAnsiTheme="minorHAnsi" w:cstheme="minorBidi"/>
                <w:noProof/>
                <w:szCs w:val="22"/>
                <w:lang w:eastAsia="en-GB"/>
              </w:rPr>
              <w:tab/>
            </w:r>
            <w:r w:rsidRPr="00C02F16">
              <w:rPr>
                <w:rStyle w:val="Hyperlink"/>
                <w:rFonts w:cs="Arial"/>
                <w:noProof/>
              </w:rPr>
              <w:t>The Mental Capacity Act (MCA)</w:t>
            </w:r>
            <w:r>
              <w:rPr>
                <w:noProof/>
                <w:webHidden/>
              </w:rPr>
              <w:tab/>
            </w:r>
            <w:r>
              <w:rPr>
                <w:noProof/>
                <w:webHidden/>
              </w:rPr>
              <w:fldChar w:fldCharType="begin"/>
            </w:r>
            <w:r>
              <w:rPr>
                <w:noProof/>
                <w:webHidden/>
              </w:rPr>
              <w:instrText xml:space="preserve"> PAGEREF _Toc465326739 \h </w:instrText>
            </w:r>
            <w:r>
              <w:rPr>
                <w:noProof/>
                <w:webHidden/>
              </w:rPr>
            </w:r>
            <w:r>
              <w:rPr>
                <w:noProof/>
                <w:webHidden/>
              </w:rPr>
              <w:fldChar w:fldCharType="separate"/>
            </w:r>
            <w:r>
              <w:rPr>
                <w:noProof/>
                <w:webHidden/>
              </w:rPr>
              <w:t>9</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0" w:history="1">
            <w:r w:rsidRPr="00C02F16">
              <w:rPr>
                <w:rStyle w:val="Hyperlink"/>
                <w:rFonts w:cs="Arial"/>
                <w:noProof/>
              </w:rPr>
              <w:t>3.2</w:t>
            </w:r>
            <w:r>
              <w:rPr>
                <w:rFonts w:asciiTheme="minorHAnsi" w:eastAsiaTheme="minorEastAsia" w:hAnsiTheme="minorHAnsi" w:cstheme="minorBidi"/>
                <w:noProof/>
                <w:szCs w:val="22"/>
                <w:lang w:eastAsia="en-GB"/>
              </w:rPr>
              <w:tab/>
            </w:r>
            <w:r w:rsidRPr="00C02F16">
              <w:rPr>
                <w:rStyle w:val="Hyperlink"/>
                <w:rFonts w:cs="Arial"/>
                <w:noProof/>
              </w:rPr>
              <w:t>Deprivation of Liberty Safeguards (DOLS)</w:t>
            </w:r>
            <w:r>
              <w:rPr>
                <w:noProof/>
                <w:webHidden/>
              </w:rPr>
              <w:tab/>
            </w:r>
            <w:r>
              <w:rPr>
                <w:noProof/>
                <w:webHidden/>
              </w:rPr>
              <w:fldChar w:fldCharType="begin"/>
            </w:r>
            <w:r>
              <w:rPr>
                <w:noProof/>
                <w:webHidden/>
              </w:rPr>
              <w:instrText xml:space="preserve"> PAGEREF _Toc465326740 \h </w:instrText>
            </w:r>
            <w:r>
              <w:rPr>
                <w:noProof/>
                <w:webHidden/>
              </w:rPr>
            </w:r>
            <w:r>
              <w:rPr>
                <w:noProof/>
                <w:webHidden/>
              </w:rPr>
              <w:fldChar w:fldCharType="separate"/>
            </w:r>
            <w:r>
              <w:rPr>
                <w:noProof/>
                <w:webHidden/>
              </w:rPr>
              <w:t>10</w:t>
            </w:r>
            <w:r>
              <w:rPr>
                <w:noProof/>
                <w:webHidden/>
              </w:rPr>
              <w:fldChar w:fldCharType="end"/>
            </w:r>
          </w:hyperlink>
        </w:p>
        <w:p w:rsidR="00591B2A" w:rsidRDefault="00591B2A" w:rsidP="00591B2A">
          <w:pPr>
            <w:pStyle w:val="TOC3"/>
            <w:rPr>
              <w:rFonts w:asciiTheme="minorHAnsi" w:eastAsiaTheme="minorEastAsia" w:hAnsiTheme="minorHAnsi" w:cstheme="minorBidi"/>
              <w:noProof/>
              <w:szCs w:val="22"/>
              <w:lang w:eastAsia="en-GB"/>
            </w:rPr>
          </w:pPr>
          <w:hyperlink w:anchor="_Toc465326741" w:history="1">
            <w:r w:rsidRPr="00C02F16">
              <w:rPr>
                <w:rStyle w:val="Hyperlink"/>
                <w:noProof/>
              </w:rPr>
              <w:t>3.2.1</w:t>
            </w:r>
            <w:r>
              <w:rPr>
                <w:rFonts w:asciiTheme="minorHAnsi" w:eastAsiaTheme="minorEastAsia" w:hAnsiTheme="minorHAnsi" w:cstheme="minorBidi"/>
                <w:noProof/>
                <w:szCs w:val="22"/>
                <w:lang w:eastAsia="en-GB"/>
              </w:rPr>
              <w:tab/>
            </w:r>
            <w:r w:rsidRPr="00C02F16">
              <w:rPr>
                <w:rStyle w:val="Hyperlink"/>
                <w:noProof/>
              </w:rPr>
              <w:t>Introduction</w:t>
            </w:r>
            <w:r>
              <w:rPr>
                <w:noProof/>
                <w:webHidden/>
              </w:rPr>
              <w:tab/>
            </w:r>
            <w:r>
              <w:rPr>
                <w:noProof/>
                <w:webHidden/>
              </w:rPr>
              <w:fldChar w:fldCharType="begin"/>
            </w:r>
            <w:r>
              <w:rPr>
                <w:noProof/>
                <w:webHidden/>
              </w:rPr>
              <w:instrText xml:space="preserve"> PAGEREF _Toc465326741 \h </w:instrText>
            </w:r>
            <w:r>
              <w:rPr>
                <w:noProof/>
                <w:webHidden/>
              </w:rPr>
            </w:r>
            <w:r>
              <w:rPr>
                <w:noProof/>
                <w:webHidden/>
              </w:rPr>
              <w:fldChar w:fldCharType="separate"/>
            </w:r>
            <w:r>
              <w:rPr>
                <w:noProof/>
                <w:webHidden/>
              </w:rPr>
              <w:t>10</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2" w:history="1">
            <w:r w:rsidRPr="00C02F16">
              <w:rPr>
                <w:rStyle w:val="Hyperlink"/>
                <w:rFonts w:cs="Arial"/>
                <w:noProof/>
              </w:rPr>
              <w:t>3.3</w:t>
            </w:r>
            <w:r>
              <w:rPr>
                <w:rFonts w:asciiTheme="minorHAnsi" w:eastAsiaTheme="minorEastAsia" w:hAnsiTheme="minorHAnsi" w:cstheme="minorBidi"/>
                <w:noProof/>
                <w:szCs w:val="22"/>
                <w:lang w:eastAsia="en-GB"/>
              </w:rPr>
              <w:tab/>
            </w:r>
            <w:r w:rsidRPr="00C02F16">
              <w:rPr>
                <w:rStyle w:val="Hyperlink"/>
                <w:rFonts w:cs="Arial"/>
                <w:noProof/>
              </w:rPr>
              <w:t>When to consider a DOLS Application</w:t>
            </w:r>
            <w:r>
              <w:rPr>
                <w:noProof/>
                <w:webHidden/>
              </w:rPr>
              <w:tab/>
            </w:r>
            <w:r>
              <w:rPr>
                <w:noProof/>
                <w:webHidden/>
              </w:rPr>
              <w:fldChar w:fldCharType="begin"/>
            </w:r>
            <w:r>
              <w:rPr>
                <w:noProof/>
                <w:webHidden/>
              </w:rPr>
              <w:instrText xml:space="preserve"> PAGEREF _Toc465326742 \h </w:instrText>
            </w:r>
            <w:r>
              <w:rPr>
                <w:noProof/>
                <w:webHidden/>
              </w:rPr>
            </w:r>
            <w:r>
              <w:rPr>
                <w:noProof/>
                <w:webHidden/>
              </w:rPr>
              <w:fldChar w:fldCharType="separate"/>
            </w:r>
            <w:r>
              <w:rPr>
                <w:noProof/>
                <w:webHidden/>
              </w:rPr>
              <w:t>11</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3" w:history="1">
            <w:r w:rsidRPr="00C02F16">
              <w:rPr>
                <w:rStyle w:val="Hyperlink"/>
                <w:rFonts w:cs="Arial"/>
                <w:noProof/>
              </w:rPr>
              <w:t>3.4</w:t>
            </w:r>
            <w:r>
              <w:rPr>
                <w:rFonts w:asciiTheme="minorHAnsi" w:eastAsiaTheme="minorEastAsia" w:hAnsiTheme="minorHAnsi" w:cstheme="minorBidi"/>
                <w:noProof/>
                <w:szCs w:val="22"/>
                <w:lang w:eastAsia="en-GB"/>
              </w:rPr>
              <w:tab/>
            </w:r>
            <w:r w:rsidRPr="00C02F16">
              <w:rPr>
                <w:rStyle w:val="Hyperlink"/>
                <w:rFonts w:cs="Arial"/>
                <w:noProof/>
              </w:rPr>
              <w:t>What is a DOLS Authorisation?</w:t>
            </w:r>
            <w:r>
              <w:rPr>
                <w:noProof/>
                <w:webHidden/>
              </w:rPr>
              <w:tab/>
            </w:r>
            <w:r>
              <w:rPr>
                <w:noProof/>
                <w:webHidden/>
              </w:rPr>
              <w:fldChar w:fldCharType="begin"/>
            </w:r>
            <w:r>
              <w:rPr>
                <w:noProof/>
                <w:webHidden/>
              </w:rPr>
              <w:instrText xml:space="preserve"> PAGEREF _Toc465326743 \h </w:instrText>
            </w:r>
            <w:r>
              <w:rPr>
                <w:noProof/>
                <w:webHidden/>
              </w:rPr>
            </w:r>
            <w:r>
              <w:rPr>
                <w:noProof/>
                <w:webHidden/>
              </w:rPr>
              <w:fldChar w:fldCharType="separate"/>
            </w:r>
            <w:r>
              <w:rPr>
                <w:noProof/>
                <w:webHidden/>
              </w:rPr>
              <w:t>12</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4" w:history="1">
            <w:r w:rsidRPr="00C02F16">
              <w:rPr>
                <w:rStyle w:val="Hyperlink"/>
                <w:rFonts w:cs="Arial"/>
                <w:noProof/>
                <w:lang w:eastAsia="en-GB"/>
              </w:rPr>
              <w:t>3.5</w:t>
            </w:r>
            <w:r>
              <w:rPr>
                <w:rFonts w:asciiTheme="minorHAnsi" w:eastAsiaTheme="minorEastAsia" w:hAnsiTheme="minorHAnsi" w:cstheme="minorBidi"/>
                <w:noProof/>
                <w:szCs w:val="22"/>
                <w:lang w:eastAsia="en-GB"/>
              </w:rPr>
              <w:tab/>
            </w:r>
            <w:r w:rsidRPr="00C02F16">
              <w:rPr>
                <w:rStyle w:val="Hyperlink"/>
                <w:rFonts w:cs="Arial"/>
                <w:noProof/>
                <w:lang w:eastAsia="en-GB"/>
              </w:rPr>
              <w:t>How do the MCA DOLS relate to the MCA (2005)?</w:t>
            </w:r>
            <w:r>
              <w:rPr>
                <w:noProof/>
                <w:webHidden/>
              </w:rPr>
              <w:tab/>
            </w:r>
            <w:r>
              <w:rPr>
                <w:noProof/>
                <w:webHidden/>
              </w:rPr>
              <w:fldChar w:fldCharType="begin"/>
            </w:r>
            <w:r>
              <w:rPr>
                <w:noProof/>
                <w:webHidden/>
              </w:rPr>
              <w:instrText xml:space="preserve"> PAGEREF _Toc465326744 \h </w:instrText>
            </w:r>
            <w:r>
              <w:rPr>
                <w:noProof/>
                <w:webHidden/>
              </w:rPr>
            </w:r>
            <w:r>
              <w:rPr>
                <w:noProof/>
                <w:webHidden/>
              </w:rPr>
              <w:fldChar w:fldCharType="separate"/>
            </w:r>
            <w:r>
              <w:rPr>
                <w:noProof/>
                <w:webHidden/>
              </w:rPr>
              <w:t>13</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5" w:history="1">
            <w:r w:rsidRPr="00C02F16">
              <w:rPr>
                <w:rStyle w:val="Hyperlink"/>
                <w:rFonts w:cs="Arial"/>
                <w:noProof/>
              </w:rPr>
              <w:t>3.6</w:t>
            </w:r>
            <w:r>
              <w:rPr>
                <w:rFonts w:asciiTheme="minorHAnsi" w:eastAsiaTheme="minorEastAsia" w:hAnsiTheme="minorHAnsi" w:cstheme="minorBidi"/>
                <w:noProof/>
                <w:szCs w:val="22"/>
                <w:lang w:eastAsia="en-GB"/>
              </w:rPr>
              <w:tab/>
            </w:r>
            <w:r w:rsidRPr="00C02F16">
              <w:rPr>
                <w:rStyle w:val="Hyperlink"/>
                <w:rFonts w:cs="Arial"/>
                <w:noProof/>
              </w:rPr>
              <w:t>Making a MCA DOLS Application</w:t>
            </w:r>
            <w:r>
              <w:rPr>
                <w:noProof/>
                <w:webHidden/>
              </w:rPr>
              <w:tab/>
            </w:r>
            <w:r>
              <w:rPr>
                <w:noProof/>
                <w:webHidden/>
              </w:rPr>
              <w:fldChar w:fldCharType="begin"/>
            </w:r>
            <w:r>
              <w:rPr>
                <w:noProof/>
                <w:webHidden/>
              </w:rPr>
              <w:instrText xml:space="preserve"> PAGEREF _Toc465326745 \h </w:instrText>
            </w:r>
            <w:r>
              <w:rPr>
                <w:noProof/>
                <w:webHidden/>
              </w:rPr>
            </w:r>
            <w:r>
              <w:rPr>
                <w:noProof/>
                <w:webHidden/>
              </w:rPr>
              <w:fldChar w:fldCharType="separate"/>
            </w:r>
            <w:r>
              <w:rPr>
                <w:noProof/>
                <w:webHidden/>
              </w:rPr>
              <w:t>13</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6" w:history="1">
            <w:r w:rsidRPr="00C02F16">
              <w:rPr>
                <w:rStyle w:val="Hyperlink"/>
                <w:rFonts w:cs="Arial"/>
                <w:noProof/>
                <w:lang w:eastAsia="en-GB"/>
              </w:rPr>
              <w:t>3.7</w:t>
            </w:r>
            <w:r>
              <w:rPr>
                <w:rFonts w:asciiTheme="minorHAnsi" w:eastAsiaTheme="minorEastAsia" w:hAnsiTheme="minorHAnsi" w:cstheme="minorBidi"/>
                <w:noProof/>
                <w:szCs w:val="22"/>
                <w:lang w:eastAsia="en-GB"/>
              </w:rPr>
              <w:tab/>
            </w:r>
            <w:r w:rsidRPr="00C02F16">
              <w:rPr>
                <w:rStyle w:val="Hyperlink"/>
                <w:rFonts w:cs="Arial"/>
                <w:noProof/>
                <w:lang w:eastAsia="en-GB"/>
              </w:rPr>
              <w:t>Trust Deprivation of Liberty Safeguards Process Checklist</w:t>
            </w:r>
            <w:r>
              <w:rPr>
                <w:noProof/>
                <w:webHidden/>
              </w:rPr>
              <w:tab/>
            </w:r>
            <w:r>
              <w:rPr>
                <w:noProof/>
                <w:webHidden/>
              </w:rPr>
              <w:fldChar w:fldCharType="begin"/>
            </w:r>
            <w:r>
              <w:rPr>
                <w:noProof/>
                <w:webHidden/>
              </w:rPr>
              <w:instrText xml:space="preserve"> PAGEREF _Toc465326746 \h </w:instrText>
            </w:r>
            <w:r>
              <w:rPr>
                <w:noProof/>
                <w:webHidden/>
              </w:rPr>
            </w:r>
            <w:r>
              <w:rPr>
                <w:noProof/>
                <w:webHidden/>
              </w:rPr>
              <w:fldChar w:fldCharType="separate"/>
            </w:r>
            <w:r>
              <w:rPr>
                <w:noProof/>
                <w:webHidden/>
              </w:rPr>
              <w:t>14</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7" w:history="1">
            <w:r w:rsidRPr="00C02F16">
              <w:rPr>
                <w:rStyle w:val="Hyperlink"/>
                <w:rFonts w:cs="Arial"/>
                <w:noProof/>
              </w:rPr>
              <w:t>3.8</w:t>
            </w:r>
            <w:r>
              <w:rPr>
                <w:rFonts w:asciiTheme="minorHAnsi" w:eastAsiaTheme="minorEastAsia" w:hAnsiTheme="minorHAnsi" w:cstheme="minorBidi"/>
                <w:noProof/>
                <w:szCs w:val="22"/>
                <w:lang w:eastAsia="en-GB"/>
              </w:rPr>
              <w:tab/>
            </w:r>
            <w:r w:rsidRPr="00C02F16">
              <w:rPr>
                <w:rStyle w:val="Hyperlink"/>
                <w:rFonts w:cs="Arial"/>
                <w:noProof/>
              </w:rPr>
              <w:t>MCA DOLS Assessment Process (Supervisory Body)</w:t>
            </w:r>
            <w:r>
              <w:rPr>
                <w:noProof/>
                <w:webHidden/>
              </w:rPr>
              <w:tab/>
            </w:r>
            <w:r>
              <w:rPr>
                <w:noProof/>
                <w:webHidden/>
              </w:rPr>
              <w:fldChar w:fldCharType="begin"/>
            </w:r>
            <w:r>
              <w:rPr>
                <w:noProof/>
                <w:webHidden/>
              </w:rPr>
              <w:instrText xml:space="preserve"> PAGEREF _Toc465326747 \h </w:instrText>
            </w:r>
            <w:r>
              <w:rPr>
                <w:noProof/>
                <w:webHidden/>
              </w:rPr>
            </w:r>
            <w:r>
              <w:rPr>
                <w:noProof/>
                <w:webHidden/>
              </w:rPr>
              <w:fldChar w:fldCharType="separate"/>
            </w:r>
            <w:r>
              <w:rPr>
                <w:noProof/>
                <w:webHidden/>
              </w:rPr>
              <w:t>14</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48" w:history="1">
            <w:r w:rsidRPr="00C02F16">
              <w:rPr>
                <w:rStyle w:val="Hyperlink"/>
                <w:rFonts w:cs="Arial"/>
                <w:noProof/>
              </w:rPr>
              <w:t>3.9</w:t>
            </w:r>
            <w:r>
              <w:rPr>
                <w:rFonts w:asciiTheme="minorHAnsi" w:eastAsiaTheme="minorEastAsia" w:hAnsiTheme="minorHAnsi" w:cstheme="minorBidi"/>
                <w:noProof/>
                <w:szCs w:val="22"/>
                <w:lang w:eastAsia="en-GB"/>
              </w:rPr>
              <w:tab/>
            </w:r>
            <w:r w:rsidRPr="00C02F16">
              <w:rPr>
                <w:rStyle w:val="Hyperlink"/>
                <w:rFonts w:cs="Arial"/>
                <w:noProof/>
              </w:rPr>
              <w:t>MCA DOLS Assessment Outcomes</w:t>
            </w:r>
            <w:r>
              <w:rPr>
                <w:noProof/>
                <w:webHidden/>
              </w:rPr>
              <w:tab/>
            </w:r>
            <w:r>
              <w:rPr>
                <w:noProof/>
                <w:webHidden/>
              </w:rPr>
              <w:fldChar w:fldCharType="begin"/>
            </w:r>
            <w:r>
              <w:rPr>
                <w:noProof/>
                <w:webHidden/>
              </w:rPr>
              <w:instrText xml:space="preserve"> PAGEREF _Toc465326748 \h </w:instrText>
            </w:r>
            <w:r>
              <w:rPr>
                <w:noProof/>
                <w:webHidden/>
              </w:rPr>
            </w:r>
            <w:r>
              <w:rPr>
                <w:noProof/>
                <w:webHidden/>
              </w:rPr>
              <w:fldChar w:fldCharType="separate"/>
            </w:r>
            <w:r>
              <w:rPr>
                <w:noProof/>
                <w:webHidden/>
              </w:rPr>
              <w:t>14</w:t>
            </w:r>
            <w:r>
              <w:rPr>
                <w:noProof/>
                <w:webHidden/>
              </w:rPr>
              <w:fldChar w:fldCharType="end"/>
            </w:r>
          </w:hyperlink>
        </w:p>
        <w:p w:rsidR="00591B2A" w:rsidRDefault="00591B2A" w:rsidP="00591B2A">
          <w:pPr>
            <w:pStyle w:val="TOC3"/>
            <w:rPr>
              <w:rFonts w:asciiTheme="minorHAnsi" w:eastAsiaTheme="minorEastAsia" w:hAnsiTheme="minorHAnsi" w:cstheme="minorBidi"/>
              <w:noProof/>
              <w:szCs w:val="22"/>
              <w:lang w:eastAsia="en-GB"/>
            </w:rPr>
          </w:pPr>
          <w:hyperlink w:anchor="_Toc465326749" w:history="1">
            <w:r w:rsidRPr="00C02F16">
              <w:rPr>
                <w:rStyle w:val="Hyperlink"/>
                <w:noProof/>
              </w:rPr>
              <w:t>3.9.1</w:t>
            </w:r>
            <w:r>
              <w:rPr>
                <w:rFonts w:asciiTheme="minorHAnsi" w:eastAsiaTheme="minorEastAsia" w:hAnsiTheme="minorHAnsi" w:cstheme="minorBidi"/>
                <w:noProof/>
                <w:szCs w:val="22"/>
                <w:lang w:eastAsia="en-GB"/>
              </w:rPr>
              <w:tab/>
            </w:r>
            <w:r w:rsidRPr="00C02F16">
              <w:rPr>
                <w:rStyle w:val="Hyperlink"/>
                <w:noProof/>
              </w:rPr>
              <w:t>AUTHORISATION NOT GRANTED</w:t>
            </w:r>
            <w:r>
              <w:rPr>
                <w:noProof/>
                <w:webHidden/>
              </w:rPr>
              <w:tab/>
            </w:r>
            <w:r>
              <w:rPr>
                <w:noProof/>
                <w:webHidden/>
              </w:rPr>
              <w:fldChar w:fldCharType="begin"/>
            </w:r>
            <w:r>
              <w:rPr>
                <w:noProof/>
                <w:webHidden/>
              </w:rPr>
              <w:instrText xml:space="preserve"> PAGEREF _Toc465326749 \h </w:instrText>
            </w:r>
            <w:r>
              <w:rPr>
                <w:noProof/>
                <w:webHidden/>
              </w:rPr>
            </w:r>
            <w:r>
              <w:rPr>
                <w:noProof/>
                <w:webHidden/>
              </w:rPr>
              <w:fldChar w:fldCharType="separate"/>
            </w:r>
            <w:r>
              <w:rPr>
                <w:noProof/>
                <w:webHidden/>
              </w:rPr>
              <w:t>14</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0" w:history="1">
            <w:r w:rsidRPr="00C02F16">
              <w:rPr>
                <w:rStyle w:val="Hyperlink"/>
                <w:rFonts w:cs="Arial"/>
                <w:noProof/>
              </w:rPr>
              <w:t>3.10</w:t>
            </w:r>
            <w:r>
              <w:rPr>
                <w:rFonts w:asciiTheme="minorHAnsi" w:eastAsiaTheme="minorEastAsia" w:hAnsiTheme="minorHAnsi" w:cstheme="minorBidi"/>
                <w:noProof/>
                <w:szCs w:val="22"/>
                <w:lang w:eastAsia="en-GB"/>
              </w:rPr>
              <w:tab/>
            </w:r>
            <w:r w:rsidRPr="00C02F16">
              <w:rPr>
                <w:rStyle w:val="Hyperlink"/>
                <w:rFonts w:cs="Arial"/>
                <w:noProof/>
              </w:rPr>
              <w:t>Review of Standard Authorisation</w:t>
            </w:r>
            <w:r>
              <w:rPr>
                <w:noProof/>
                <w:webHidden/>
              </w:rPr>
              <w:tab/>
            </w:r>
            <w:r>
              <w:rPr>
                <w:noProof/>
                <w:webHidden/>
              </w:rPr>
              <w:fldChar w:fldCharType="begin"/>
            </w:r>
            <w:r>
              <w:rPr>
                <w:noProof/>
                <w:webHidden/>
              </w:rPr>
              <w:instrText xml:space="preserve"> PAGEREF _Toc465326750 \h </w:instrText>
            </w:r>
            <w:r>
              <w:rPr>
                <w:noProof/>
                <w:webHidden/>
              </w:rPr>
            </w:r>
            <w:r>
              <w:rPr>
                <w:noProof/>
                <w:webHidden/>
              </w:rPr>
              <w:fldChar w:fldCharType="separate"/>
            </w:r>
            <w:r>
              <w:rPr>
                <w:noProof/>
                <w:webHidden/>
              </w:rPr>
              <w:t>15</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1" w:history="1">
            <w:r w:rsidRPr="00C02F16">
              <w:rPr>
                <w:rStyle w:val="Hyperlink"/>
                <w:rFonts w:cs="Arial"/>
                <w:noProof/>
                <w:lang w:eastAsia="en-GB"/>
              </w:rPr>
              <w:t>3.11</w:t>
            </w:r>
            <w:r>
              <w:rPr>
                <w:rFonts w:asciiTheme="minorHAnsi" w:eastAsiaTheme="minorEastAsia" w:hAnsiTheme="minorHAnsi" w:cstheme="minorBidi"/>
                <w:noProof/>
                <w:szCs w:val="22"/>
                <w:lang w:eastAsia="en-GB"/>
              </w:rPr>
              <w:tab/>
            </w:r>
            <w:r w:rsidRPr="00C02F16">
              <w:rPr>
                <w:rStyle w:val="Hyperlink"/>
                <w:rFonts w:cs="Arial"/>
                <w:noProof/>
                <w:lang w:eastAsia="en-GB"/>
              </w:rPr>
              <w:t>Termination of a Standard Authorisation</w:t>
            </w:r>
            <w:r>
              <w:rPr>
                <w:noProof/>
                <w:webHidden/>
              </w:rPr>
              <w:tab/>
            </w:r>
            <w:r>
              <w:rPr>
                <w:noProof/>
                <w:webHidden/>
              </w:rPr>
              <w:fldChar w:fldCharType="begin"/>
            </w:r>
            <w:r>
              <w:rPr>
                <w:noProof/>
                <w:webHidden/>
              </w:rPr>
              <w:instrText xml:space="preserve"> PAGEREF _Toc465326751 \h </w:instrText>
            </w:r>
            <w:r>
              <w:rPr>
                <w:noProof/>
                <w:webHidden/>
              </w:rPr>
            </w:r>
            <w:r>
              <w:rPr>
                <w:noProof/>
                <w:webHidden/>
              </w:rPr>
              <w:fldChar w:fldCharType="separate"/>
            </w:r>
            <w:r>
              <w:rPr>
                <w:noProof/>
                <w:webHidden/>
              </w:rPr>
              <w:t>15</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2" w:history="1">
            <w:r w:rsidRPr="00C02F16">
              <w:rPr>
                <w:rStyle w:val="Hyperlink"/>
                <w:rFonts w:cs="Arial"/>
                <w:noProof/>
              </w:rPr>
              <w:t>3.12</w:t>
            </w:r>
            <w:r>
              <w:rPr>
                <w:rFonts w:asciiTheme="minorHAnsi" w:eastAsiaTheme="minorEastAsia" w:hAnsiTheme="minorHAnsi" w:cstheme="minorBidi"/>
                <w:noProof/>
                <w:szCs w:val="22"/>
                <w:lang w:eastAsia="en-GB"/>
              </w:rPr>
              <w:tab/>
            </w:r>
            <w:r w:rsidRPr="00C02F16">
              <w:rPr>
                <w:rStyle w:val="Hyperlink"/>
                <w:rFonts w:cs="Arial"/>
                <w:noProof/>
              </w:rPr>
              <w:t>Court of Protection</w:t>
            </w:r>
            <w:r>
              <w:rPr>
                <w:noProof/>
                <w:webHidden/>
              </w:rPr>
              <w:tab/>
            </w:r>
            <w:r>
              <w:rPr>
                <w:noProof/>
                <w:webHidden/>
              </w:rPr>
              <w:fldChar w:fldCharType="begin"/>
            </w:r>
            <w:r>
              <w:rPr>
                <w:noProof/>
                <w:webHidden/>
              </w:rPr>
              <w:instrText xml:space="preserve"> PAGEREF _Toc465326752 \h </w:instrText>
            </w:r>
            <w:r>
              <w:rPr>
                <w:noProof/>
                <w:webHidden/>
              </w:rPr>
            </w:r>
            <w:r>
              <w:rPr>
                <w:noProof/>
                <w:webHidden/>
              </w:rPr>
              <w:fldChar w:fldCharType="separate"/>
            </w:r>
            <w:r>
              <w:rPr>
                <w:noProof/>
                <w:webHidden/>
              </w:rPr>
              <w:t>16</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3" w:history="1">
            <w:r w:rsidRPr="00C02F16">
              <w:rPr>
                <w:rStyle w:val="Hyperlink"/>
                <w:rFonts w:cs="Arial"/>
                <w:noProof/>
              </w:rPr>
              <w:t>3.13</w:t>
            </w:r>
            <w:r>
              <w:rPr>
                <w:rFonts w:asciiTheme="minorHAnsi" w:eastAsiaTheme="minorEastAsia" w:hAnsiTheme="minorHAnsi" w:cstheme="minorBidi"/>
                <w:noProof/>
                <w:szCs w:val="22"/>
                <w:lang w:eastAsia="en-GB"/>
              </w:rPr>
              <w:tab/>
            </w:r>
            <w:r w:rsidRPr="00C02F16">
              <w:rPr>
                <w:rStyle w:val="Hyperlink"/>
                <w:rFonts w:cs="Arial"/>
                <w:noProof/>
              </w:rPr>
              <w:t>Death under a DOLS</w:t>
            </w:r>
            <w:r>
              <w:rPr>
                <w:noProof/>
                <w:webHidden/>
              </w:rPr>
              <w:tab/>
            </w:r>
            <w:r>
              <w:rPr>
                <w:noProof/>
                <w:webHidden/>
              </w:rPr>
              <w:fldChar w:fldCharType="begin"/>
            </w:r>
            <w:r>
              <w:rPr>
                <w:noProof/>
                <w:webHidden/>
              </w:rPr>
              <w:instrText xml:space="preserve"> PAGEREF _Toc465326753 \h </w:instrText>
            </w:r>
            <w:r>
              <w:rPr>
                <w:noProof/>
                <w:webHidden/>
              </w:rPr>
            </w:r>
            <w:r>
              <w:rPr>
                <w:noProof/>
                <w:webHidden/>
              </w:rPr>
              <w:fldChar w:fldCharType="separate"/>
            </w:r>
            <w:r>
              <w:rPr>
                <w:noProof/>
                <w:webHidden/>
              </w:rPr>
              <w:t>16</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4" w:history="1">
            <w:r w:rsidRPr="00C02F16">
              <w:rPr>
                <w:rStyle w:val="Hyperlink"/>
                <w:rFonts w:cs="Arial"/>
                <w:noProof/>
              </w:rPr>
              <w:t>3.14</w:t>
            </w:r>
            <w:r>
              <w:rPr>
                <w:rFonts w:asciiTheme="minorHAnsi" w:eastAsiaTheme="minorEastAsia" w:hAnsiTheme="minorHAnsi" w:cstheme="minorBidi"/>
                <w:noProof/>
                <w:szCs w:val="22"/>
                <w:lang w:eastAsia="en-GB"/>
              </w:rPr>
              <w:tab/>
            </w:r>
            <w:r w:rsidRPr="00C02F16">
              <w:rPr>
                <w:rStyle w:val="Hyperlink"/>
                <w:rFonts w:cs="Arial"/>
                <w:noProof/>
              </w:rPr>
              <w:t>Mental Health Act (1983)</w:t>
            </w:r>
            <w:r>
              <w:rPr>
                <w:noProof/>
                <w:webHidden/>
              </w:rPr>
              <w:tab/>
            </w:r>
            <w:r>
              <w:rPr>
                <w:noProof/>
                <w:webHidden/>
              </w:rPr>
              <w:fldChar w:fldCharType="begin"/>
            </w:r>
            <w:r>
              <w:rPr>
                <w:noProof/>
                <w:webHidden/>
              </w:rPr>
              <w:instrText xml:space="preserve"> PAGEREF _Toc465326754 \h </w:instrText>
            </w:r>
            <w:r>
              <w:rPr>
                <w:noProof/>
                <w:webHidden/>
              </w:rPr>
            </w:r>
            <w:r>
              <w:rPr>
                <w:noProof/>
                <w:webHidden/>
              </w:rPr>
              <w:fldChar w:fldCharType="separate"/>
            </w:r>
            <w:r>
              <w:rPr>
                <w:noProof/>
                <w:webHidden/>
              </w:rPr>
              <w:t>16</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55" w:history="1">
            <w:r w:rsidRPr="00C02F16">
              <w:rPr>
                <w:rStyle w:val="Hyperlink"/>
                <w:rFonts w:cs="Arial"/>
                <w:noProof/>
              </w:rPr>
              <w:t>4</w:t>
            </w:r>
            <w:r>
              <w:rPr>
                <w:rFonts w:asciiTheme="minorHAnsi" w:eastAsiaTheme="minorEastAsia" w:hAnsiTheme="minorHAnsi" w:cstheme="minorBidi"/>
                <w:noProof/>
                <w:szCs w:val="22"/>
                <w:lang w:eastAsia="en-GB"/>
              </w:rPr>
              <w:tab/>
            </w:r>
            <w:r w:rsidRPr="00C02F16">
              <w:rPr>
                <w:rStyle w:val="Hyperlink"/>
                <w:rFonts w:cs="Arial"/>
                <w:noProof/>
              </w:rPr>
              <w:t>Duties and Responsibilities of Individuals and Groups</w:t>
            </w:r>
            <w:r>
              <w:rPr>
                <w:noProof/>
                <w:webHidden/>
              </w:rPr>
              <w:tab/>
            </w:r>
            <w:r>
              <w:rPr>
                <w:noProof/>
                <w:webHidden/>
              </w:rPr>
              <w:fldChar w:fldCharType="begin"/>
            </w:r>
            <w:r>
              <w:rPr>
                <w:noProof/>
                <w:webHidden/>
              </w:rPr>
              <w:instrText xml:space="preserve"> PAGEREF _Toc465326755 \h </w:instrText>
            </w:r>
            <w:r>
              <w:rPr>
                <w:noProof/>
                <w:webHidden/>
              </w:rPr>
            </w:r>
            <w:r>
              <w:rPr>
                <w:noProof/>
                <w:webHidden/>
              </w:rPr>
              <w:fldChar w:fldCharType="separate"/>
            </w:r>
            <w:r>
              <w:rPr>
                <w:noProof/>
                <w:webHidden/>
              </w:rPr>
              <w:t>17</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6" w:history="1">
            <w:r w:rsidRPr="00C02F16">
              <w:rPr>
                <w:rStyle w:val="Hyperlink"/>
                <w:rFonts w:cs="Arial"/>
                <w:noProof/>
              </w:rPr>
              <w:t>4.1</w:t>
            </w:r>
            <w:r>
              <w:rPr>
                <w:rFonts w:asciiTheme="minorHAnsi" w:eastAsiaTheme="minorEastAsia" w:hAnsiTheme="minorHAnsi" w:cstheme="minorBidi"/>
                <w:noProof/>
                <w:szCs w:val="22"/>
                <w:lang w:eastAsia="en-GB"/>
              </w:rPr>
              <w:tab/>
            </w:r>
            <w:r w:rsidRPr="00C02F16">
              <w:rPr>
                <w:rStyle w:val="Hyperlink"/>
                <w:rFonts w:cs="Arial"/>
                <w:noProof/>
              </w:rPr>
              <w:t>The Trust Board</w:t>
            </w:r>
            <w:r>
              <w:rPr>
                <w:noProof/>
                <w:webHidden/>
              </w:rPr>
              <w:tab/>
            </w:r>
            <w:r>
              <w:rPr>
                <w:noProof/>
                <w:webHidden/>
              </w:rPr>
              <w:fldChar w:fldCharType="begin"/>
            </w:r>
            <w:r>
              <w:rPr>
                <w:noProof/>
                <w:webHidden/>
              </w:rPr>
              <w:instrText xml:space="preserve"> PAGEREF _Toc465326756 \h </w:instrText>
            </w:r>
            <w:r>
              <w:rPr>
                <w:noProof/>
                <w:webHidden/>
              </w:rPr>
            </w:r>
            <w:r>
              <w:rPr>
                <w:noProof/>
                <w:webHidden/>
              </w:rPr>
              <w:fldChar w:fldCharType="separate"/>
            </w:r>
            <w:r>
              <w:rPr>
                <w:noProof/>
                <w:webHidden/>
              </w:rPr>
              <w:t>17</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7" w:history="1">
            <w:r w:rsidRPr="00C02F16">
              <w:rPr>
                <w:rStyle w:val="Hyperlink"/>
                <w:rFonts w:cs="Arial"/>
                <w:noProof/>
              </w:rPr>
              <w:t>4.2</w:t>
            </w:r>
            <w:r>
              <w:rPr>
                <w:rFonts w:asciiTheme="minorHAnsi" w:eastAsiaTheme="minorEastAsia" w:hAnsiTheme="minorHAnsi" w:cstheme="minorBidi"/>
                <w:noProof/>
                <w:szCs w:val="22"/>
                <w:lang w:eastAsia="en-GB"/>
              </w:rPr>
              <w:tab/>
            </w:r>
            <w:r w:rsidRPr="00C02F16">
              <w:rPr>
                <w:rStyle w:val="Hyperlink"/>
                <w:rFonts w:cs="Arial"/>
                <w:noProof/>
              </w:rPr>
              <w:t>The Chief Nurse</w:t>
            </w:r>
            <w:r>
              <w:rPr>
                <w:noProof/>
                <w:webHidden/>
              </w:rPr>
              <w:tab/>
            </w:r>
            <w:r>
              <w:rPr>
                <w:noProof/>
                <w:webHidden/>
              </w:rPr>
              <w:fldChar w:fldCharType="begin"/>
            </w:r>
            <w:r>
              <w:rPr>
                <w:noProof/>
                <w:webHidden/>
              </w:rPr>
              <w:instrText xml:space="preserve"> PAGEREF _Toc465326757 \h </w:instrText>
            </w:r>
            <w:r>
              <w:rPr>
                <w:noProof/>
                <w:webHidden/>
              </w:rPr>
            </w:r>
            <w:r>
              <w:rPr>
                <w:noProof/>
                <w:webHidden/>
              </w:rPr>
              <w:fldChar w:fldCharType="separate"/>
            </w:r>
            <w:r>
              <w:rPr>
                <w:noProof/>
                <w:webHidden/>
              </w:rPr>
              <w:t>17</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8" w:history="1">
            <w:r w:rsidRPr="00C02F16">
              <w:rPr>
                <w:rStyle w:val="Hyperlink"/>
                <w:rFonts w:cs="Arial"/>
                <w:noProof/>
              </w:rPr>
              <w:t>4.3</w:t>
            </w:r>
            <w:r>
              <w:rPr>
                <w:rFonts w:asciiTheme="minorHAnsi" w:eastAsiaTheme="minorEastAsia" w:hAnsiTheme="minorHAnsi" w:cstheme="minorBidi"/>
                <w:noProof/>
                <w:szCs w:val="22"/>
                <w:lang w:eastAsia="en-GB"/>
              </w:rPr>
              <w:tab/>
            </w:r>
            <w:r w:rsidRPr="00C02F16">
              <w:rPr>
                <w:rStyle w:val="Hyperlink"/>
                <w:rFonts w:cs="Arial"/>
                <w:noProof/>
              </w:rPr>
              <w:t>Head of Mental Health and Safeguarding Adults at Risk</w:t>
            </w:r>
            <w:r>
              <w:rPr>
                <w:noProof/>
                <w:webHidden/>
              </w:rPr>
              <w:tab/>
            </w:r>
            <w:r>
              <w:rPr>
                <w:noProof/>
                <w:webHidden/>
              </w:rPr>
              <w:fldChar w:fldCharType="begin"/>
            </w:r>
            <w:r>
              <w:rPr>
                <w:noProof/>
                <w:webHidden/>
              </w:rPr>
              <w:instrText xml:space="preserve"> PAGEREF _Toc465326758 \h </w:instrText>
            </w:r>
            <w:r>
              <w:rPr>
                <w:noProof/>
                <w:webHidden/>
              </w:rPr>
            </w:r>
            <w:r>
              <w:rPr>
                <w:noProof/>
                <w:webHidden/>
              </w:rPr>
              <w:fldChar w:fldCharType="separate"/>
            </w:r>
            <w:r>
              <w:rPr>
                <w:noProof/>
                <w:webHidden/>
              </w:rPr>
              <w:t>17</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59" w:history="1">
            <w:r w:rsidRPr="00C02F16">
              <w:rPr>
                <w:rStyle w:val="Hyperlink"/>
                <w:rFonts w:cs="Arial"/>
                <w:noProof/>
              </w:rPr>
              <w:t>4.4</w:t>
            </w:r>
            <w:r>
              <w:rPr>
                <w:rFonts w:asciiTheme="minorHAnsi" w:eastAsiaTheme="minorEastAsia" w:hAnsiTheme="minorHAnsi" w:cstheme="minorBidi"/>
                <w:noProof/>
                <w:szCs w:val="22"/>
                <w:lang w:eastAsia="en-GB"/>
              </w:rPr>
              <w:tab/>
            </w:r>
            <w:r w:rsidRPr="00C02F16">
              <w:rPr>
                <w:rStyle w:val="Hyperlink"/>
                <w:rFonts w:cs="Arial"/>
                <w:noProof/>
              </w:rPr>
              <w:t>Safeguarding Adults at Risk, MCA and DOLS Lead</w:t>
            </w:r>
            <w:r>
              <w:rPr>
                <w:noProof/>
                <w:webHidden/>
              </w:rPr>
              <w:tab/>
            </w:r>
            <w:r>
              <w:rPr>
                <w:noProof/>
                <w:webHidden/>
              </w:rPr>
              <w:fldChar w:fldCharType="begin"/>
            </w:r>
            <w:r>
              <w:rPr>
                <w:noProof/>
                <w:webHidden/>
              </w:rPr>
              <w:instrText xml:space="preserve"> PAGEREF _Toc465326759 \h </w:instrText>
            </w:r>
            <w:r>
              <w:rPr>
                <w:noProof/>
                <w:webHidden/>
              </w:rPr>
            </w:r>
            <w:r>
              <w:rPr>
                <w:noProof/>
                <w:webHidden/>
              </w:rPr>
              <w:fldChar w:fldCharType="separate"/>
            </w:r>
            <w:r>
              <w:rPr>
                <w:noProof/>
                <w:webHidden/>
              </w:rPr>
              <w:t>17</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60" w:history="1">
            <w:r w:rsidRPr="00C02F16">
              <w:rPr>
                <w:rStyle w:val="Hyperlink"/>
                <w:rFonts w:cs="Arial"/>
                <w:noProof/>
              </w:rPr>
              <w:t>4.5</w:t>
            </w:r>
            <w:r>
              <w:rPr>
                <w:rFonts w:asciiTheme="minorHAnsi" w:eastAsiaTheme="minorEastAsia" w:hAnsiTheme="minorHAnsi" w:cstheme="minorBidi"/>
                <w:noProof/>
                <w:szCs w:val="22"/>
                <w:lang w:eastAsia="en-GB"/>
              </w:rPr>
              <w:tab/>
            </w:r>
            <w:r w:rsidRPr="00C02F16">
              <w:rPr>
                <w:rStyle w:val="Hyperlink"/>
                <w:rFonts w:cs="Arial"/>
                <w:noProof/>
              </w:rPr>
              <w:t>Mental Health Act and Safeguarding Adults at Risk Administrator (including MCA and DOLS)</w:t>
            </w:r>
          </w:hyperlink>
          <w:r>
            <w:rPr>
              <w:rFonts w:asciiTheme="minorHAnsi" w:eastAsiaTheme="minorEastAsia" w:hAnsiTheme="minorHAnsi" w:cstheme="minorBidi"/>
              <w:noProof/>
              <w:szCs w:val="22"/>
              <w:lang w:eastAsia="en-GB"/>
            </w:rPr>
            <w:t xml:space="preserve"> </w:t>
          </w:r>
        </w:p>
        <w:p w:rsidR="00591B2A" w:rsidRDefault="00591B2A" w:rsidP="00591B2A">
          <w:pPr>
            <w:pStyle w:val="TOC2"/>
            <w:rPr>
              <w:rFonts w:asciiTheme="minorHAnsi" w:eastAsiaTheme="minorEastAsia" w:hAnsiTheme="minorHAnsi" w:cstheme="minorBidi"/>
              <w:noProof/>
              <w:szCs w:val="22"/>
              <w:lang w:eastAsia="en-GB"/>
            </w:rPr>
          </w:pPr>
          <w:hyperlink w:anchor="_Toc465326761" w:history="1">
            <w:r w:rsidRPr="00C02F16">
              <w:rPr>
                <w:rStyle w:val="Hyperlink"/>
                <w:rFonts w:cs="Arial"/>
                <w:noProof/>
              </w:rPr>
              <w:t>4.6</w:t>
            </w:r>
            <w:r>
              <w:rPr>
                <w:rFonts w:asciiTheme="minorHAnsi" w:eastAsiaTheme="minorEastAsia" w:hAnsiTheme="minorHAnsi" w:cstheme="minorBidi"/>
                <w:noProof/>
                <w:szCs w:val="22"/>
                <w:lang w:eastAsia="en-GB"/>
              </w:rPr>
              <w:tab/>
            </w:r>
            <w:r w:rsidRPr="00C02F16">
              <w:rPr>
                <w:rStyle w:val="Hyperlink"/>
                <w:rFonts w:cs="Arial"/>
                <w:noProof/>
              </w:rPr>
              <w:t>Divisional Directors of Nursing, Ward Managers and Medical/Surgical Consultants</w:t>
            </w:r>
            <w:r>
              <w:rPr>
                <w:noProof/>
                <w:webHidden/>
              </w:rPr>
              <w:tab/>
            </w:r>
            <w:r>
              <w:rPr>
                <w:noProof/>
                <w:webHidden/>
              </w:rPr>
              <w:fldChar w:fldCharType="begin"/>
            </w:r>
            <w:r>
              <w:rPr>
                <w:noProof/>
                <w:webHidden/>
              </w:rPr>
              <w:instrText xml:space="preserve"> PAGEREF _Toc465326761 \h </w:instrText>
            </w:r>
            <w:r>
              <w:rPr>
                <w:noProof/>
                <w:webHidden/>
              </w:rPr>
            </w:r>
            <w:r>
              <w:rPr>
                <w:noProof/>
                <w:webHidden/>
              </w:rPr>
              <w:fldChar w:fldCharType="separate"/>
            </w:r>
            <w:r>
              <w:rPr>
                <w:noProof/>
                <w:webHidden/>
              </w:rPr>
              <w:t>17</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62" w:history="1">
            <w:r w:rsidRPr="00C02F16">
              <w:rPr>
                <w:rStyle w:val="Hyperlink"/>
                <w:rFonts w:cs="Arial"/>
                <w:noProof/>
              </w:rPr>
              <w:t>4.7</w:t>
            </w:r>
            <w:r>
              <w:rPr>
                <w:rFonts w:asciiTheme="minorHAnsi" w:eastAsiaTheme="minorEastAsia" w:hAnsiTheme="minorHAnsi" w:cstheme="minorBidi"/>
                <w:noProof/>
                <w:szCs w:val="22"/>
                <w:lang w:eastAsia="en-GB"/>
              </w:rPr>
              <w:tab/>
            </w:r>
            <w:r w:rsidRPr="00C02F16">
              <w:rPr>
                <w:rStyle w:val="Hyperlink"/>
                <w:rFonts w:cs="Arial"/>
                <w:noProof/>
              </w:rPr>
              <w:t>Site Managers</w:t>
            </w:r>
            <w:r>
              <w:rPr>
                <w:noProof/>
                <w:webHidden/>
              </w:rPr>
              <w:tab/>
            </w:r>
            <w:r>
              <w:rPr>
                <w:noProof/>
                <w:webHidden/>
              </w:rPr>
              <w:fldChar w:fldCharType="begin"/>
            </w:r>
            <w:r>
              <w:rPr>
                <w:noProof/>
                <w:webHidden/>
              </w:rPr>
              <w:instrText xml:space="preserve"> PAGEREF _Toc465326762 \h </w:instrText>
            </w:r>
            <w:r>
              <w:rPr>
                <w:noProof/>
                <w:webHidden/>
              </w:rPr>
            </w:r>
            <w:r>
              <w:rPr>
                <w:noProof/>
                <w:webHidden/>
              </w:rPr>
              <w:fldChar w:fldCharType="separate"/>
            </w:r>
            <w:r>
              <w:rPr>
                <w:noProof/>
                <w:webHidden/>
              </w:rPr>
              <w:t>18</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63" w:history="1">
            <w:r w:rsidRPr="00C02F16">
              <w:rPr>
                <w:rStyle w:val="Hyperlink"/>
                <w:rFonts w:cs="Arial"/>
                <w:noProof/>
              </w:rPr>
              <w:t>4.8</w:t>
            </w:r>
            <w:r>
              <w:rPr>
                <w:rFonts w:asciiTheme="minorHAnsi" w:eastAsiaTheme="minorEastAsia" w:hAnsiTheme="minorHAnsi" w:cstheme="minorBidi"/>
                <w:noProof/>
                <w:szCs w:val="22"/>
                <w:lang w:eastAsia="en-GB"/>
              </w:rPr>
              <w:tab/>
            </w:r>
            <w:r w:rsidRPr="00C02F16">
              <w:rPr>
                <w:rStyle w:val="Hyperlink"/>
                <w:rFonts w:cs="Arial"/>
                <w:noProof/>
              </w:rPr>
              <w:t>On-Call Manager</w:t>
            </w:r>
            <w:r>
              <w:rPr>
                <w:noProof/>
                <w:webHidden/>
              </w:rPr>
              <w:tab/>
            </w:r>
            <w:r>
              <w:rPr>
                <w:noProof/>
                <w:webHidden/>
              </w:rPr>
              <w:fldChar w:fldCharType="begin"/>
            </w:r>
            <w:r>
              <w:rPr>
                <w:noProof/>
                <w:webHidden/>
              </w:rPr>
              <w:instrText xml:space="preserve"> PAGEREF _Toc465326763 \h </w:instrText>
            </w:r>
            <w:r>
              <w:rPr>
                <w:noProof/>
                <w:webHidden/>
              </w:rPr>
            </w:r>
            <w:r>
              <w:rPr>
                <w:noProof/>
                <w:webHidden/>
              </w:rPr>
              <w:fldChar w:fldCharType="separate"/>
            </w:r>
            <w:r>
              <w:rPr>
                <w:noProof/>
                <w:webHidden/>
              </w:rPr>
              <w:t>18</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64" w:history="1">
            <w:r w:rsidRPr="00C02F16">
              <w:rPr>
                <w:rStyle w:val="Hyperlink"/>
                <w:rFonts w:cs="Arial"/>
                <w:noProof/>
              </w:rPr>
              <w:t>4.9</w:t>
            </w:r>
            <w:r>
              <w:rPr>
                <w:rFonts w:asciiTheme="minorHAnsi" w:eastAsiaTheme="minorEastAsia" w:hAnsiTheme="minorHAnsi" w:cstheme="minorBidi"/>
                <w:noProof/>
                <w:szCs w:val="22"/>
                <w:lang w:eastAsia="en-GB"/>
              </w:rPr>
              <w:tab/>
            </w:r>
            <w:r w:rsidRPr="00C02F16">
              <w:rPr>
                <w:rStyle w:val="Hyperlink"/>
                <w:rFonts w:cs="Arial"/>
                <w:noProof/>
              </w:rPr>
              <w:t>Mental Health Act and Mental Capacity Act Committee</w:t>
            </w:r>
            <w:r>
              <w:rPr>
                <w:noProof/>
                <w:webHidden/>
              </w:rPr>
              <w:tab/>
            </w:r>
            <w:r>
              <w:rPr>
                <w:noProof/>
                <w:webHidden/>
              </w:rPr>
              <w:fldChar w:fldCharType="begin"/>
            </w:r>
            <w:r>
              <w:rPr>
                <w:noProof/>
                <w:webHidden/>
              </w:rPr>
              <w:instrText xml:space="preserve"> PAGEREF _Toc465326764 \h </w:instrText>
            </w:r>
            <w:r>
              <w:rPr>
                <w:noProof/>
                <w:webHidden/>
              </w:rPr>
            </w:r>
            <w:r>
              <w:rPr>
                <w:noProof/>
                <w:webHidden/>
              </w:rPr>
              <w:fldChar w:fldCharType="separate"/>
            </w:r>
            <w:r>
              <w:rPr>
                <w:noProof/>
                <w:webHidden/>
              </w:rPr>
              <w:t>18</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65" w:history="1">
            <w:r w:rsidRPr="00C02F16">
              <w:rPr>
                <w:rStyle w:val="Hyperlink"/>
                <w:rFonts w:cs="Arial"/>
                <w:noProof/>
              </w:rPr>
              <w:t>4.10</w:t>
            </w:r>
            <w:r>
              <w:rPr>
                <w:rFonts w:asciiTheme="minorHAnsi" w:eastAsiaTheme="minorEastAsia" w:hAnsiTheme="minorHAnsi" w:cstheme="minorBidi"/>
                <w:noProof/>
                <w:szCs w:val="22"/>
                <w:lang w:eastAsia="en-GB"/>
              </w:rPr>
              <w:tab/>
            </w:r>
            <w:r w:rsidRPr="00C02F16">
              <w:rPr>
                <w:rStyle w:val="Hyperlink"/>
                <w:rFonts w:cs="Arial"/>
                <w:noProof/>
              </w:rPr>
              <w:t>Mental Health Act and Mental Capacity Act Committee Operational Group</w:t>
            </w:r>
            <w:r>
              <w:rPr>
                <w:noProof/>
                <w:webHidden/>
              </w:rPr>
              <w:tab/>
            </w:r>
            <w:r>
              <w:rPr>
                <w:noProof/>
                <w:webHidden/>
              </w:rPr>
              <w:fldChar w:fldCharType="begin"/>
            </w:r>
            <w:r>
              <w:rPr>
                <w:noProof/>
                <w:webHidden/>
              </w:rPr>
              <w:instrText xml:space="preserve"> PAGEREF _Toc465326765 \h </w:instrText>
            </w:r>
            <w:r>
              <w:rPr>
                <w:noProof/>
                <w:webHidden/>
              </w:rPr>
            </w:r>
            <w:r>
              <w:rPr>
                <w:noProof/>
                <w:webHidden/>
              </w:rPr>
              <w:fldChar w:fldCharType="separate"/>
            </w:r>
            <w:r>
              <w:rPr>
                <w:noProof/>
                <w:webHidden/>
              </w:rPr>
              <w:t>18</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66" w:history="1">
            <w:r w:rsidRPr="00C02F16">
              <w:rPr>
                <w:rStyle w:val="Hyperlink"/>
                <w:rFonts w:cs="Arial"/>
                <w:noProof/>
              </w:rPr>
              <w:t>4.11</w:t>
            </w:r>
            <w:r>
              <w:rPr>
                <w:rFonts w:asciiTheme="minorHAnsi" w:eastAsiaTheme="minorEastAsia" w:hAnsiTheme="minorHAnsi" w:cstheme="minorBidi"/>
                <w:noProof/>
                <w:szCs w:val="22"/>
                <w:lang w:eastAsia="en-GB"/>
              </w:rPr>
              <w:tab/>
            </w:r>
            <w:r w:rsidRPr="00C02F16">
              <w:rPr>
                <w:rStyle w:val="Hyperlink"/>
                <w:rFonts w:cs="Arial"/>
                <w:noProof/>
              </w:rPr>
              <w:t>Chief Executive</w:t>
            </w:r>
            <w:r>
              <w:rPr>
                <w:noProof/>
                <w:webHidden/>
              </w:rPr>
              <w:tab/>
            </w:r>
            <w:r>
              <w:rPr>
                <w:noProof/>
                <w:webHidden/>
              </w:rPr>
              <w:fldChar w:fldCharType="begin"/>
            </w:r>
            <w:r>
              <w:rPr>
                <w:noProof/>
                <w:webHidden/>
              </w:rPr>
              <w:instrText xml:space="preserve"> PAGEREF _Toc465326766 \h </w:instrText>
            </w:r>
            <w:r>
              <w:rPr>
                <w:noProof/>
                <w:webHidden/>
              </w:rPr>
            </w:r>
            <w:r>
              <w:rPr>
                <w:noProof/>
                <w:webHidden/>
              </w:rPr>
              <w:fldChar w:fldCharType="separate"/>
            </w:r>
            <w:r>
              <w:rPr>
                <w:noProof/>
                <w:webHidden/>
              </w:rPr>
              <w:t>18</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67" w:history="1">
            <w:r w:rsidRPr="00C02F16">
              <w:rPr>
                <w:rStyle w:val="Hyperlink"/>
                <w:rFonts w:cs="Arial"/>
                <w:noProof/>
              </w:rPr>
              <w:t>4.12</w:t>
            </w:r>
            <w:r>
              <w:rPr>
                <w:rFonts w:asciiTheme="minorHAnsi" w:eastAsiaTheme="minorEastAsia" w:hAnsiTheme="minorHAnsi" w:cstheme="minorBidi"/>
                <w:noProof/>
                <w:szCs w:val="22"/>
                <w:lang w:eastAsia="en-GB"/>
              </w:rPr>
              <w:tab/>
            </w:r>
            <w:r w:rsidRPr="00C02F16">
              <w:rPr>
                <w:rStyle w:val="Hyperlink"/>
                <w:rFonts w:cs="Arial"/>
                <w:noProof/>
              </w:rPr>
              <w:t>Deputy Divisional Directors</w:t>
            </w:r>
            <w:r>
              <w:rPr>
                <w:noProof/>
                <w:webHidden/>
              </w:rPr>
              <w:tab/>
            </w:r>
            <w:r>
              <w:rPr>
                <w:noProof/>
                <w:webHidden/>
              </w:rPr>
              <w:fldChar w:fldCharType="begin"/>
            </w:r>
            <w:r>
              <w:rPr>
                <w:noProof/>
                <w:webHidden/>
              </w:rPr>
              <w:instrText xml:space="preserve"> PAGEREF _Toc465326767 \h </w:instrText>
            </w:r>
            <w:r>
              <w:rPr>
                <w:noProof/>
                <w:webHidden/>
              </w:rPr>
            </w:r>
            <w:r>
              <w:rPr>
                <w:noProof/>
                <w:webHidden/>
              </w:rPr>
              <w:fldChar w:fldCharType="separate"/>
            </w:r>
            <w:r>
              <w:rPr>
                <w:noProof/>
                <w:webHidden/>
              </w:rPr>
              <w:t>18</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68" w:history="1">
            <w:r w:rsidRPr="00C02F16">
              <w:rPr>
                <w:rStyle w:val="Hyperlink"/>
                <w:rFonts w:cs="Arial"/>
                <w:noProof/>
              </w:rPr>
              <w:t>5</w:t>
            </w:r>
            <w:r>
              <w:rPr>
                <w:rFonts w:asciiTheme="minorHAnsi" w:eastAsiaTheme="minorEastAsia" w:hAnsiTheme="minorHAnsi" w:cstheme="minorBidi"/>
                <w:noProof/>
                <w:szCs w:val="22"/>
                <w:lang w:eastAsia="en-GB"/>
              </w:rPr>
              <w:tab/>
            </w:r>
            <w:r w:rsidRPr="00C02F16">
              <w:rPr>
                <w:rStyle w:val="Hyperlink"/>
                <w:rFonts w:cs="Arial"/>
                <w:noProof/>
              </w:rPr>
              <w:t>Monitoring Compliance and Effectiveness of Implementation</w:t>
            </w:r>
            <w:r>
              <w:rPr>
                <w:noProof/>
                <w:webHidden/>
              </w:rPr>
              <w:tab/>
            </w:r>
            <w:r>
              <w:rPr>
                <w:noProof/>
                <w:webHidden/>
              </w:rPr>
              <w:fldChar w:fldCharType="begin"/>
            </w:r>
            <w:r>
              <w:rPr>
                <w:noProof/>
                <w:webHidden/>
              </w:rPr>
              <w:instrText xml:space="preserve"> PAGEREF _Toc465326768 \h </w:instrText>
            </w:r>
            <w:r>
              <w:rPr>
                <w:noProof/>
                <w:webHidden/>
              </w:rPr>
            </w:r>
            <w:r>
              <w:rPr>
                <w:noProof/>
                <w:webHidden/>
              </w:rPr>
              <w:fldChar w:fldCharType="separate"/>
            </w:r>
            <w:r>
              <w:rPr>
                <w:noProof/>
                <w:webHidden/>
              </w:rPr>
              <w:t>19</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69" w:history="1">
            <w:r w:rsidRPr="00C02F16">
              <w:rPr>
                <w:rStyle w:val="Hyperlink"/>
                <w:rFonts w:cs="Arial"/>
                <w:noProof/>
              </w:rPr>
              <w:t>6</w:t>
            </w:r>
            <w:r>
              <w:rPr>
                <w:rFonts w:asciiTheme="minorHAnsi" w:eastAsiaTheme="minorEastAsia" w:hAnsiTheme="minorHAnsi" w:cstheme="minorBidi"/>
                <w:noProof/>
                <w:szCs w:val="22"/>
                <w:lang w:eastAsia="en-GB"/>
              </w:rPr>
              <w:tab/>
            </w:r>
            <w:r w:rsidRPr="00C02F16">
              <w:rPr>
                <w:rStyle w:val="Hyperlink"/>
                <w:rFonts w:cs="Arial"/>
                <w:noProof/>
              </w:rPr>
              <w:t>Review Date, Arrangements and Other Document Details</w:t>
            </w:r>
            <w:r>
              <w:rPr>
                <w:noProof/>
                <w:webHidden/>
              </w:rPr>
              <w:tab/>
            </w:r>
            <w:r>
              <w:rPr>
                <w:noProof/>
                <w:webHidden/>
              </w:rPr>
              <w:fldChar w:fldCharType="begin"/>
            </w:r>
            <w:r>
              <w:rPr>
                <w:noProof/>
                <w:webHidden/>
              </w:rPr>
              <w:instrText xml:space="preserve"> PAGEREF _Toc465326769 \h </w:instrText>
            </w:r>
            <w:r>
              <w:rPr>
                <w:noProof/>
                <w:webHidden/>
              </w:rPr>
            </w:r>
            <w:r>
              <w:rPr>
                <w:noProof/>
                <w:webHidden/>
              </w:rPr>
              <w:fldChar w:fldCharType="separate"/>
            </w:r>
            <w:r>
              <w:rPr>
                <w:noProof/>
                <w:webHidden/>
              </w:rPr>
              <w:t>19</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70" w:history="1">
            <w:r w:rsidRPr="00C02F16">
              <w:rPr>
                <w:rStyle w:val="Hyperlink"/>
                <w:rFonts w:cs="Arial"/>
                <w:noProof/>
              </w:rPr>
              <w:t>6.1</w:t>
            </w:r>
            <w:r>
              <w:rPr>
                <w:rFonts w:asciiTheme="minorHAnsi" w:eastAsiaTheme="minorEastAsia" w:hAnsiTheme="minorHAnsi" w:cstheme="minorBidi"/>
                <w:noProof/>
                <w:szCs w:val="22"/>
                <w:lang w:eastAsia="en-GB"/>
              </w:rPr>
              <w:tab/>
            </w:r>
            <w:r w:rsidRPr="00C02F16">
              <w:rPr>
                <w:rStyle w:val="Hyperlink"/>
                <w:rFonts w:cs="Arial"/>
                <w:noProof/>
              </w:rPr>
              <w:t>Review Date</w:t>
            </w:r>
            <w:r>
              <w:rPr>
                <w:noProof/>
                <w:webHidden/>
              </w:rPr>
              <w:tab/>
            </w:r>
            <w:r>
              <w:rPr>
                <w:noProof/>
                <w:webHidden/>
              </w:rPr>
              <w:fldChar w:fldCharType="begin"/>
            </w:r>
            <w:r>
              <w:rPr>
                <w:noProof/>
                <w:webHidden/>
              </w:rPr>
              <w:instrText xml:space="preserve"> PAGEREF _Toc465326770 \h </w:instrText>
            </w:r>
            <w:r>
              <w:rPr>
                <w:noProof/>
                <w:webHidden/>
              </w:rPr>
            </w:r>
            <w:r>
              <w:rPr>
                <w:noProof/>
                <w:webHidden/>
              </w:rPr>
              <w:fldChar w:fldCharType="separate"/>
            </w:r>
            <w:r>
              <w:rPr>
                <w:noProof/>
                <w:webHidden/>
              </w:rPr>
              <w:t>19</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71" w:history="1">
            <w:r w:rsidRPr="00C02F16">
              <w:rPr>
                <w:rStyle w:val="Hyperlink"/>
                <w:rFonts w:cs="Arial"/>
                <w:noProof/>
              </w:rPr>
              <w:t>6.2</w:t>
            </w:r>
            <w:r>
              <w:rPr>
                <w:rFonts w:asciiTheme="minorHAnsi" w:eastAsiaTheme="minorEastAsia" w:hAnsiTheme="minorHAnsi" w:cstheme="minorBidi"/>
                <w:noProof/>
                <w:szCs w:val="22"/>
                <w:lang w:eastAsia="en-GB"/>
              </w:rPr>
              <w:tab/>
            </w:r>
            <w:r w:rsidRPr="00C02F16">
              <w:rPr>
                <w:rStyle w:val="Hyperlink"/>
                <w:rFonts w:cs="Arial"/>
                <w:noProof/>
              </w:rPr>
              <w:t>Regulatory Position</w:t>
            </w:r>
            <w:r>
              <w:rPr>
                <w:noProof/>
                <w:webHidden/>
              </w:rPr>
              <w:tab/>
            </w:r>
            <w:r>
              <w:rPr>
                <w:noProof/>
                <w:webHidden/>
              </w:rPr>
              <w:fldChar w:fldCharType="begin"/>
            </w:r>
            <w:r>
              <w:rPr>
                <w:noProof/>
                <w:webHidden/>
              </w:rPr>
              <w:instrText xml:space="preserve"> PAGEREF _Toc465326771 \h </w:instrText>
            </w:r>
            <w:r>
              <w:rPr>
                <w:noProof/>
                <w:webHidden/>
              </w:rPr>
            </w:r>
            <w:r>
              <w:rPr>
                <w:noProof/>
                <w:webHidden/>
              </w:rPr>
              <w:fldChar w:fldCharType="separate"/>
            </w:r>
            <w:r>
              <w:rPr>
                <w:noProof/>
                <w:webHidden/>
              </w:rPr>
              <w:t>20</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72" w:history="1">
            <w:r w:rsidRPr="00C02F16">
              <w:rPr>
                <w:rStyle w:val="Hyperlink"/>
                <w:rFonts w:cs="Arial"/>
                <w:noProof/>
              </w:rPr>
              <w:t>6.3</w:t>
            </w:r>
            <w:r>
              <w:rPr>
                <w:rFonts w:asciiTheme="minorHAnsi" w:eastAsiaTheme="minorEastAsia" w:hAnsiTheme="minorHAnsi" w:cstheme="minorBidi"/>
                <w:noProof/>
                <w:szCs w:val="22"/>
                <w:lang w:eastAsia="en-GB"/>
              </w:rPr>
              <w:tab/>
            </w:r>
            <w:r w:rsidRPr="00C02F16">
              <w:rPr>
                <w:rStyle w:val="Hyperlink"/>
                <w:rFonts w:cs="Arial"/>
                <w:noProof/>
              </w:rPr>
              <w:t>References, Further Reading and Links to Other Policies</w:t>
            </w:r>
            <w:r>
              <w:rPr>
                <w:noProof/>
                <w:webHidden/>
              </w:rPr>
              <w:tab/>
            </w:r>
            <w:r>
              <w:rPr>
                <w:noProof/>
                <w:webHidden/>
              </w:rPr>
              <w:fldChar w:fldCharType="begin"/>
            </w:r>
            <w:r>
              <w:rPr>
                <w:noProof/>
                <w:webHidden/>
              </w:rPr>
              <w:instrText xml:space="preserve"> PAGEREF _Toc465326772 \h </w:instrText>
            </w:r>
            <w:r>
              <w:rPr>
                <w:noProof/>
                <w:webHidden/>
              </w:rPr>
            </w:r>
            <w:r>
              <w:rPr>
                <w:noProof/>
                <w:webHidden/>
              </w:rPr>
              <w:fldChar w:fldCharType="separate"/>
            </w:r>
            <w:r>
              <w:rPr>
                <w:noProof/>
                <w:webHidden/>
              </w:rPr>
              <w:t>20</w:t>
            </w:r>
            <w:r>
              <w:rPr>
                <w:noProof/>
                <w:webHidden/>
              </w:rPr>
              <w:fldChar w:fldCharType="end"/>
            </w:r>
          </w:hyperlink>
        </w:p>
        <w:p w:rsidR="00591B2A" w:rsidRDefault="00591B2A" w:rsidP="00591B2A">
          <w:pPr>
            <w:pStyle w:val="TOC2"/>
            <w:rPr>
              <w:rFonts w:asciiTheme="minorHAnsi" w:eastAsiaTheme="minorEastAsia" w:hAnsiTheme="minorHAnsi" w:cstheme="minorBidi"/>
              <w:noProof/>
              <w:szCs w:val="22"/>
              <w:lang w:eastAsia="en-GB"/>
            </w:rPr>
          </w:pPr>
          <w:hyperlink w:anchor="_Toc465326773" w:history="1">
            <w:r w:rsidRPr="00C02F16">
              <w:rPr>
                <w:rStyle w:val="Hyperlink"/>
                <w:rFonts w:cs="Arial"/>
                <w:noProof/>
              </w:rPr>
              <w:t>6.4</w:t>
            </w:r>
            <w:r>
              <w:rPr>
                <w:rFonts w:asciiTheme="minorHAnsi" w:eastAsiaTheme="minorEastAsia" w:hAnsiTheme="minorHAnsi" w:cstheme="minorBidi"/>
                <w:noProof/>
                <w:szCs w:val="22"/>
                <w:lang w:eastAsia="en-GB"/>
              </w:rPr>
              <w:tab/>
            </w:r>
            <w:r w:rsidRPr="00C02F16">
              <w:rPr>
                <w:rStyle w:val="Hyperlink"/>
                <w:rFonts w:cs="Arial"/>
                <w:noProof/>
              </w:rPr>
              <w:t>Consultation Process</w:t>
            </w:r>
            <w:r>
              <w:rPr>
                <w:noProof/>
                <w:webHidden/>
              </w:rPr>
              <w:tab/>
            </w:r>
            <w:r>
              <w:rPr>
                <w:noProof/>
                <w:webHidden/>
              </w:rPr>
              <w:fldChar w:fldCharType="begin"/>
            </w:r>
            <w:r>
              <w:rPr>
                <w:noProof/>
                <w:webHidden/>
              </w:rPr>
              <w:instrText xml:space="preserve"> PAGEREF _Toc465326773 \h </w:instrText>
            </w:r>
            <w:r>
              <w:rPr>
                <w:noProof/>
                <w:webHidden/>
              </w:rPr>
            </w:r>
            <w:r>
              <w:rPr>
                <w:noProof/>
                <w:webHidden/>
              </w:rPr>
              <w:fldChar w:fldCharType="separate"/>
            </w:r>
            <w:r>
              <w:rPr>
                <w:noProof/>
                <w:webHidden/>
              </w:rPr>
              <w:t>20</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74" w:history="1">
            <w:r w:rsidRPr="00C02F16">
              <w:rPr>
                <w:rStyle w:val="Hyperlink"/>
                <w:noProof/>
              </w:rPr>
              <w:t>Appendix A – Equality Impact Assessment</w:t>
            </w:r>
            <w:r>
              <w:rPr>
                <w:noProof/>
                <w:webHidden/>
              </w:rPr>
              <w:tab/>
            </w:r>
            <w:r>
              <w:rPr>
                <w:noProof/>
                <w:webHidden/>
              </w:rPr>
              <w:fldChar w:fldCharType="begin"/>
            </w:r>
            <w:r>
              <w:rPr>
                <w:noProof/>
                <w:webHidden/>
              </w:rPr>
              <w:instrText xml:space="preserve"> PAGEREF _Toc465326774 \h </w:instrText>
            </w:r>
            <w:r>
              <w:rPr>
                <w:noProof/>
                <w:webHidden/>
              </w:rPr>
            </w:r>
            <w:r>
              <w:rPr>
                <w:noProof/>
                <w:webHidden/>
              </w:rPr>
              <w:fldChar w:fldCharType="separate"/>
            </w:r>
            <w:r>
              <w:rPr>
                <w:noProof/>
                <w:webHidden/>
              </w:rPr>
              <w:t>22</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75" w:history="1">
            <w:r w:rsidRPr="00C02F16">
              <w:rPr>
                <w:rStyle w:val="Hyperlink"/>
                <w:noProof/>
              </w:rPr>
              <w:t>Appendix B – Quality Impact Assessment Tool</w:t>
            </w:r>
            <w:r>
              <w:rPr>
                <w:noProof/>
                <w:webHidden/>
              </w:rPr>
              <w:tab/>
            </w:r>
            <w:r>
              <w:rPr>
                <w:noProof/>
                <w:webHidden/>
              </w:rPr>
              <w:fldChar w:fldCharType="begin"/>
            </w:r>
            <w:r>
              <w:rPr>
                <w:noProof/>
                <w:webHidden/>
              </w:rPr>
              <w:instrText xml:space="preserve"> PAGEREF _Toc465326775 \h </w:instrText>
            </w:r>
            <w:r>
              <w:rPr>
                <w:noProof/>
                <w:webHidden/>
              </w:rPr>
            </w:r>
            <w:r>
              <w:rPr>
                <w:noProof/>
                <w:webHidden/>
              </w:rPr>
              <w:fldChar w:fldCharType="separate"/>
            </w:r>
            <w:r>
              <w:rPr>
                <w:noProof/>
                <w:webHidden/>
              </w:rPr>
              <w:t>23</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76" w:history="1">
            <w:r w:rsidRPr="00C02F16">
              <w:rPr>
                <w:rStyle w:val="Hyperlink"/>
                <w:noProof/>
              </w:rPr>
              <w:t>Appendix C - DOLS Standard Operational Procedure</w:t>
            </w:r>
            <w:r>
              <w:rPr>
                <w:noProof/>
                <w:webHidden/>
              </w:rPr>
              <w:tab/>
            </w:r>
            <w:r>
              <w:rPr>
                <w:noProof/>
                <w:webHidden/>
              </w:rPr>
              <w:fldChar w:fldCharType="begin"/>
            </w:r>
            <w:r>
              <w:rPr>
                <w:noProof/>
                <w:webHidden/>
              </w:rPr>
              <w:instrText xml:space="preserve"> PAGEREF _Toc465326776 \h </w:instrText>
            </w:r>
            <w:r>
              <w:rPr>
                <w:noProof/>
                <w:webHidden/>
              </w:rPr>
            </w:r>
            <w:r>
              <w:rPr>
                <w:noProof/>
                <w:webHidden/>
              </w:rPr>
              <w:fldChar w:fldCharType="separate"/>
            </w:r>
            <w:r>
              <w:rPr>
                <w:noProof/>
                <w:webHidden/>
              </w:rPr>
              <w:t>24</w:t>
            </w:r>
            <w:r>
              <w:rPr>
                <w:noProof/>
                <w:webHidden/>
              </w:rPr>
              <w:fldChar w:fldCharType="end"/>
            </w:r>
          </w:hyperlink>
        </w:p>
        <w:p w:rsidR="00591B2A" w:rsidRDefault="00591B2A">
          <w:pPr>
            <w:pStyle w:val="TOC1"/>
            <w:rPr>
              <w:rFonts w:asciiTheme="minorHAnsi" w:eastAsiaTheme="minorEastAsia" w:hAnsiTheme="minorHAnsi" w:cstheme="minorBidi"/>
              <w:noProof/>
              <w:szCs w:val="22"/>
              <w:lang w:eastAsia="en-GB"/>
            </w:rPr>
          </w:pPr>
          <w:hyperlink w:anchor="_Toc465326777" w:history="1">
            <w:r w:rsidRPr="00C02F16">
              <w:rPr>
                <w:rStyle w:val="Hyperlink"/>
                <w:noProof/>
              </w:rPr>
              <w:t>Appendix D - MCA DOLS Assessment Process</w:t>
            </w:r>
            <w:r>
              <w:rPr>
                <w:noProof/>
                <w:webHidden/>
              </w:rPr>
              <w:tab/>
            </w:r>
            <w:r>
              <w:rPr>
                <w:noProof/>
                <w:webHidden/>
              </w:rPr>
              <w:fldChar w:fldCharType="begin"/>
            </w:r>
            <w:r>
              <w:rPr>
                <w:noProof/>
                <w:webHidden/>
              </w:rPr>
              <w:instrText xml:space="preserve"> PAGEREF _Toc465326777 \h </w:instrText>
            </w:r>
            <w:r>
              <w:rPr>
                <w:noProof/>
                <w:webHidden/>
              </w:rPr>
            </w:r>
            <w:r>
              <w:rPr>
                <w:noProof/>
                <w:webHidden/>
              </w:rPr>
              <w:fldChar w:fldCharType="separate"/>
            </w:r>
            <w:r>
              <w:rPr>
                <w:noProof/>
                <w:webHidden/>
              </w:rPr>
              <w:t>28</w:t>
            </w:r>
            <w:r>
              <w:rPr>
                <w:noProof/>
                <w:webHidden/>
              </w:rPr>
              <w:fldChar w:fldCharType="end"/>
            </w:r>
          </w:hyperlink>
        </w:p>
        <w:p w:rsidR="00E00446" w:rsidRDefault="00E00446">
          <w:r>
            <w:rPr>
              <w:b/>
              <w:bCs/>
              <w:noProof/>
            </w:rPr>
            <w:fldChar w:fldCharType="end"/>
          </w:r>
        </w:p>
      </w:sdtContent>
    </w:sdt>
    <w:p w:rsidR="00EC5EFF" w:rsidRDefault="00EC5EFF"/>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E00446" w:rsidRDefault="00E00446"/>
    <w:p w:rsidR="00591B2A" w:rsidRDefault="00591B2A">
      <w:pPr>
        <w:overflowPunct/>
        <w:autoSpaceDE/>
        <w:autoSpaceDN/>
        <w:adjustRightInd/>
        <w:spacing w:after="200" w:line="276" w:lineRule="auto"/>
        <w:jc w:val="left"/>
        <w:textAlignment w:val="auto"/>
        <w:rPr>
          <w:rFonts w:cs="Arial"/>
          <w:color w:val="000000" w:themeColor="text1"/>
        </w:rPr>
      </w:pPr>
      <w:r>
        <w:rPr>
          <w:rFonts w:cs="Arial"/>
          <w:color w:val="000000" w:themeColor="text1"/>
        </w:rPr>
        <w:br w:type="page"/>
      </w:r>
    </w:p>
    <w:p w:rsidR="00591B2A" w:rsidRPr="00591B2A" w:rsidRDefault="00591B2A" w:rsidP="00591B2A">
      <w:pPr>
        <w:pStyle w:val="Heading1"/>
        <w:keepLines w:val="0"/>
        <w:numPr>
          <w:ilvl w:val="0"/>
          <w:numId w:val="1"/>
        </w:numPr>
        <w:spacing w:before="120" w:after="120"/>
        <w:ind w:left="737" w:hanging="737"/>
        <w:jc w:val="left"/>
        <w:rPr>
          <w:rFonts w:ascii="Arial" w:hAnsi="Arial" w:cs="Arial"/>
          <w:color w:val="000000" w:themeColor="text1"/>
        </w:rPr>
      </w:pPr>
      <w:bookmarkStart w:id="4" w:name="_Toc379448622"/>
      <w:bookmarkStart w:id="5" w:name="_Toc456950554"/>
      <w:bookmarkStart w:id="6" w:name="_Toc465326735"/>
      <w:r w:rsidRPr="00591B2A">
        <w:rPr>
          <w:rFonts w:ascii="Arial" w:hAnsi="Arial" w:cs="Arial"/>
          <w:color w:val="000000" w:themeColor="text1"/>
        </w:rPr>
        <w:t>Instant Information - Application for Deprivation of Liberty Safeguards (DOLS) Check List</w:t>
      </w:r>
      <w:bookmarkEnd w:id="6"/>
      <w:r w:rsidRPr="00591B2A">
        <w:rPr>
          <w:rFonts w:ascii="Arial" w:hAnsi="Arial" w:cs="Arial"/>
          <w:color w:val="000000" w:themeColor="text1"/>
        </w:rPr>
        <w:t xml:space="preserve"> </w:t>
      </w:r>
    </w:p>
    <w:p w:rsidR="00591B2A" w:rsidRPr="00B06EF9" w:rsidRDefault="00591B2A" w:rsidP="00591B2A">
      <w:pPr>
        <w:jc w:val="right"/>
        <w:rPr>
          <w:rFonts w:cs="Arial"/>
          <w:b/>
          <w:sz w:val="20"/>
        </w:rPr>
      </w:pPr>
      <w:r w:rsidRPr="00B06EF9">
        <w:rPr>
          <w:b/>
          <w:sz w:val="20"/>
        </w:rPr>
        <w:t>Mental Capacity Act 2005 -</w:t>
      </w:r>
      <w:r w:rsidRPr="00B06EF9">
        <w:rPr>
          <w:rFonts w:cs="Arial"/>
          <w:b/>
          <w:sz w:val="20"/>
        </w:rPr>
        <w:t xml:space="preserve"> Guidance on criteria for application for DOLS can be found overleaf</w:t>
      </w:r>
    </w:p>
    <w:p w:rsidR="00591B2A" w:rsidRPr="00B06EF9" w:rsidRDefault="00591B2A" w:rsidP="00591B2A">
      <w:pPr>
        <w:overflowPunct/>
        <w:autoSpaceDE/>
        <w:autoSpaceDN/>
        <w:adjustRightInd/>
        <w:textAlignment w:val="auto"/>
        <w:rPr>
          <w:rFonts w:cs="Arial"/>
          <w:b/>
          <w:i/>
          <w:sz w:val="20"/>
        </w:rPr>
      </w:pPr>
    </w:p>
    <w:p w:rsidR="00591B2A" w:rsidRPr="00B06EF9" w:rsidRDefault="00591B2A" w:rsidP="00591B2A">
      <w:pPr>
        <w:overflowPunct/>
        <w:autoSpaceDE/>
        <w:autoSpaceDN/>
        <w:adjustRightInd/>
        <w:textAlignment w:val="auto"/>
        <w:rPr>
          <w:rFonts w:cs="Arial"/>
          <w:b/>
          <w:i/>
          <w:sz w:val="20"/>
        </w:rPr>
      </w:pPr>
      <w:r w:rsidRPr="00B06EF9">
        <w:rPr>
          <w:rFonts w:cs="Arial"/>
          <w:b/>
          <w:i/>
          <w:sz w:val="20"/>
        </w:rPr>
        <w:t>(Please Print)</w:t>
      </w:r>
    </w:p>
    <w:p w:rsidR="00591B2A" w:rsidRPr="00B06EF9" w:rsidRDefault="00591B2A" w:rsidP="00591B2A">
      <w:pPr>
        <w:rPr>
          <w:sz w:val="20"/>
        </w:rPr>
      </w:pPr>
      <w:r w:rsidRPr="00B06EF9">
        <w:rPr>
          <w:sz w:val="20"/>
        </w:rPr>
        <w:t>Patient’s Name:………………………………………………………………………………..</w:t>
      </w:r>
    </w:p>
    <w:p w:rsidR="00591B2A" w:rsidRPr="00B06EF9" w:rsidRDefault="00591B2A" w:rsidP="00591B2A">
      <w:pPr>
        <w:overflowPunct/>
        <w:autoSpaceDE/>
        <w:autoSpaceDN/>
        <w:adjustRightInd/>
        <w:textAlignment w:val="auto"/>
        <w:rPr>
          <w:rFonts w:cs="Arial"/>
          <w:sz w:val="20"/>
        </w:rPr>
      </w:pPr>
    </w:p>
    <w:p w:rsidR="00591B2A" w:rsidRPr="00B06EF9" w:rsidRDefault="00591B2A" w:rsidP="00591B2A">
      <w:pPr>
        <w:overflowPunct/>
        <w:autoSpaceDE/>
        <w:autoSpaceDN/>
        <w:adjustRightInd/>
        <w:textAlignment w:val="auto"/>
        <w:rPr>
          <w:rFonts w:cs="Arial"/>
          <w:b/>
          <w:bCs/>
          <w:sz w:val="20"/>
        </w:rPr>
      </w:pPr>
      <w:r w:rsidRPr="00B06EF9">
        <w:rPr>
          <w:rFonts w:cs="Arial"/>
          <w:b/>
          <w:bCs/>
          <w:sz w:val="20"/>
        </w:rPr>
        <w:t>Ward/Dept:……………………………………….    Hospital No:…………………………</w:t>
      </w:r>
    </w:p>
    <w:p w:rsidR="00591B2A" w:rsidRPr="00B06EF9" w:rsidRDefault="00591B2A" w:rsidP="00591B2A">
      <w:pPr>
        <w:overflowPunct/>
        <w:autoSpaceDE/>
        <w:autoSpaceDN/>
        <w:adjustRightInd/>
        <w:ind w:firstLine="567"/>
        <w:textAlignment w:val="auto"/>
        <w:rPr>
          <w:rFonts w:cs="Arial"/>
          <w:b/>
          <w:bCs/>
          <w:sz w:val="20"/>
        </w:rPr>
      </w:pPr>
    </w:p>
    <w:p w:rsidR="00591B2A" w:rsidRPr="00B06EF9" w:rsidRDefault="00591B2A" w:rsidP="00591B2A">
      <w:pPr>
        <w:overflowPunct/>
        <w:autoSpaceDE/>
        <w:autoSpaceDN/>
        <w:adjustRightInd/>
        <w:textAlignment w:val="auto"/>
        <w:rPr>
          <w:rFonts w:cs="Arial"/>
          <w:b/>
          <w:bCs/>
          <w:sz w:val="20"/>
        </w:rPr>
      </w:pPr>
      <w:r w:rsidRPr="00B06EF9">
        <w:rPr>
          <w:rFonts w:cs="Arial"/>
          <w:b/>
          <w:bCs/>
          <w:sz w:val="20"/>
        </w:rPr>
        <w:t>Date of Application:………………….. Time of Application:……………......................</w:t>
      </w:r>
    </w:p>
    <w:p w:rsidR="00591B2A" w:rsidRPr="00B06EF9" w:rsidRDefault="00591B2A" w:rsidP="00591B2A">
      <w:pPr>
        <w:overflowPunct/>
        <w:autoSpaceDE/>
        <w:autoSpaceDN/>
        <w:adjustRightInd/>
        <w:textAlignment w:val="auto"/>
        <w:rPr>
          <w:rFonts w:cs="Arial"/>
          <w:b/>
          <w:bCs/>
          <w:sz w:val="20"/>
        </w:rPr>
      </w:pPr>
    </w:p>
    <w:tbl>
      <w:tblPr>
        <w:tblStyle w:val="TableGrid1"/>
        <w:tblW w:w="10809" w:type="dxa"/>
        <w:tblInd w:w="-318" w:type="dxa"/>
        <w:tblBorders>
          <w:top w:val="nil"/>
          <w:left w:val="nil"/>
          <w:bottom w:val="nil"/>
          <w:right w:val="nil"/>
          <w:insideH w:val="nil"/>
          <w:insideV w:val="nil"/>
        </w:tblBorders>
        <w:tblLook w:val="04A0" w:firstRow="1" w:lastRow="0" w:firstColumn="1" w:lastColumn="0" w:noHBand="0" w:noVBand="1"/>
      </w:tblPr>
      <w:tblGrid>
        <w:gridCol w:w="533"/>
        <w:gridCol w:w="8824"/>
        <w:gridCol w:w="709"/>
        <w:gridCol w:w="743"/>
      </w:tblGrid>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1.</w:t>
            </w:r>
          </w:p>
        </w:tc>
        <w:tc>
          <w:tcPr>
            <w:tcW w:w="8824" w:type="dxa"/>
          </w:tcPr>
          <w:p w:rsidR="00591B2A" w:rsidRPr="00B06EF9" w:rsidRDefault="00591B2A" w:rsidP="00C94934">
            <w:pPr>
              <w:overflowPunct/>
              <w:autoSpaceDE/>
              <w:autoSpaceDN/>
              <w:adjustRightInd/>
              <w:textAlignment w:val="auto"/>
              <w:rPr>
                <w:rFonts w:cs="Arial"/>
                <w:b/>
                <w:bCs/>
              </w:rPr>
            </w:pPr>
            <w:r w:rsidRPr="00B06EF9">
              <w:rPr>
                <w:rFonts w:cs="Arial"/>
                <w:b/>
                <w:bCs/>
              </w:rPr>
              <w:t xml:space="preserve">Do you have the correct form for the Application:    </w:t>
            </w:r>
          </w:p>
          <w:p w:rsidR="00591B2A" w:rsidRPr="00B06EF9" w:rsidRDefault="00591B2A" w:rsidP="00C94934">
            <w:pPr>
              <w:overflowPunct/>
              <w:autoSpaceDE/>
              <w:autoSpaceDN/>
              <w:adjustRightInd/>
              <w:textAlignment w:val="auto"/>
              <w:rPr>
                <w:rFonts w:cs="Arial"/>
                <w:b/>
                <w:i/>
              </w:rPr>
            </w:pPr>
          </w:p>
          <w:p w:rsidR="00591B2A" w:rsidRPr="00B06EF9" w:rsidRDefault="00591B2A" w:rsidP="00C94934">
            <w:pPr>
              <w:overflowPunct/>
              <w:autoSpaceDE/>
              <w:autoSpaceDN/>
              <w:adjustRightInd/>
              <w:spacing w:line="220" w:lineRule="exact"/>
              <w:textAlignment w:val="auto"/>
              <w:rPr>
                <w:rFonts w:cs="Arial"/>
                <w:b/>
              </w:rPr>
            </w:pPr>
            <w:r w:rsidRPr="00B06EF9">
              <w:rPr>
                <w:rFonts w:cs="Arial"/>
                <w:b/>
              </w:rPr>
              <w:t xml:space="preserve">First application:  Form 1 Urgent and Standard Authorisation (7 days for urgent authorisation) </w:t>
            </w:r>
          </w:p>
          <w:p w:rsidR="00591B2A" w:rsidRPr="00B06EF9" w:rsidRDefault="00591B2A" w:rsidP="00C94934">
            <w:pPr>
              <w:overflowPunct/>
              <w:autoSpaceDE/>
              <w:autoSpaceDN/>
              <w:adjustRightInd/>
              <w:spacing w:line="220" w:lineRule="exact"/>
              <w:textAlignment w:val="auto"/>
              <w:rPr>
                <w:rFonts w:cs="Arial"/>
                <w:b/>
              </w:rPr>
            </w:pPr>
            <w:r w:rsidRPr="00B06EF9">
              <w:rPr>
                <w:rFonts w:cs="Arial"/>
                <w:b/>
              </w:rPr>
              <w:t xml:space="preserve">Exemplar A:  </w:t>
            </w:r>
            <w:r w:rsidRPr="00B06EF9">
              <w:rPr>
                <w:rFonts w:cs="Arial"/>
              </w:rPr>
              <w:t>Not Medically Fit</w:t>
            </w:r>
          </w:p>
          <w:p w:rsidR="00591B2A" w:rsidRPr="00B06EF9" w:rsidRDefault="00591B2A" w:rsidP="00C94934">
            <w:pPr>
              <w:overflowPunct/>
              <w:autoSpaceDE/>
              <w:autoSpaceDN/>
              <w:adjustRightInd/>
              <w:spacing w:line="220" w:lineRule="exact"/>
              <w:ind w:left="-533" w:right="-817"/>
              <w:textAlignment w:val="auto"/>
              <w:rPr>
                <w:rFonts w:cs="Arial"/>
              </w:rPr>
            </w:pPr>
            <w:r w:rsidRPr="00B06EF9">
              <w:rPr>
                <w:rFonts w:cs="Arial"/>
                <w:b/>
              </w:rPr>
              <w:t xml:space="preserve">         Exemplar B:  </w:t>
            </w:r>
            <w:r w:rsidRPr="00B06EF9">
              <w:rPr>
                <w:rFonts w:cs="Arial"/>
              </w:rPr>
              <w:t>Delayed Discharge</w:t>
            </w:r>
          </w:p>
          <w:p w:rsidR="00591B2A" w:rsidRPr="00B06EF9" w:rsidRDefault="00591B2A" w:rsidP="00C94934">
            <w:pPr>
              <w:overflowPunct/>
              <w:autoSpaceDE/>
              <w:autoSpaceDN/>
              <w:adjustRightInd/>
              <w:spacing w:line="220" w:lineRule="exact"/>
              <w:ind w:left="-533" w:right="-817"/>
              <w:textAlignment w:val="auto"/>
              <w:rPr>
                <w:rFonts w:cs="Arial"/>
                <w:b/>
                <w:bCs/>
              </w:rPr>
            </w:pPr>
          </w:p>
        </w:tc>
        <w:tc>
          <w:tcPr>
            <w:tcW w:w="709" w:type="dxa"/>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Yes</w:t>
            </w:r>
          </w:p>
          <w:p w:rsidR="00591B2A" w:rsidRPr="00B06EF9" w:rsidRDefault="00591B2A" w:rsidP="00C94934">
            <w:pPr>
              <w:overflowPunct/>
              <w:autoSpaceDE/>
              <w:autoSpaceDN/>
              <w:adjustRightInd/>
              <w:jc w:val="center"/>
              <w:textAlignment w:val="auto"/>
              <w:rPr>
                <w:rFonts w:cs="Arial"/>
                <w:bCs/>
              </w:rPr>
            </w:pPr>
          </w:p>
        </w:tc>
        <w:tc>
          <w:tcPr>
            <w:tcW w:w="743" w:type="dxa"/>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No</w:t>
            </w:r>
          </w:p>
          <w:p w:rsidR="00591B2A" w:rsidRPr="00B06EF9" w:rsidRDefault="00591B2A" w:rsidP="00C94934">
            <w:pPr>
              <w:overflowPunct/>
              <w:autoSpaceDE/>
              <w:autoSpaceDN/>
              <w:adjustRightInd/>
              <w:jc w:val="center"/>
              <w:textAlignment w:val="auto"/>
              <w:rPr>
                <w:rFonts w:cs="Arial"/>
                <w:bCs/>
              </w:rPr>
            </w:pP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2.</w:t>
            </w:r>
          </w:p>
          <w:p w:rsidR="00591B2A" w:rsidRPr="00B06EF9" w:rsidRDefault="00591B2A" w:rsidP="00C94934">
            <w:pPr>
              <w:overflowPunct/>
              <w:autoSpaceDE/>
              <w:autoSpaceDN/>
              <w:adjustRightInd/>
              <w:textAlignment w:val="auto"/>
              <w:rPr>
                <w:rFonts w:cs="Arial"/>
                <w:b/>
                <w:bCs/>
              </w:rPr>
            </w:pPr>
          </w:p>
        </w:tc>
        <w:tc>
          <w:tcPr>
            <w:tcW w:w="8824" w:type="dxa"/>
          </w:tcPr>
          <w:p w:rsidR="00591B2A" w:rsidRPr="00B06EF9" w:rsidRDefault="00591B2A" w:rsidP="00C94934">
            <w:pPr>
              <w:overflowPunct/>
              <w:autoSpaceDE/>
              <w:autoSpaceDN/>
              <w:adjustRightInd/>
              <w:textAlignment w:val="auto"/>
              <w:rPr>
                <w:rFonts w:cs="Arial"/>
                <w:b/>
                <w:bCs/>
              </w:rPr>
            </w:pPr>
            <w:r w:rsidRPr="00B06EF9">
              <w:rPr>
                <w:rFonts w:cs="Arial"/>
                <w:b/>
              </w:rPr>
              <w:t xml:space="preserve">Have you completed </w:t>
            </w:r>
            <w:r w:rsidRPr="00B06EF9">
              <w:rPr>
                <w:rFonts w:cs="Arial"/>
                <w:b/>
                <w:bCs/>
              </w:rPr>
              <w:t xml:space="preserve">a two stage Mental Capacity Assessment? </w:t>
            </w:r>
          </w:p>
          <w:p w:rsidR="00591B2A" w:rsidRPr="00B06EF9" w:rsidRDefault="00591B2A" w:rsidP="00C94934">
            <w:pPr>
              <w:overflowPunct/>
              <w:autoSpaceDE/>
              <w:autoSpaceDN/>
              <w:adjustRightInd/>
              <w:textAlignment w:val="auto"/>
              <w:rPr>
                <w:rFonts w:cs="Arial"/>
                <w:b/>
                <w:bCs/>
              </w:rPr>
            </w:pPr>
            <w:r w:rsidRPr="00B06EF9">
              <w:rPr>
                <w:rFonts w:cs="Arial"/>
                <w:b/>
                <w:bCs/>
              </w:rPr>
              <w:t xml:space="preserve">                                </w:t>
            </w:r>
          </w:p>
        </w:tc>
        <w:tc>
          <w:tcPr>
            <w:tcW w:w="709"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3.</w:t>
            </w:r>
          </w:p>
        </w:tc>
        <w:tc>
          <w:tcPr>
            <w:tcW w:w="8824" w:type="dxa"/>
          </w:tcPr>
          <w:p w:rsidR="00591B2A" w:rsidRPr="00B06EF9" w:rsidRDefault="00591B2A" w:rsidP="00C94934">
            <w:pPr>
              <w:overflowPunct/>
              <w:autoSpaceDE/>
              <w:autoSpaceDN/>
              <w:adjustRightInd/>
              <w:textAlignment w:val="auto"/>
              <w:rPr>
                <w:rFonts w:cs="Arial"/>
              </w:rPr>
            </w:pPr>
            <w:r w:rsidRPr="00B06EF9">
              <w:rPr>
                <w:rFonts w:cs="Arial"/>
                <w:b/>
                <w:bCs/>
              </w:rPr>
              <w:t xml:space="preserve">Have you completed </w:t>
            </w:r>
            <w:r w:rsidRPr="00B06EF9">
              <w:rPr>
                <w:rFonts w:cs="Arial"/>
                <w:b/>
              </w:rPr>
              <w:t>a Best Interest Decision Record?</w:t>
            </w:r>
            <w:r w:rsidRPr="00B06EF9">
              <w:rPr>
                <w:rFonts w:cs="Arial"/>
              </w:rPr>
              <w:t xml:space="preserve"> </w:t>
            </w:r>
          </w:p>
          <w:p w:rsidR="00591B2A" w:rsidRPr="00B06EF9" w:rsidRDefault="00591B2A" w:rsidP="00C94934">
            <w:pPr>
              <w:overflowPunct/>
              <w:autoSpaceDE/>
              <w:autoSpaceDN/>
              <w:adjustRightInd/>
              <w:textAlignment w:val="auto"/>
              <w:rPr>
                <w:rFonts w:cs="Arial"/>
              </w:rPr>
            </w:pPr>
            <w:r w:rsidRPr="00B06EF9">
              <w:rPr>
                <w:rFonts w:cs="Arial"/>
              </w:rPr>
              <w:t>If the patient is un-befriended consider referral to IMCA service.</w:t>
            </w:r>
          </w:p>
          <w:p w:rsidR="00591B2A" w:rsidRPr="00B06EF9" w:rsidRDefault="00591B2A" w:rsidP="00C94934">
            <w:pPr>
              <w:overflowPunct/>
              <w:autoSpaceDE/>
              <w:autoSpaceDN/>
              <w:adjustRightInd/>
              <w:textAlignment w:val="auto"/>
              <w:rPr>
                <w:rFonts w:cs="Arial"/>
                <w:b/>
                <w:bCs/>
              </w:rPr>
            </w:pPr>
            <w:r w:rsidRPr="00B06EF9">
              <w:rPr>
                <w:rFonts w:cs="Arial"/>
              </w:rPr>
              <w:t xml:space="preserve">                                                 </w:t>
            </w:r>
          </w:p>
        </w:tc>
        <w:tc>
          <w:tcPr>
            <w:tcW w:w="709"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4.</w:t>
            </w:r>
          </w:p>
        </w:tc>
        <w:tc>
          <w:tcPr>
            <w:tcW w:w="8824" w:type="dxa"/>
          </w:tcPr>
          <w:p w:rsidR="00591B2A" w:rsidRPr="00B06EF9" w:rsidRDefault="00591B2A" w:rsidP="00C94934">
            <w:pPr>
              <w:keepNext/>
              <w:tabs>
                <w:tab w:val="num" w:pos="0"/>
              </w:tabs>
              <w:overflowPunct/>
              <w:autoSpaceDE/>
              <w:autoSpaceDN/>
              <w:adjustRightInd/>
              <w:spacing w:line="220" w:lineRule="exact"/>
              <w:textAlignment w:val="auto"/>
              <w:outlineLvl w:val="6"/>
              <w:rPr>
                <w:rFonts w:cs="Arial"/>
                <w:b/>
                <w:lang w:val="en-US"/>
              </w:rPr>
            </w:pPr>
            <w:r w:rsidRPr="00B06EF9">
              <w:rPr>
                <w:rFonts w:cs="Arial"/>
                <w:b/>
                <w:lang w:val="en-US"/>
              </w:rPr>
              <w:t xml:space="preserve">Have you discussed application and given information leaflets to: </w:t>
            </w:r>
          </w:p>
          <w:p w:rsidR="00591B2A" w:rsidRPr="00B06EF9" w:rsidRDefault="00591B2A" w:rsidP="00C94934">
            <w:pPr>
              <w:overflowPunct/>
              <w:autoSpaceDE/>
              <w:autoSpaceDN/>
              <w:adjustRightInd/>
              <w:textAlignment w:val="auto"/>
              <w:rPr>
                <w:rFonts w:cs="Arial"/>
                <w:b/>
              </w:rPr>
            </w:pPr>
            <w:r w:rsidRPr="00B06EF9">
              <w:rPr>
                <w:rFonts w:cs="Arial"/>
                <w:b/>
              </w:rPr>
              <w:t xml:space="preserve">a) patient                 </w:t>
            </w:r>
          </w:p>
          <w:p w:rsidR="00591B2A" w:rsidRPr="00B06EF9" w:rsidRDefault="00591B2A" w:rsidP="00C94934">
            <w:pPr>
              <w:overflowPunct/>
              <w:autoSpaceDE/>
              <w:autoSpaceDN/>
              <w:adjustRightInd/>
              <w:textAlignment w:val="auto"/>
              <w:rPr>
                <w:rFonts w:cs="Arial"/>
                <w:b/>
              </w:rPr>
            </w:pPr>
            <w:r w:rsidRPr="00B06EF9">
              <w:rPr>
                <w:rFonts w:cs="Arial"/>
                <w:b/>
              </w:rPr>
              <w:t xml:space="preserve">b) patient’s family/significant others     </w:t>
            </w:r>
          </w:p>
          <w:p w:rsidR="00591B2A" w:rsidRPr="00B06EF9" w:rsidRDefault="00591B2A" w:rsidP="00C94934">
            <w:pPr>
              <w:overflowPunct/>
              <w:autoSpaceDE/>
              <w:autoSpaceDN/>
              <w:adjustRightInd/>
              <w:textAlignment w:val="auto"/>
              <w:rPr>
                <w:rFonts w:cs="Arial"/>
                <w:b/>
                <w:bCs/>
              </w:rPr>
            </w:pPr>
            <w:r w:rsidRPr="00B06EF9">
              <w:rPr>
                <w:rFonts w:cs="Arial"/>
                <w:b/>
              </w:rPr>
              <w:t xml:space="preserve">                              </w:t>
            </w:r>
          </w:p>
        </w:tc>
        <w:tc>
          <w:tcPr>
            <w:tcW w:w="709" w:type="dxa"/>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Yes</w:t>
            </w:r>
          </w:p>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No</w:t>
            </w:r>
          </w:p>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5.</w:t>
            </w:r>
          </w:p>
          <w:p w:rsidR="00591B2A" w:rsidRPr="00B06EF9" w:rsidRDefault="00591B2A" w:rsidP="00C94934">
            <w:pPr>
              <w:overflowPunct/>
              <w:autoSpaceDE/>
              <w:autoSpaceDN/>
              <w:adjustRightInd/>
              <w:textAlignment w:val="auto"/>
              <w:rPr>
                <w:rFonts w:cs="Arial"/>
                <w:b/>
                <w:bCs/>
              </w:rPr>
            </w:pPr>
          </w:p>
        </w:tc>
        <w:tc>
          <w:tcPr>
            <w:tcW w:w="8824" w:type="dxa"/>
          </w:tcPr>
          <w:p w:rsidR="00591B2A" w:rsidRPr="00B06EF9" w:rsidRDefault="00591B2A" w:rsidP="00C94934">
            <w:pPr>
              <w:overflowPunct/>
              <w:autoSpaceDE/>
              <w:autoSpaceDN/>
              <w:adjustRightInd/>
              <w:textAlignment w:val="auto"/>
              <w:rPr>
                <w:rFonts w:cs="Arial"/>
                <w:b/>
              </w:rPr>
            </w:pPr>
            <w:r w:rsidRPr="00B06EF9">
              <w:rPr>
                <w:rFonts w:cs="Arial"/>
                <w:b/>
                <w:bCs/>
              </w:rPr>
              <w:t>Are the papers signed and dated</w:t>
            </w:r>
            <w:r w:rsidRPr="00B06EF9">
              <w:rPr>
                <w:rFonts w:cs="Arial"/>
                <w:b/>
              </w:rPr>
              <w:t xml:space="preserve">?    </w:t>
            </w:r>
          </w:p>
          <w:p w:rsidR="00591B2A" w:rsidRPr="00B06EF9" w:rsidRDefault="00591B2A" w:rsidP="00C94934">
            <w:pPr>
              <w:overflowPunct/>
              <w:autoSpaceDE/>
              <w:autoSpaceDN/>
              <w:adjustRightInd/>
              <w:textAlignment w:val="auto"/>
              <w:rPr>
                <w:rFonts w:cs="Arial"/>
                <w:b/>
                <w:bCs/>
              </w:rPr>
            </w:pPr>
            <w:r w:rsidRPr="00B06EF9">
              <w:rPr>
                <w:rFonts w:cs="Arial"/>
                <w:b/>
              </w:rPr>
              <w:t xml:space="preserve">                                                                      </w:t>
            </w:r>
          </w:p>
        </w:tc>
        <w:tc>
          <w:tcPr>
            <w:tcW w:w="709" w:type="dxa"/>
            <w:tcBorders>
              <w:left w:val="nil"/>
            </w:tcBorders>
          </w:tcPr>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6.</w:t>
            </w:r>
          </w:p>
        </w:tc>
        <w:tc>
          <w:tcPr>
            <w:tcW w:w="8824" w:type="dxa"/>
          </w:tcPr>
          <w:p w:rsidR="00591B2A" w:rsidRPr="00B06EF9" w:rsidRDefault="00591B2A" w:rsidP="00C94934">
            <w:pPr>
              <w:overflowPunct/>
              <w:autoSpaceDE/>
              <w:autoSpaceDN/>
              <w:adjustRightInd/>
              <w:textAlignment w:val="auto"/>
              <w:rPr>
                <w:rFonts w:cs="Arial"/>
                <w:b/>
              </w:rPr>
            </w:pPr>
            <w:r w:rsidRPr="00B06EF9">
              <w:rPr>
                <w:rFonts w:cs="Arial"/>
                <w:b/>
              </w:rPr>
              <w:t xml:space="preserve">Have you printed out care plan and relevant background information   </w:t>
            </w:r>
          </w:p>
          <w:p w:rsidR="00591B2A" w:rsidRPr="00B06EF9" w:rsidRDefault="00591B2A" w:rsidP="00C94934">
            <w:pPr>
              <w:overflowPunct/>
              <w:autoSpaceDE/>
              <w:autoSpaceDN/>
              <w:adjustRightInd/>
              <w:textAlignment w:val="auto"/>
              <w:rPr>
                <w:rFonts w:cs="Arial"/>
                <w:b/>
                <w:bCs/>
              </w:rPr>
            </w:pPr>
            <w:r w:rsidRPr="00B06EF9">
              <w:rPr>
                <w:rFonts w:cs="Arial"/>
                <w:b/>
              </w:rPr>
              <w:t xml:space="preserve">            </w:t>
            </w:r>
          </w:p>
        </w:tc>
        <w:tc>
          <w:tcPr>
            <w:tcW w:w="709" w:type="dxa"/>
            <w:tcBorders>
              <w:left w:val="nil"/>
            </w:tcBorders>
          </w:tcPr>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7.</w:t>
            </w:r>
          </w:p>
          <w:p w:rsidR="00591B2A" w:rsidRPr="00B06EF9" w:rsidRDefault="00591B2A" w:rsidP="00C94934">
            <w:pPr>
              <w:overflowPunct/>
              <w:autoSpaceDE/>
              <w:autoSpaceDN/>
              <w:adjustRightInd/>
              <w:textAlignment w:val="auto"/>
              <w:rPr>
                <w:rFonts w:cs="Arial"/>
                <w:b/>
                <w:bCs/>
              </w:rPr>
            </w:pPr>
          </w:p>
          <w:p w:rsidR="00591B2A" w:rsidRPr="00B06EF9" w:rsidRDefault="00591B2A" w:rsidP="00C94934">
            <w:pPr>
              <w:overflowPunct/>
              <w:autoSpaceDE/>
              <w:autoSpaceDN/>
              <w:adjustRightInd/>
              <w:textAlignment w:val="auto"/>
              <w:rPr>
                <w:rFonts w:cs="Arial"/>
                <w:b/>
                <w:bCs/>
              </w:rPr>
            </w:pPr>
          </w:p>
          <w:p w:rsidR="00591B2A" w:rsidRPr="00B06EF9" w:rsidRDefault="00591B2A" w:rsidP="00C94934">
            <w:pPr>
              <w:overflowPunct/>
              <w:autoSpaceDE/>
              <w:autoSpaceDN/>
              <w:adjustRightInd/>
              <w:textAlignment w:val="auto"/>
              <w:rPr>
                <w:rFonts w:cs="Arial"/>
                <w:b/>
                <w:bCs/>
              </w:rPr>
            </w:pPr>
            <w:r w:rsidRPr="00B06EF9">
              <w:rPr>
                <w:rFonts w:cs="Arial"/>
                <w:b/>
                <w:bCs/>
              </w:rPr>
              <w:t>8.</w:t>
            </w:r>
          </w:p>
        </w:tc>
        <w:tc>
          <w:tcPr>
            <w:tcW w:w="8824" w:type="dxa"/>
          </w:tcPr>
          <w:p w:rsidR="00591B2A" w:rsidRPr="00B06EF9" w:rsidRDefault="00591B2A" w:rsidP="00C94934">
            <w:pPr>
              <w:keepNext/>
              <w:overflowPunct/>
              <w:autoSpaceDE/>
              <w:autoSpaceDN/>
              <w:adjustRightInd/>
              <w:spacing w:line="220" w:lineRule="exact"/>
              <w:textAlignment w:val="auto"/>
              <w:outlineLvl w:val="6"/>
              <w:rPr>
                <w:rFonts w:cs="Arial"/>
                <w:b/>
                <w:lang w:val="en-US"/>
              </w:rPr>
            </w:pPr>
            <w:r w:rsidRPr="00B06EF9">
              <w:rPr>
                <w:rFonts w:cs="Arial"/>
                <w:b/>
                <w:lang w:val="en-US"/>
              </w:rPr>
              <w:t xml:space="preserve">Have you contacted the relevant Supervisory Body to inform them you are   </w:t>
            </w:r>
          </w:p>
          <w:p w:rsidR="00591B2A" w:rsidRPr="00B06EF9" w:rsidRDefault="00591B2A" w:rsidP="00C94934">
            <w:pPr>
              <w:overflowPunct/>
              <w:autoSpaceDE/>
              <w:autoSpaceDN/>
              <w:adjustRightInd/>
              <w:textAlignment w:val="auto"/>
              <w:rPr>
                <w:rFonts w:cs="Arial"/>
                <w:b/>
              </w:rPr>
            </w:pPr>
            <w:r w:rsidRPr="00B06EF9">
              <w:rPr>
                <w:rFonts w:cs="Arial"/>
                <w:b/>
              </w:rPr>
              <w:t>Emailing/faxing application papers and care plan/information?   (email preferred)</w:t>
            </w:r>
          </w:p>
          <w:p w:rsidR="00591B2A" w:rsidRPr="00B06EF9" w:rsidRDefault="00591B2A" w:rsidP="00C94934">
            <w:pPr>
              <w:overflowPunct/>
              <w:autoSpaceDE/>
              <w:autoSpaceDN/>
              <w:adjustRightInd/>
              <w:textAlignment w:val="auto"/>
              <w:rPr>
                <w:rFonts w:cs="Arial"/>
                <w:b/>
              </w:rPr>
            </w:pPr>
          </w:p>
          <w:p w:rsidR="00591B2A" w:rsidRPr="00B06EF9" w:rsidRDefault="00591B2A" w:rsidP="00C94934">
            <w:pPr>
              <w:tabs>
                <w:tab w:val="center" w:pos="4860"/>
              </w:tabs>
              <w:overflowPunct/>
              <w:autoSpaceDE/>
              <w:autoSpaceDN/>
              <w:adjustRightInd/>
              <w:textAlignment w:val="auto"/>
              <w:rPr>
                <w:rFonts w:cs="Arial"/>
                <w:b/>
              </w:rPr>
            </w:pPr>
            <w:r w:rsidRPr="00B06EF9">
              <w:rPr>
                <w:rFonts w:cs="Arial"/>
                <w:b/>
              </w:rPr>
              <w:t>Have you logged application in Medway clinical note on the electronic whiteboard. Enter date and time of application.  Remember to update i.e. extension date.</w:t>
            </w:r>
          </w:p>
          <w:p w:rsidR="00591B2A" w:rsidRPr="00B06EF9" w:rsidRDefault="00591B2A" w:rsidP="00C94934">
            <w:pPr>
              <w:overflowPunct/>
              <w:autoSpaceDE/>
              <w:autoSpaceDN/>
              <w:adjustRightInd/>
              <w:textAlignment w:val="auto"/>
              <w:rPr>
                <w:rFonts w:cs="Arial"/>
                <w:b/>
                <w:bCs/>
              </w:rPr>
            </w:pPr>
          </w:p>
        </w:tc>
        <w:tc>
          <w:tcPr>
            <w:tcW w:w="709" w:type="dxa"/>
            <w:tcBorders>
              <w:left w:val="nil"/>
            </w:tcBorders>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Yes</w:t>
            </w:r>
          </w:p>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No</w:t>
            </w:r>
          </w:p>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10809" w:type="dxa"/>
            <w:gridSpan w:val="4"/>
          </w:tcPr>
          <w:p w:rsidR="00591B2A" w:rsidRPr="00B06EF9" w:rsidRDefault="00591B2A" w:rsidP="00C94934">
            <w:pPr>
              <w:tabs>
                <w:tab w:val="left" w:pos="5730"/>
              </w:tabs>
              <w:overflowPunct/>
              <w:autoSpaceDE/>
              <w:autoSpaceDN/>
              <w:adjustRightInd/>
              <w:textAlignment w:val="auto"/>
              <w:rPr>
                <w:rFonts w:cs="Arial"/>
              </w:rPr>
            </w:pPr>
            <w:r w:rsidRPr="00B06EF9">
              <w:rPr>
                <w:rFonts w:cs="Arial"/>
                <w:b/>
              </w:rPr>
              <w:t xml:space="preserve">Which Supervisory Body to contact?  </w:t>
            </w:r>
            <w:r w:rsidRPr="00B06EF9">
              <w:rPr>
                <w:rFonts w:cs="Arial"/>
              </w:rPr>
              <w:t>Check the address of the patient and contact the following service:</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7"/>
              <w:gridCol w:w="2057"/>
              <w:gridCol w:w="2268"/>
              <w:gridCol w:w="2835"/>
            </w:tblGrid>
            <w:tr w:rsidR="00591B2A" w:rsidTr="00C94934">
              <w:trPr>
                <w:jc w:val="center"/>
              </w:trPr>
              <w:tc>
                <w:tcPr>
                  <w:tcW w:w="9747" w:type="dxa"/>
                  <w:gridSpan w:val="4"/>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Deprivation of Liberty Safeguards in South West  SERVICE DETAILS</w:t>
                  </w:r>
                </w:p>
              </w:tc>
            </w:tr>
            <w:tr w:rsidR="00591B2A" w:rsidTr="00C94934">
              <w:trPr>
                <w:jc w:val="center"/>
              </w:trPr>
              <w:tc>
                <w:tcPr>
                  <w:tcW w:w="258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AREA</w:t>
                  </w:r>
                </w:p>
              </w:tc>
              <w:tc>
                <w:tcPr>
                  <w:tcW w:w="205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TELEPHONE</w:t>
                  </w:r>
                </w:p>
              </w:tc>
              <w:tc>
                <w:tcPr>
                  <w:tcW w:w="2268"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FAX</w:t>
                  </w:r>
                </w:p>
              </w:tc>
              <w:tc>
                <w:tcPr>
                  <w:tcW w:w="2835"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EMAIL</w:t>
                  </w:r>
                </w:p>
              </w:tc>
            </w:tr>
            <w:tr w:rsidR="00591B2A" w:rsidTr="00C94934">
              <w:trPr>
                <w:jc w:val="center"/>
              </w:trPr>
              <w:tc>
                <w:tcPr>
                  <w:tcW w:w="258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SWINDON</w:t>
                  </w:r>
                </w:p>
                <w:p w:rsidR="00591B2A" w:rsidRPr="00B06EF9" w:rsidRDefault="00591B2A" w:rsidP="00C94934">
                  <w:pPr>
                    <w:shd w:val="clear" w:color="auto" w:fill="FFFFFF"/>
                    <w:overflowPunct/>
                    <w:autoSpaceDE/>
                    <w:autoSpaceDN/>
                    <w:adjustRightInd/>
                    <w:textAlignment w:val="auto"/>
                    <w:rPr>
                      <w:rFonts w:cs="Arial"/>
                      <w:sz w:val="20"/>
                    </w:rPr>
                  </w:pPr>
                </w:p>
                <w:p w:rsidR="00591B2A" w:rsidRPr="00B06EF9" w:rsidRDefault="00591B2A" w:rsidP="00C94934">
                  <w:pPr>
                    <w:shd w:val="clear" w:color="auto" w:fill="FFFFFF"/>
                    <w:overflowPunct/>
                    <w:autoSpaceDE/>
                    <w:autoSpaceDN/>
                    <w:adjustRightInd/>
                    <w:textAlignment w:val="auto"/>
                    <w:rPr>
                      <w:rFonts w:cs="Arial"/>
                      <w:b/>
                      <w:sz w:val="20"/>
                    </w:rPr>
                  </w:pPr>
                  <w:r w:rsidRPr="00B06EF9">
                    <w:rPr>
                      <w:rFonts w:cs="Arial"/>
                      <w:b/>
                      <w:sz w:val="20"/>
                    </w:rPr>
                    <w:t>GWH secure email to swindon.gov.uk</w:t>
                  </w:r>
                </w:p>
                <w:p w:rsidR="00591B2A" w:rsidRPr="00B06EF9" w:rsidRDefault="00591B2A" w:rsidP="00C94934">
                  <w:pPr>
                    <w:shd w:val="clear" w:color="auto" w:fill="FFFFFF"/>
                    <w:overflowPunct/>
                    <w:autoSpaceDE/>
                    <w:autoSpaceDN/>
                    <w:adjustRightInd/>
                    <w:textAlignment w:val="auto"/>
                    <w:rPr>
                      <w:rFonts w:cs="Arial"/>
                      <w:b/>
                      <w:sz w:val="20"/>
                    </w:rPr>
                  </w:pPr>
                  <w:r w:rsidRPr="00B06EF9">
                    <w:rPr>
                      <w:rFonts w:cs="Arial"/>
                      <w:b/>
                      <w:sz w:val="20"/>
                    </w:rPr>
                    <w:t>(email preferred)</w:t>
                  </w:r>
                </w:p>
                <w:p w:rsidR="00591B2A" w:rsidRPr="00B06EF9" w:rsidRDefault="00591B2A" w:rsidP="00C94934">
                  <w:pPr>
                    <w:shd w:val="clear" w:color="auto" w:fill="FFFFFF"/>
                    <w:overflowPunct/>
                    <w:autoSpaceDE/>
                    <w:autoSpaceDN/>
                    <w:adjustRightInd/>
                    <w:textAlignment w:val="auto"/>
                    <w:rPr>
                      <w:rFonts w:cs="Arial"/>
                      <w:b/>
                      <w:sz w:val="20"/>
                    </w:rPr>
                  </w:pPr>
                </w:p>
              </w:tc>
              <w:tc>
                <w:tcPr>
                  <w:tcW w:w="205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Tel: 01793 463239</w:t>
                  </w:r>
                </w:p>
                <w:p w:rsidR="00591B2A" w:rsidRPr="00B06EF9" w:rsidRDefault="00591B2A" w:rsidP="00C94934">
                  <w:pPr>
                    <w:shd w:val="clear" w:color="auto" w:fill="FFFFFF"/>
                    <w:overflowPunct/>
                    <w:autoSpaceDE/>
                    <w:autoSpaceDN/>
                    <w:adjustRightInd/>
                    <w:textAlignment w:val="auto"/>
                    <w:rPr>
                      <w:rFonts w:cs="Arial"/>
                      <w:sz w:val="20"/>
                    </w:rPr>
                  </w:pPr>
                </w:p>
              </w:tc>
              <w:tc>
                <w:tcPr>
                  <w:tcW w:w="2268" w:type="dxa"/>
                </w:tcPr>
                <w:p w:rsidR="00591B2A" w:rsidRPr="00B06EF9" w:rsidRDefault="00591B2A" w:rsidP="00C94934">
                  <w:pPr>
                    <w:shd w:val="clear" w:color="auto" w:fill="FFFFFF"/>
                    <w:overflowPunct/>
                    <w:autoSpaceDE/>
                    <w:autoSpaceDN/>
                    <w:adjustRightInd/>
                    <w:textAlignment w:val="auto"/>
                    <w:rPr>
                      <w:rFonts w:cs="Arial"/>
                      <w:b/>
                      <w:sz w:val="20"/>
                    </w:rPr>
                  </w:pPr>
                </w:p>
                <w:p w:rsidR="00591B2A" w:rsidRPr="00B06EF9" w:rsidRDefault="00591B2A" w:rsidP="00C94934">
                  <w:pPr>
                    <w:shd w:val="clear" w:color="auto" w:fill="FFFFFF"/>
                    <w:overflowPunct/>
                    <w:autoSpaceDE/>
                    <w:autoSpaceDN/>
                    <w:adjustRightInd/>
                    <w:textAlignment w:val="auto"/>
                    <w:rPr>
                      <w:rFonts w:cs="Arial"/>
                      <w:b/>
                      <w:sz w:val="20"/>
                    </w:rPr>
                  </w:pPr>
                  <w:r w:rsidRPr="00B06EF9">
                    <w:rPr>
                      <w:rFonts w:cs="Arial"/>
                      <w:b/>
                      <w:sz w:val="20"/>
                    </w:rPr>
                    <w:t>(email preferred)</w:t>
                  </w:r>
                </w:p>
                <w:p w:rsidR="00591B2A" w:rsidRPr="00B06EF9" w:rsidRDefault="00591B2A" w:rsidP="00C94934">
                  <w:pPr>
                    <w:shd w:val="clear" w:color="auto" w:fill="FFFFFF"/>
                    <w:overflowPunct/>
                    <w:autoSpaceDE/>
                    <w:autoSpaceDN/>
                    <w:adjustRightInd/>
                    <w:textAlignment w:val="auto"/>
                    <w:rPr>
                      <w:rFonts w:cs="Arial"/>
                      <w:b/>
                      <w:sz w:val="20"/>
                    </w:rPr>
                  </w:pPr>
                </w:p>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Fax: 01793 465866</w:t>
                  </w:r>
                </w:p>
                <w:p w:rsidR="00591B2A" w:rsidRPr="00B06EF9" w:rsidRDefault="00591B2A" w:rsidP="00C94934">
                  <w:pPr>
                    <w:shd w:val="clear" w:color="auto" w:fill="FFFFFF"/>
                    <w:overflowPunct/>
                    <w:autoSpaceDE/>
                    <w:autoSpaceDN/>
                    <w:adjustRightInd/>
                    <w:textAlignment w:val="auto"/>
                    <w:rPr>
                      <w:rFonts w:cs="Arial"/>
                      <w:sz w:val="20"/>
                    </w:rPr>
                  </w:pPr>
                </w:p>
              </w:tc>
              <w:tc>
                <w:tcPr>
                  <w:tcW w:w="2835"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Julie Dart</w:t>
                  </w:r>
                </w:p>
                <w:p w:rsidR="00591B2A" w:rsidRPr="00B06EF9" w:rsidRDefault="00591B2A" w:rsidP="00C94934">
                  <w:pPr>
                    <w:shd w:val="clear" w:color="auto" w:fill="FFFFFF"/>
                    <w:overflowPunct/>
                    <w:autoSpaceDE/>
                    <w:autoSpaceDN/>
                    <w:adjustRightInd/>
                    <w:textAlignment w:val="auto"/>
                    <w:rPr>
                      <w:rFonts w:cs="Arial"/>
                      <w:sz w:val="20"/>
                    </w:rPr>
                  </w:pPr>
                  <w:hyperlink r:id="rId11" w:history="1">
                    <w:r w:rsidRPr="00B06EF9">
                      <w:rPr>
                        <w:rFonts w:cs="Arial"/>
                        <w:color w:val="0000FF"/>
                        <w:sz w:val="20"/>
                        <w:u w:val="single"/>
                      </w:rPr>
                      <w:t>jdart@swindon.gov.uk</w:t>
                    </w:r>
                  </w:hyperlink>
                </w:p>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Julia Keates</w:t>
                  </w:r>
                </w:p>
                <w:p w:rsidR="00591B2A" w:rsidRPr="00B06EF9" w:rsidRDefault="00591B2A" w:rsidP="00C94934">
                  <w:pPr>
                    <w:shd w:val="clear" w:color="auto" w:fill="FFFFFF"/>
                    <w:overflowPunct/>
                    <w:autoSpaceDE/>
                    <w:autoSpaceDN/>
                    <w:adjustRightInd/>
                    <w:textAlignment w:val="auto"/>
                    <w:rPr>
                      <w:rFonts w:cs="Arial"/>
                      <w:color w:val="0000FF"/>
                      <w:sz w:val="20"/>
                      <w:u w:val="single"/>
                    </w:rPr>
                  </w:pPr>
                  <w:hyperlink r:id="rId12" w:history="1">
                    <w:r w:rsidRPr="00B06EF9">
                      <w:rPr>
                        <w:rFonts w:cs="Arial"/>
                        <w:color w:val="0000FF"/>
                        <w:sz w:val="20"/>
                        <w:u w:val="single"/>
                      </w:rPr>
                      <w:t>jkeates@swindon.gov.uk</w:t>
                    </w:r>
                  </w:hyperlink>
                </w:p>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Jo Williams</w:t>
                  </w:r>
                </w:p>
                <w:p w:rsidR="00591B2A" w:rsidRPr="00B06EF9" w:rsidRDefault="00591B2A" w:rsidP="00C94934">
                  <w:pPr>
                    <w:shd w:val="clear" w:color="auto" w:fill="FFFFFF"/>
                    <w:overflowPunct/>
                    <w:autoSpaceDE/>
                    <w:autoSpaceDN/>
                    <w:adjustRightInd/>
                    <w:textAlignment w:val="auto"/>
                    <w:rPr>
                      <w:rFonts w:cs="Arial"/>
                      <w:sz w:val="20"/>
                    </w:rPr>
                  </w:pPr>
                  <w:hyperlink r:id="rId13" w:history="1">
                    <w:r w:rsidRPr="00B06EF9">
                      <w:rPr>
                        <w:rFonts w:cs="Arial"/>
                        <w:color w:val="0000FF"/>
                        <w:sz w:val="20"/>
                        <w:u w:val="single"/>
                      </w:rPr>
                      <w:t>jwilliams8@swindon.gov.uk</w:t>
                    </w:r>
                  </w:hyperlink>
                </w:p>
              </w:tc>
            </w:tr>
            <w:tr w:rsidR="00591B2A" w:rsidTr="00C94934">
              <w:trPr>
                <w:jc w:val="center"/>
              </w:trPr>
              <w:tc>
                <w:tcPr>
                  <w:tcW w:w="258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WILTSHIRE</w:t>
                  </w:r>
                </w:p>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b/>
                      <w:sz w:val="20"/>
                    </w:rPr>
                    <w:t>(email preferred)</w:t>
                  </w:r>
                </w:p>
              </w:tc>
              <w:tc>
                <w:tcPr>
                  <w:tcW w:w="205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Tel: 01225 756598</w:t>
                  </w:r>
                </w:p>
              </w:tc>
              <w:tc>
                <w:tcPr>
                  <w:tcW w:w="2268"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b/>
                      <w:sz w:val="20"/>
                    </w:rPr>
                    <w:t>(email preferred)</w:t>
                  </w:r>
                </w:p>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 xml:space="preserve">Fax: </w:t>
                  </w:r>
                  <w:r w:rsidRPr="00B06EF9">
                    <w:rPr>
                      <w:rFonts w:cs="Arial"/>
                      <w:bCs/>
                      <w:sz w:val="20"/>
                    </w:rPr>
                    <w:t>01225 718274</w:t>
                  </w:r>
                </w:p>
              </w:tc>
              <w:tc>
                <w:tcPr>
                  <w:tcW w:w="2835" w:type="dxa"/>
                </w:tcPr>
                <w:p w:rsidR="00591B2A" w:rsidRPr="00B06EF9" w:rsidRDefault="00591B2A" w:rsidP="00C94934">
                  <w:pPr>
                    <w:shd w:val="clear" w:color="auto" w:fill="FFFFFF"/>
                    <w:overflowPunct/>
                    <w:autoSpaceDE/>
                    <w:autoSpaceDN/>
                    <w:adjustRightInd/>
                    <w:textAlignment w:val="auto"/>
                    <w:rPr>
                      <w:rFonts w:ascii="Times New Roman" w:hAnsi="Times New Roman"/>
                      <w:sz w:val="20"/>
                    </w:rPr>
                  </w:pPr>
                </w:p>
                <w:p w:rsidR="00591B2A" w:rsidRPr="00B06EF9" w:rsidRDefault="00591B2A" w:rsidP="00C94934">
                  <w:pPr>
                    <w:shd w:val="clear" w:color="auto" w:fill="FFFFFF"/>
                    <w:overflowPunct/>
                    <w:autoSpaceDE/>
                    <w:autoSpaceDN/>
                    <w:adjustRightInd/>
                    <w:textAlignment w:val="auto"/>
                    <w:rPr>
                      <w:rFonts w:cs="Arial"/>
                      <w:sz w:val="20"/>
                    </w:rPr>
                  </w:pPr>
                  <w:hyperlink r:id="rId14" w:history="1">
                    <w:r w:rsidRPr="00B06EF9">
                      <w:rPr>
                        <w:rFonts w:cs="Arial"/>
                        <w:color w:val="0000FF"/>
                        <w:sz w:val="20"/>
                        <w:u w:val="single"/>
                      </w:rPr>
                      <w:t>dols@wiltshire.gov.uk</w:t>
                    </w:r>
                  </w:hyperlink>
                </w:p>
              </w:tc>
            </w:tr>
            <w:tr w:rsidR="00591B2A" w:rsidTr="00C94934">
              <w:trPr>
                <w:jc w:val="center"/>
              </w:trPr>
              <w:tc>
                <w:tcPr>
                  <w:tcW w:w="258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WEST BERKSHIRE</w:t>
                  </w:r>
                </w:p>
              </w:tc>
              <w:tc>
                <w:tcPr>
                  <w:tcW w:w="205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 xml:space="preserve">Tel: </w:t>
                  </w:r>
                  <w:r w:rsidRPr="00B06EF9">
                    <w:rPr>
                      <w:rFonts w:cs="Arial"/>
                      <w:color w:val="000000"/>
                      <w:sz w:val="20"/>
                    </w:rPr>
                    <w:t xml:space="preserve">01635 519056 </w:t>
                  </w:r>
                </w:p>
              </w:tc>
              <w:tc>
                <w:tcPr>
                  <w:tcW w:w="2268"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 xml:space="preserve">Fax: </w:t>
                  </w:r>
                  <w:r w:rsidRPr="00B06EF9">
                    <w:rPr>
                      <w:rFonts w:cs="Arial"/>
                      <w:color w:val="000000"/>
                      <w:sz w:val="20"/>
                    </w:rPr>
                    <w:t xml:space="preserve">01635 519939 </w:t>
                  </w:r>
                </w:p>
              </w:tc>
              <w:tc>
                <w:tcPr>
                  <w:tcW w:w="2835" w:type="dxa"/>
                </w:tcPr>
                <w:p w:rsidR="00591B2A" w:rsidRPr="00B06EF9" w:rsidRDefault="00591B2A" w:rsidP="00C94934">
                  <w:pPr>
                    <w:shd w:val="clear" w:color="auto" w:fill="FFFFFF"/>
                    <w:overflowPunct/>
                    <w:autoSpaceDE/>
                    <w:autoSpaceDN/>
                    <w:adjustRightInd/>
                    <w:textAlignment w:val="auto"/>
                    <w:rPr>
                      <w:rFonts w:cs="Arial"/>
                      <w:sz w:val="20"/>
                    </w:rPr>
                  </w:pPr>
                </w:p>
              </w:tc>
            </w:tr>
            <w:tr w:rsidR="00591B2A" w:rsidTr="00C94934">
              <w:trPr>
                <w:jc w:val="center"/>
              </w:trPr>
              <w:tc>
                <w:tcPr>
                  <w:tcW w:w="258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BATH &amp; NE SOMERSET</w:t>
                  </w:r>
                </w:p>
              </w:tc>
              <w:tc>
                <w:tcPr>
                  <w:tcW w:w="205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Tel: 01225 396187</w:t>
                  </w:r>
                </w:p>
              </w:tc>
              <w:tc>
                <w:tcPr>
                  <w:tcW w:w="2268"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Fax: 01225 831326</w:t>
                  </w:r>
                </w:p>
              </w:tc>
              <w:tc>
                <w:tcPr>
                  <w:tcW w:w="2835" w:type="dxa"/>
                </w:tcPr>
                <w:p w:rsidR="00591B2A" w:rsidRPr="00B06EF9" w:rsidRDefault="00591B2A" w:rsidP="00C94934">
                  <w:pPr>
                    <w:shd w:val="clear" w:color="auto" w:fill="FFFFFF"/>
                    <w:overflowPunct/>
                    <w:autoSpaceDE/>
                    <w:autoSpaceDN/>
                    <w:adjustRightInd/>
                    <w:textAlignment w:val="auto"/>
                    <w:rPr>
                      <w:rFonts w:cs="Arial"/>
                      <w:sz w:val="20"/>
                    </w:rPr>
                  </w:pPr>
                </w:p>
              </w:tc>
            </w:tr>
            <w:tr w:rsidR="00591B2A" w:rsidTr="00C94934">
              <w:trPr>
                <w:jc w:val="center"/>
              </w:trPr>
              <w:tc>
                <w:tcPr>
                  <w:tcW w:w="258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GLOUCESTERSHIRE</w:t>
                  </w:r>
                </w:p>
              </w:tc>
              <w:tc>
                <w:tcPr>
                  <w:tcW w:w="205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Tel: 01452 426005</w:t>
                  </w:r>
                </w:p>
              </w:tc>
              <w:tc>
                <w:tcPr>
                  <w:tcW w:w="2268"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Fax: 01452 427359</w:t>
                  </w:r>
                </w:p>
              </w:tc>
              <w:tc>
                <w:tcPr>
                  <w:tcW w:w="2835" w:type="dxa"/>
                </w:tcPr>
                <w:p w:rsidR="00591B2A" w:rsidRPr="00B06EF9" w:rsidRDefault="00591B2A" w:rsidP="00C94934">
                  <w:pPr>
                    <w:shd w:val="clear" w:color="auto" w:fill="FFFFFF"/>
                    <w:overflowPunct/>
                    <w:autoSpaceDE/>
                    <w:autoSpaceDN/>
                    <w:adjustRightInd/>
                    <w:textAlignment w:val="auto"/>
                    <w:rPr>
                      <w:rFonts w:cs="Arial"/>
                      <w:sz w:val="20"/>
                    </w:rPr>
                  </w:pPr>
                </w:p>
              </w:tc>
            </w:tr>
            <w:tr w:rsidR="00591B2A" w:rsidTr="00C94934">
              <w:trPr>
                <w:jc w:val="center"/>
              </w:trPr>
              <w:tc>
                <w:tcPr>
                  <w:tcW w:w="258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OXFORDSHIRE</w:t>
                  </w:r>
                </w:p>
              </w:tc>
              <w:tc>
                <w:tcPr>
                  <w:tcW w:w="2057"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 xml:space="preserve">Tel: </w:t>
                  </w:r>
                  <w:r w:rsidRPr="00B06EF9">
                    <w:rPr>
                      <w:rFonts w:cs="Arial"/>
                      <w:sz w:val="20"/>
                      <w:lang w:eastAsia="en-GB"/>
                    </w:rPr>
                    <w:t>01865 328064</w:t>
                  </w:r>
                </w:p>
              </w:tc>
              <w:tc>
                <w:tcPr>
                  <w:tcW w:w="2268" w:type="dxa"/>
                </w:tcPr>
                <w:p w:rsidR="00591B2A" w:rsidRPr="00B06EF9" w:rsidRDefault="00591B2A" w:rsidP="00C94934">
                  <w:pPr>
                    <w:shd w:val="clear" w:color="auto" w:fill="FFFFFF"/>
                    <w:overflowPunct/>
                    <w:autoSpaceDE/>
                    <w:autoSpaceDN/>
                    <w:adjustRightInd/>
                    <w:textAlignment w:val="auto"/>
                    <w:rPr>
                      <w:rFonts w:cs="Arial"/>
                      <w:sz w:val="20"/>
                    </w:rPr>
                  </w:pPr>
                  <w:r w:rsidRPr="00B06EF9">
                    <w:rPr>
                      <w:rFonts w:cs="Arial"/>
                      <w:sz w:val="20"/>
                    </w:rPr>
                    <w:t xml:space="preserve">Fax: </w:t>
                  </w:r>
                  <w:r w:rsidRPr="00B06EF9">
                    <w:rPr>
                      <w:rFonts w:cs="Arial"/>
                      <w:sz w:val="20"/>
                      <w:lang w:eastAsia="en-GB"/>
                    </w:rPr>
                    <w:t>0845 641 6416</w:t>
                  </w:r>
                </w:p>
              </w:tc>
              <w:tc>
                <w:tcPr>
                  <w:tcW w:w="2835" w:type="dxa"/>
                </w:tcPr>
                <w:p w:rsidR="00591B2A" w:rsidRPr="00B06EF9" w:rsidRDefault="00591B2A" w:rsidP="00C94934">
                  <w:pPr>
                    <w:shd w:val="clear" w:color="auto" w:fill="FFFFFF"/>
                    <w:overflowPunct/>
                    <w:autoSpaceDE/>
                    <w:autoSpaceDN/>
                    <w:adjustRightInd/>
                    <w:textAlignment w:val="auto"/>
                    <w:rPr>
                      <w:rFonts w:cs="Arial"/>
                      <w:sz w:val="20"/>
                    </w:rPr>
                  </w:pPr>
                </w:p>
              </w:tc>
            </w:tr>
          </w:tbl>
          <w:p w:rsidR="00591B2A" w:rsidRPr="00B06EF9" w:rsidRDefault="00591B2A" w:rsidP="00C94934">
            <w:pPr>
              <w:overflowPunct/>
              <w:autoSpaceDE/>
              <w:autoSpaceDN/>
              <w:adjustRightInd/>
              <w:jc w:val="center"/>
              <w:textAlignment w:val="auto"/>
              <w:rPr>
                <w:rFonts w:cs="Arial"/>
                <w:bCs/>
              </w:rPr>
            </w:pP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p>
          <w:p w:rsidR="00591B2A" w:rsidRPr="00B06EF9" w:rsidRDefault="00591B2A" w:rsidP="00C94934">
            <w:pPr>
              <w:overflowPunct/>
              <w:autoSpaceDE/>
              <w:autoSpaceDN/>
              <w:adjustRightInd/>
              <w:textAlignment w:val="auto"/>
              <w:rPr>
                <w:rFonts w:cs="Arial"/>
                <w:b/>
                <w:bCs/>
              </w:rPr>
            </w:pPr>
            <w:r w:rsidRPr="00B06EF9">
              <w:rPr>
                <w:rFonts w:cs="Arial"/>
                <w:b/>
                <w:bCs/>
              </w:rPr>
              <w:t>9.</w:t>
            </w:r>
          </w:p>
        </w:tc>
        <w:tc>
          <w:tcPr>
            <w:tcW w:w="8824" w:type="dxa"/>
          </w:tcPr>
          <w:p w:rsidR="00591B2A" w:rsidRPr="00B06EF9" w:rsidRDefault="00591B2A" w:rsidP="00C94934">
            <w:pPr>
              <w:overflowPunct/>
              <w:autoSpaceDE/>
              <w:autoSpaceDN/>
              <w:adjustRightInd/>
              <w:textAlignment w:val="auto"/>
              <w:rPr>
                <w:rFonts w:cs="Arial"/>
                <w:b/>
                <w:lang w:val="en-US"/>
              </w:rPr>
            </w:pPr>
          </w:p>
          <w:p w:rsidR="00591B2A" w:rsidRPr="00B06EF9" w:rsidRDefault="00591B2A" w:rsidP="00C94934">
            <w:pPr>
              <w:overflowPunct/>
              <w:autoSpaceDE/>
              <w:autoSpaceDN/>
              <w:adjustRightInd/>
              <w:textAlignment w:val="auto"/>
              <w:rPr>
                <w:rFonts w:cs="Arial"/>
                <w:b/>
                <w:lang w:val="en-US"/>
              </w:rPr>
            </w:pPr>
            <w:r w:rsidRPr="00B06EF9">
              <w:rPr>
                <w:rFonts w:cs="Arial"/>
                <w:b/>
                <w:lang w:val="en-US"/>
              </w:rPr>
              <w:t>Please indicate the Supervisory Body you have faxed/emailed the application to:</w:t>
            </w:r>
          </w:p>
          <w:p w:rsidR="00591B2A" w:rsidRPr="00B06EF9" w:rsidRDefault="00591B2A" w:rsidP="00C94934">
            <w:pPr>
              <w:tabs>
                <w:tab w:val="num" w:pos="284"/>
              </w:tabs>
              <w:overflowPunct/>
              <w:autoSpaceDE/>
              <w:autoSpaceDN/>
              <w:adjustRightInd/>
              <w:textAlignment w:val="auto"/>
              <w:rPr>
                <w:rFonts w:cs="Arial"/>
                <w:b/>
                <w:lang w:val="en-US"/>
              </w:rPr>
            </w:pPr>
            <w:r>
              <w:rPr>
                <w:noProof/>
              </w:rPr>
              <mc:AlternateContent>
                <mc:Choice Requires="wps">
                  <w:drawing>
                    <wp:anchor distT="0" distB="0" distL="114300" distR="114300" simplePos="0" relativeHeight="251715584" behindDoc="0" locked="0" layoutInCell="1" allowOverlap="1" wp14:anchorId="2B59F10A" wp14:editId="3480E01B">
                      <wp:simplePos x="0" y="0"/>
                      <wp:positionH relativeFrom="column">
                        <wp:posOffset>2414270</wp:posOffset>
                      </wp:positionH>
                      <wp:positionV relativeFrom="paragraph">
                        <wp:posOffset>10160</wp:posOffset>
                      </wp:positionV>
                      <wp:extent cx="276225" cy="157480"/>
                      <wp:effectExtent l="8890" t="6985" r="10160" b="6985"/>
                      <wp:wrapNone/>
                      <wp:docPr id="1061" name="Text Box 1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6225" cy="157480"/>
                              </a:xfrm>
                              <a:prstGeom prst="rect">
                                <a:avLst/>
                              </a:prstGeom>
                              <a:solidFill>
                                <a:srgbClr val="FFFFFF"/>
                              </a:solidFill>
                              <a:ln w="9525">
                                <a:solidFill>
                                  <a:srgbClr val="000000"/>
                                </a:solidFill>
                                <a:miter lim="800000"/>
                                <a:headEnd/>
                                <a:tailEnd/>
                              </a:ln>
                            </wps:spPr>
                            <wps:txbx>
                              <w:txbxContent>
                                <w:p w:rsidR="00591B2A" w:rsidRDefault="00591B2A" w:rsidP="00591B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61" o:spid="_x0000_s1026" type="#_x0000_t202" style="position:absolute;left:0;text-align:left;margin-left:190.1pt;margin-top:.8pt;width:21.75pt;height:12.4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">
                      <v:textbox>
                        <w:txbxContent>
                          <w:p w:rsidR="00591B2A" w:rsidRDefault="00591B2A" w:rsidP="00591B2A"/>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F222C9F" wp14:editId="6D16AE2B">
                      <wp:simplePos x="0" y="0"/>
                      <wp:positionH relativeFrom="column">
                        <wp:posOffset>1595120</wp:posOffset>
                      </wp:positionH>
                      <wp:positionV relativeFrom="paragraph">
                        <wp:posOffset>10160</wp:posOffset>
                      </wp:positionV>
                      <wp:extent cx="295275" cy="157480"/>
                      <wp:effectExtent l="8890" t="6985" r="10160" b="6985"/>
                      <wp:wrapNone/>
                      <wp:docPr id="1060" name="Text Box 1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5275" cy="157480"/>
                              </a:xfrm>
                              <a:prstGeom prst="rect">
                                <a:avLst/>
                              </a:prstGeom>
                              <a:solidFill>
                                <a:srgbClr val="FFFFFF"/>
                              </a:solidFill>
                              <a:ln w="9525">
                                <a:solidFill>
                                  <a:srgbClr val="000000"/>
                                </a:solidFill>
                                <a:miter lim="800000"/>
                                <a:headEnd/>
                                <a:tailEnd/>
                              </a:ln>
                            </wps:spPr>
                            <wps:txbx>
                              <w:txbxContent>
                                <w:p w:rsidR="00591B2A" w:rsidRDefault="00591B2A" w:rsidP="00591B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0" o:spid="_x0000_s1027" type="#_x0000_t202" style="position:absolute;left:0;text-align:left;margin-left:125.6pt;margin-top:.8pt;width:23.25pt;height:12.4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">
                      <v:textbox>
                        <w:txbxContent>
                          <w:p w:rsidR="00591B2A" w:rsidRDefault="00591B2A" w:rsidP="00591B2A"/>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A24A2BB" wp14:editId="0A83A432">
                      <wp:simplePos x="0" y="0"/>
                      <wp:positionH relativeFrom="column">
                        <wp:posOffset>671195</wp:posOffset>
                      </wp:positionH>
                      <wp:positionV relativeFrom="paragraph">
                        <wp:posOffset>10160</wp:posOffset>
                      </wp:positionV>
                      <wp:extent cx="285750" cy="157480"/>
                      <wp:effectExtent l="8890" t="6985" r="10160" b="6985"/>
                      <wp:wrapNone/>
                      <wp:docPr id="1059" name="Text Box 10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57480"/>
                              </a:xfrm>
                              <a:prstGeom prst="rect">
                                <a:avLst/>
                              </a:prstGeom>
                              <a:solidFill>
                                <a:srgbClr val="FFFFFF"/>
                              </a:solidFill>
                              <a:ln w="9525">
                                <a:solidFill>
                                  <a:srgbClr val="000000"/>
                                </a:solidFill>
                                <a:miter lim="800000"/>
                                <a:headEnd/>
                                <a:tailEnd/>
                              </a:ln>
                            </wps:spPr>
                            <wps:txbx>
                              <w:txbxContent>
                                <w:p w:rsidR="00591B2A" w:rsidRDefault="00591B2A" w:rsidP="00591B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9" o:spid="_x0000_s1028" type="#_x0000_t202" style="position:absolute;left:0;text-align:left;margin-left:52.85pt;margin-top:.8pt;width:22.5pt;height:1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">
                      <v:textbox>
                        <w:txbxContent>
                          <w:p w:rsidR="00591B2A" w:rsidRDefault="00591B2A" w:rsidP="00591B2A"/>
                        </w:txbxContent>
                      </v:textbox>
                    </v:shape>
                  </w:pict>
                </mc:Fallback>
              </mc:AlternateContent>
            </w:r>
            <w:r w:rsidRPr="00B06EF9">
              <w:rPr>
                <w:rFonts w:cs="Arial"/>
                <w:b/>
                <w:lang w:val="en-US"/>
              </w:rPr>
              <w:t>Swindon             Wiltshire              Other          (Please Specify) ……………………..</w:t>
            </w:r>
          </w:p>
          <w:p w:rsidR="00591B2A" w:rsidRPr="00B06EF9" w:rsidRDefault="00591B2A" w:rsidP="00C94934">
            <w:pPr>
              <w:overflowPunct/>
              <w:autoSpaceDE/>
              <w:autoSpaceDN/>
              <w:adjustRightInd/>
              <w:textAlignment w:val="auto"/>
              <w:rPr>
                <w:rFonts w:cs="Arial"/>
                <w:b/>
                <w:bCs/>
              </w:rPr>
            </w:pPr>
          </w:p>
        </w:tc>
        <w:tc>
          <w:tcPr>
            <w:tcW w:w="1452" w:type="dxa"/>
            <w:gridSpan w:val="2"/>
          </w:tcPr>
          <w:p w:rsidR="00591B2A" w:rsidRPr="00B06EF9" w:rsidRDefault="00591B2A" w:rsidP="00C94934">
            <w:pPr>
              <w:overflowPunct/>
              <w:autoSpaceDE/>
              <w:autoSpaceDN/>
              <w:adjustRightInd/>
              <w:textAlignment w:val="auto"/>
              <w:rPr>
                <w:rFonts w:cs="Arial"/>
                <w:bCs/>
              </w:rPr>
            </w:pPr>
            <w:r w:rsidRPr="00B06EF9">
              <w:rPr>
                <w:rFonts w:cs="Arial"/>
                <w:b/>
              </w:rPr>
              <w:t>(email preferred)</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10.</w:t>
            </w:r>
          </w:p>
        </w:tc>
        <w:tc>
          <w:tcPr>
            <w:tcW w:w="8824" w:type="dxa"/>
          </w:tcPr>
          <w:p w:rsidR="00591B2A" w:rsidRPr="00B06EF9" w:rsidRDefault="00591B2A" w:rsidP="00C94934">
            <w:pPr>
              <w:overflowPunct/>
              <w:autoSpaceDE/>
              <w:autoSpaceDN/>
              <w:adjustRightInd/>
              <w:textAlignment w:val="auto"/>
              <w:rPr>
                <w:rFonts w:cs="Arial"/>
              </w:rPr>
            </w:pPr>
            <w:r w:rsidRPr="00B06EF9">
              <w:rPr>
                <w:rFonts w:cs="Arial"/>
                <w:b/>
              </w:rPr>
              <w:t>Have the Supervisory Body confirmed receipt of application papers?</w:t>
            </w:r>
            <w:r w:rsidRPr="00B06EF9">
              <w:rPr>
                <w:rFonts w:cs="Arial"/>
              </w:rPr>
              <w:t xml:space="preserve"> </w:t>
            </w:r>
          </w:p>
          <w:p w:rsidR="00591B2A" w:rsidRPr="00B06EF9" w:rsidRDefault="00591B2A" w:rsidP="00C94934">
            <w:pPr>
              <w:tabs>
                <w:tab w:val="left" w:pos="5730"/>
              </w:tabs>
              <w:overflowPunct/>
              <w:autoSpaceDE/>
              <w:autoSpaceDN/>
              <w:adjustRightInd/>
              <w:ind w:left="-215" w:right="-250"/>
              <w:textAlignment w:val="auto"/>
              <w:rPr>
                <w:rFonts w:cs="Arial"/>
                <w:b/>
                <w:i/>
              </w:rPr>
            </w:pPr>
            <w:r w:rsidRPr="00B06EF9">
              <w:rPr>
                <w:rFonts w:cs="Arial"/>
              </w:rPr>
              <w:t xml:space="preserve">  </w:t>
            </w:r>
            <w:r w:rsidRPr="00B06EF9">
              <w:rPr>
                <w:rFonts w:cs="Arial"/>
                <w:b/>
                <w:i/>
              </w:rPr>
              <w:t>YOU WILL RECEIVE WRITTEN ACKNOWLEDGEMENT FROM SUPERVISORY BODY</w:t>
            </w:r>
          </w:p>
          <w:p w:rsidR="00591B2A" w:rsidRPr="00B06EF9" w:rsidRDefault="00591B2A" w:rsidP="00C94934">
            <w:pPr>
              <w:overflowPunct/>
              <w:autoSpaceDE/>
              <w:autoSpaceDN/>
              <w:adjustRightInd/>
              <w:textAlignment w:val="auto"/>
              <w:rPr>
                <w:rFonts w:cs="Arial"/>
                <w:b/>
                <w:lang w:val="en-US"/>
              </w:rPr>
            </w:pPr>
            <w:r w:rsidRPr="00B06EF9">
              <w:rPr>
                <w:rFonts w:cs="Arial"/>
              </w:rPr>
              <w:t xml:space="preserve">                   </w:t>
            </w:r>
          </w:p>
        </w:tc>
        <w:tc>
          <w:tcPr>
            <w:tcW w:w="709" w:type="dxa"/>
            <w:tcBorders>
              <w:left w:val="nil"/>
            </w:tcBorders>
          </w:tcPr>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11.</w:t>
            </w:r>
          </w:p>
        </w:tc>
        <w:tc>
          <w:tcPr>
            <w:tcW w:w="8824" w:type="dxa"/>
          </w:tcPr>
          <w:p w:rsidR="00591B2A" w:rsidRPr="00B06EF9" w:rsidRDefault="00591B2A" w:rsidP="00C94934">
            <w:pPr>
              <w:tabs>
                <w:tab w:val="center" w:pos="4860"/>
              </w:tabs>
              <w:overflowPunct/>
              <w:autoSpaceDE/>
              <w:autoSpaceDN/>
              <w:adjustRightInd/>
              <w:textAlignment w:val="auto"/>
              <w:rPr>
                <w:rFonts w:cs="Arial"/>
              </w:rPr>
            </w:pPr>
            <w:r w:rsidRPr="00B06EF9">
              <w:rPr>
                <w:rFonts w:cs="Arial"/>
                <w:b/>
                <w:lang w:val="en-US"/>
              </w:rPr>
              <w:t xml:space="preserve">Have you emailed the application papers to the Mental Health Act and Safeguarding Adults Team email: </w:t>
            </w:r>
            <w:hyperlink r:id="rId15" w:history="1">
              <w:r w:rsidRPr="00B06EF9">
                <w:rPr>
                  <w:rFonts w:cs="Arial"/>
                  <w:color w:val="0070C0"/>
                  <w:u w:val="single"/>
                </w:rPr>
                <w:t>safeguardingadultsteam@gwh.nhs.uk</w:t>
              </w:r>
            </w:hyperlink>
            <w:r w:rsidRPr="00B06EF9">
              <w:rPr>
                <w:rFonts w:cs="Arial"/>
              </w:rPr>
              <w:t xml:space="preserve"> (displays as Safeguarding Adults</w:t>
            </w:r>
            <w:r>
              <w:rPr>
                <w:rFonts w:cs="Arial"/>
              </w:rPr>
              <w:t xml:space="preserve"> </w:t>
            </w:r>
            <w:r w:rsidRPr="00B06EF9">
              <w:rPr>
                <w:rFonts w:cs="Arial"/>
              </w:rPr>
              <w:t>Team on internal recipients)</w:t>
            </w:r>
          </w:p>
          <w:p w:rsidR="00591B2A" w:rsidRPr="00B06EF9" w:rsidRDefault="00591B2A" w:rsidP="00C94934">
            <w:pPr>
              <w:overflowPunct/>
              <w:autoSpaceDE/>
              <w:autoSpaceDN/>
              <w:adjustRightInd/>
              <w:textAlignment w:val="auto"/>
              <w:rPr>
                <w:rFonts w:cs="Arial"/>
              </w:rPr>
            </w:pPr>
            <w:r w:rsidRPr="00B06EF9">
              <w:rPr>
                <w:rFonts w:cs="Arial"/>
                <w:b/>
                <w:lang w:val="en-US"/>
              </w:rPr>
              <w:t>Fax: 01793 605197</w:t>
            </w:r>
            <w:r w:rsidRPr="00B06EF9">
              <w:rPr>
                <w:rFonts w:cs="Arial"/>
              </w:rPr>
              <w:t xml:space="preserve">  </w:t>
            </w:r>
            <w:r w:rsidRPr="00B06EF9">
              <w:rPr>
                <w:rFonts w:cs="Arial"/>
                <w:b/>
              </w:rPr>
              <w:t>Tel: 01793 607345 / 604538</w:t>
            </w:r>
            <w:r w:rsidRPr="00B06EF9">
              <w:rPr>
                <w:rFonts w:cs="Arial"/>
              </w:rPr>
              <w:t xml:space="preserve">                              </w:t>
            </w:r>
          </w:p>
          <w:p w:rsidR="00591B2A" w:rsidRPr="00B06EF9" w:rsidRDefault="00591B2A" w:rsidP="00C94934">
            <w:pPr>
              <w:overflowPunct/>
              <w:autoSpaceDE/>
              <w:autoSpaceDN/>
              <w:adjustRightInd/>
              <w:textAlignment w:val="auto"/>
              <w:rPr>
                <w:rFonts w:cs="Arial"/>
                <w:b/>
                <w:lang w:val="en-US"/>
              </w:rPr>
            </w:pPr>
            <w:r w:rsidRPr="00B06EF9">
              <w:rPr>
                <w:rFonts w:cs="Arial"/>
              </w:rPr>
              <w:t xml:space="preserve">             </w:t>
            </w:r>
          </w:p>
        </w:tc>
        <w:tc>
          <w:tcPr>
            <w:tcW w:w="709" w:type="dxa"/>
            <w:tcBorders>
              <w:left w:val="nil"/>
            </w:tcBorders>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p>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rPr>
          <w:trHeight w:val="347"/>
        </w:trPr>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12.</w:t>
            </w:r>
          </w:p>
        </w:tc>
        <w:tc>
          <w:tcPr>
            <w:tcW w:w="8824" w:type="dxa"/>
          </w:tcPr>
          <w:p w:rsidR="00591B2A" w:rsidRPr="00B06EF9" w:rsidRDefault="00591B2A" w:rsidP="00C94934">
            <w:pPr>
              <w:overflowPunct/>
              <w:autoSpaceDE/>
              <w:autoSpaceDN/>
              <w:adjustRightInd/>
              <w:textAlignment w:val="auto"/>
              <w:rPr>
                <w:rFonts w:cs="Arial"/>
                <w:b/>
                <w:lang w:val="en-US"/>
              </w:rPr>
            </w:pPr>
            <w:r w:rsidRPr="00B06EF9">
              <w:rPr>
                <w:rFonts w:cs="Arial"/>
                <w:b/>
                <w:lang w:val="en-US"/>
              </w:rPr>
              <w:t>Have you emailed your Safeguarding Lead to inform them of the application?</w:t>
            </w:r>
            <w:r w:rsidRPr="00B06EF9">
              <w:rPr>
                <w:rFonts w:cs="Arial"/>
              </w:rPr>
              <w:t xml:space="preserve"> </w:t>
            </w:r>
          </w:p>
        </w:tc>
        <w:tc>
          <w:tcPr>
            <w:tcW w:w="709" w:type="dxa"/>
            <w:tcBorders>
              <w:left w:val="nil"/>
            </w:tcBorders>
          </w:tcPr>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No</w:t>
            </w: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13.</w:t>
            </w:r>
          </w:p>
          <w:p w:rsidR="00591B2A" w:rsidRPr="00B06EF9" w:rsidRDefault="00591B2A" w:rsidP="00C94934">
            <w:pPr>
              <w:overflowPunct/>
              <w:autoSpaceDE/>
              <w:autoSpaceDN/>
              <w:adjustRightInd/>
              <w:textAlignment w:val="auto"/>
              <w:rPr>
                <w:rFonts w:cs="Arial"/>
                <w:b/>
                <w:bCs/>
              </w:rPr>
            </w:pPr>
          </w:p>
        </w:tc>
        <w:tc>
          <w:tcPr>
            <w:tcW w:w="8824" w:type="dxa"/>
          </w:tcPr>
          <w:p w:rsidR="00591B2A" w:rsidRPr="00B06EF9" w:rsidRDefault="00591B2A" w:rsidP="00C94934">
            <w:pPr>
              <w:overflowPunct/>
              <w:autoSpaceDE/>
              <w:autoSpaceDN/>
              <w:adjustRightInd/>
              <w:textAlignment w:val="auto"/>
              <w:rPr>
                <w:rFonts w:cs="Arial"/>
                <w:b/>
                <w:lang w:val="en-US"/>
              </w:rPr>
            </w:pPr>
            <w:r w:rsidRPr="00B06EF9">
              <w:rPr>
                <w:rFonts w:cs="Arial"/>
                <w:b/>
                <w:lang w:val="en-US"/>
              </w:rPr>
              <w:t>Have you contacted the Site Manager to inform them of the application?</w:t>
            </w:r>
          </w:p>
          <w:p w:rsidR="00591B2A" w:rsidRPr="00B06EF9" w:rsidRDefault="00591B2A" w:rsidP="00C94934">
            <w:pPr>
              <w:tabs>
                <w:tab w:val="num" w:pos="284"/>
              </w:tabs>
              <w:overflowPunct/>
              <w:autoSpaceDE/>
              <w:autoSpaceDN/>
              <w:adjustRightInd/>
              <w:textAlignment w:val="auto"/>
              <w:rPr>
                <w:rFonts w:cs="Arial"/>
                <w:b/>
              </w:rPr>
            </w:pPr>
          </w:p>
          <w:p w:rsidR="00591B2A" w:rsidRPr="00B06EF9" w:rsidRDefault="00591B2A" w:rsidP="00C94934">
            <w:pPr>
              <w:tabs>
                <w:tab w:val="num" w:pos="284"/>
              </w:tabs>
              <w:overflowPunct/>
              <w:autoSpaceDE/>
              <w:autoSpaceDN/>
              <w:adjustRightInd/>
              <w:textAlignment w:val="auto"/>
              <w:rPr>
                <w:rFonts w:cs="Arial"/>
                <w:b/>
              </w:rPr>
            </w:pPr>
            <w:r w:rsidRPr="00B06EF9">
              <w:rPr>
                <w:rFonts w:cs="Arial"/>
                <w:b/>
              </w:rPr>
              <w:t xml:space="preserve">If you have answered </w:t>
            </w:r>
            <w:r w:rsidRPr="00B06EF9">
              <w:rPr>
                <w:rFonts w:cs="Arial"/>
                <w:b/>
                <w:u w:val="single"/>
              </w:rPr>
              <w:t>NO</w:t>
            </w:r>
            <w:r w:rsidRPr="00B06EF9">
              <w:rPr>
                <w:rFonts w:cs="Arial"/>
                <w:b/>
              </w:rPr>
              <w:t xml:space="preserve"> to any of the questions please state the reason why.__________________________________________________________________</w:t>
            </w:r>
          </w:p>
          <w:p w:rsidR="00591B2A" w:rsidRPr="00B06EF9" w:rsidRDefault="00591B2A" w:rsidP="00C94934">
            <w:pPr>
              <w:tabs>
                <w:tab w:val="num" w:pos="284"/>
              </w:tabs>
              <w:overflowPunct/>
              <w:autoSpaceDE/>
              <w:autoSpaceDN/>
              <w:adjustRightInd/>
              <w:textAlignment w:val="auto"/>
              <w:rPr>
                <w:rFonts w:cs="Arial"/>
                <w:b/>
                <w:lang w:val="en-US"/>
              </w:rPr>
            </w:pPr>
          </w:p>
        </w:tc>
        <w:tc>
          <w:tcPr>
            <w:tcW w:w="709" w:type="dxa"/>
            <w:tcBorders>
              <w:left w:val="nil"/>
            </w:tcBorders>
          </w:tcPr>
          <w:p w:rsidR="00591B2A" w:rsidRPr="00B06EF9" w:rsidRDefault="00591B2A" w:rsidP="00C94934">
            <w:pPr>
              <w:overflowPunct/>
              <w:autoSpaceDE/>
              <w:autoSpaceDN/>
              <w:adjustRightInd/>
              <w:jc w:val="center"/>
              <w:textAlignment w:val="auto"/>
              <w:rPr>
                <w:rFonts w:cs="Arial"/>
                <w:bCs/>
              </w:rPr>
            </w:pPr>
            <w:r w:rsidRPr="00B06EF9">
              <w:rPr>
                <w:rFonts w:cs="Arial"/>
                <w:bCs/>
              </w:rPr>
              <w:t>Yes</w:t>
            </w:r>
          </w:p>
        </w:tc>
        <w:tc>
          <w:tcPr>
            <w:tcW w:w="743" w:type="dxa"/>
          </w:tcPr>
          <w:p w:rsidR="00591B2A" w:rsidRPr="00B06EF9" w:rsidRDefault="00591B2A" w:rsidP="00C94934">
            <w:pPr>
              <w:overflowPunct/>
              <w:autoSpaceDE/>
              <w:autoSpaceDN/>
              <w:adjustRightInd/>
              <w:jc w:val="center"/>
              <w:textAlignment w:val="auto"/>
              <w:rPr>
                <w:rFonts w:cs="Arial"/>
                <w:bCs/>
              </w:rPr>
            </w:pPr>
            <w:r w:rsidRPr="00B06EF9">
              <w:rPr>
                <w:rFonts w:cs="Arial"/>
                <w:bCs/>
              </w:rPr>
              <w:t>No</w:t>
            </w:r>
          </w:p>
          <w:p w:rsidR="00591B2A" w:rsidRPr="00B06EF9" w:rsidRDefault="00591B2A" w:rsidP="00C94934">
            <w:pPr>
              <w:overflowPunct/>
              <w:autoSpaceDE/>
              <w:autoSpaceDN/>
              <w:adjustRightInd/>
              <w:jc w:val="center"/>
              <w:textAlignment w:val="auto"/>
              <w:rPr>
                <w:rFonts w:cs="Arial"/>
                <w:bCs/>
              </w:rPr>
            </w:pPr>
          </w:p>
        </w:tc>
      </w:tr>
      <w:tr w:rsidR="00591B2A" w:rsidTr="00C94934">
        <w:trPr>
          <w:trHeight w:val="846"/>
        </w:trPr>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14.</w:t>
            </w:r>
          </w:p>
        </w:tc>
        <w:tc>
          <w:tcPr>
            <w:tcW w:w="8824" w:type="dxa"/>
          </w:tcPr>
          <w:p w:rsidR="00591B2A" w:rsidRPr="00B06EF9" w:rsidRDefault="00591B2A" w:rsidP="00C94934">
            <w:pPr>
              <w:tabs>
                <w:tab w:val="center" w:pos="4860"/>
              </w:tabs>
              <w:overflowPunct/>
              <w:autoSpaceDE/>
              <w:autoSpaceDN/>
              <w:adjustRightInd/>
              <w:textAlignment w:val="auto"/>
              <w:rPr>
                <w:rFonts w:cs="Arial"/>
                <w:b/>
              </w:rPr>
            </w:pPr>
            <w:r w:rsidRPr="00B06EF9">
              <w:rPr>
                <w:rFonts w:cs="Arial"/>
                <w:b/>
              </w:rPr>
              <w:t xml:space="preserve">The Urgent Authorisation will expire at the end of the day on:  </w:t>
            </w:r>
          </w:p>
          <w:p w:rsidR="00591B2A" w:rsidRPr="00B06EF9" w:rsidRDefault="00591B2A" w:rsidP="00C94934">
            <w:pPr>
              <w:overflowPunct/>
              <w:autoSpaceDE/>
              <w:autoSpaceDN/>
              <w:adjustRightInd/>
              <w:textAlignment w:val="auto"/>
              <w:rPr>
                <w:rFonts w:cs="Arial"/>
                <w:i/>
              </w:rPr>
            </w:pPr>
            <w:r w:rsidRPr="00B06EF9">
              <w:rPr>
                <w:rFonts w:cs="Arial"/>
                <w:i/>
              </w:rPr>
              <w:t>7 days from the date of the application (include the date of the application as day 1)</w:t>
            </w:r>
          </w:p>
          <w:p w:rsidR="00591B2A" w:rsidRPr="00B06EF9" w:rsidRDefault="00591B2A" w:rsidP="00C94934">
            <w:pPr>
              <w:overflowPunct/>
              <w:autoSpaceDE/>
              <w:autoSpaceDN/>
              <w:adjustRightInd/>
              <w:textAlignment w:val="auto"/>
              <w:rPr>
                <w:rFonts w:cs="Arial"/>
                <w:b/>
                <w:lang w:val="en-US"/>
              </w:rPr>
            </w:pPr>
            <w:r w:rsidRPr="00B06EF9">
              <w:rPr>
                <w:rFonts w:cs="Arial"/>
                <w:b/>
                <w:i/>
                <w:lang w:val="en-US"/>
              </w:rPr>
              <w:t>Inform the Supervisory Body by Day 6 the urgent is due to expire</w:t>
            </w:r>
            <w:r w:rsidRPr="00B06EF9">
              <w:rPr>
                <w:rFonts w:cs="Arial"/>
                <w:b/>
                <w:lang w:val="en-US"/>
              </w:rPr>
              <w:t xml:space="preserve">.  </w:t>
            </w:r>
          </w:p>
          <w:p w:rsidR="00591B2A" w:rsidRPr="00B06EF9" w:rsidRDefault="00591B2A" w:rsidP="00C94934">
            <w:pPr>
              <w:overflowPunct/>
              <w:autoSpaceDE/>
              <w:autoSpaceDN/>
              <w:adjustRightInd/>
              <w:textAlignment w:val="auto"/>
              <w:rPr>
                <w:rFonts w:cs="Arial"/>
              </w:rPr>
            </w:pPr>
            <w:r w:rsidRPr="00B06EF9">
              <w:rPr>
                <w:rFonts w:cs="Arial"/>
              </w:rPr>
              <w:t xml:space="preserve">Complete an IR1 selecting </w:t>
            </w:r>
            <w:r w:rsidRPr="00B06EF9">
              <w:rPr>
                <w:rFonts w:cs="Arial"/>
                <w:b/>
              </w:rPr>
              <w:t>cause 1:</w:t>
            </w:r>
            <w:r w:rsidRPr="00B06EF9">
              <w:rPr>
                <w:rFonts w:cs="Arial"/>
              </w:rPr>
              <w:t xml:space="preserve"> DoLS lapse seven days then </w:t>
            </w:r>
            <w:r w:rsidRPr="00B06EF9">
              <w:rPr>
                <w:rFonts w:cs="Arial"/>
                <w:b/>
              </w:rPr>
              <w:t>cause 2:</w:t>
            </w:r>
            <w:r w:rsidRPr="00B06EF9">
              <w:rPr>
                <w:rFonts w:cs="Arial"/>
              </w:rPr>
              <w:t xml:space="preserve"> Vulnerable Patient.</w:t>
            </w:r>
          </w:p>
          <w:p w:rsidR="00591B2A" w:rsidRPr="00B06EF9" w:rsidRDefault="00591B2A" w:rsidP="00C94934">
            <w:pPr>
              <w:overflowPunct/>
              <w:autoSpaceDE/>
              <w:autoSpaceDN/>
              <w:adjustRightInd/>
              <w:textAlignment w:val="auto"/>
              <w:rPr>
                <w:rFonts w:cs="Arial"/>
                <w:b/>
                <w:lang w:val="en-US"/>
              </w:rPr>
            </w:pPr>
          </w:p>
        </w:tc>
        <w:tc>
          <w:tcPr>
            <w:tcW w:w="709" w:type="dxa"/>
            <w:tcBorders>
              <w:left w:val="nil"/>
            </w:tcBorders>
          </w:tcPr>
          <w:p w:rsidR="00591B2A" w:rsidRPr="00B06EF9" w:rsidRDefault="00591B2A" w:rsidP="00C94934">
            <w:pPr>
              <w:overflowPunct/>
              <w:autoSpaceDE/>
              <w:autoSpaceDN/>
              <w:adjustRightInd/>
              <w:jc w:val="center"/>
              <w:textAlignment w:val="auto"/>
              <w:rPr>
                <w:rFonts w:cs="Arial"/>
                <w:noProof/>
              </w:rPr>
            </w:pPr>
            <w:r>
              <w:rPr>
                <w:noProof/>
              </w:rPr>
              <mc:AlternateContent>
                <mc:Choice Requires="wps">
                  <w:drawing>
                    <wp:anchor distT="0" distB="0" distL="114300" distR="114300" simplePos="0" relativeHeight="251716608" behindDoc="0" locked="0" layoutInCell="1" allowOverlap="1" wp14:anchorId="773ED7D8" wp14:editId="40EB76D3">
                      <wp:simplePos x="0" y="0"/>
                      <wp:positionH relativeFrom="column">
                        <wp:posOffset>-53340</wp:posOffset>
                      </wp:positionH>
                      <wp:positionV relativeFrom="paragraph">
                        <wp:posOffset>401320</wp:posOffset>
                      </wp:positionV>
                      <wp:extent cx="790575" cy="409575"/>
                      <wp:effectExtent l="10795" t="10160" r="8255" b="8890"/>
                      <wp:wrapNone/>
                      <wp:docPr id="1058" name="Text Box 10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9575"/>
                              </a:xfrm>
                              <a:prstGeom prst="rect">
                                <a:avLst/>
                              </a:prstGeom>
                              <a:solidFill>
                                <a:srgbClr val="FFFFFF"/>
                              </a:solidFill>
                              <a:ln w="6350">
                                <a:solidFill>
                                  <a:srgbClr val="000000"/>
                                </a:solidFill>
                                <a:miter lim="800000"/>
                                <a:headEnd/>
                                <a:tailEnd/>
                              </a:ln>
                            </wps:spPr>
                            <wps:txbx>
                              <w:txbxContent>
                                <w:p w:rsidR="00591B2A" w:rsidRPr="00D837CC" w:rsidRDefault="00591B2A" w:rsidP="00591B2A">
                                  <w:pPr>
                                    <w:rPr>
                                      <w:rFonts w:cs="Arial"/>
                                      <w:b/>
                                      <w:sz w:val="18"/>
                                      <w:szCs w:val="18"/>
                                    </w:rPr>
                                  </w:pPr>
                                  <w:r w:rsidRPr="00D837CC">
                                    <w:rPr>
                                      <w:rFonts w:cs="Arial"/>
                                      <w:b/>
                                      <w:sz w:val="18"/>
                                      <w:szCs w:val="18"/>
                                    </w:rPr>
                                    <w:t>IR1 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58" o:spid="_x0000_s1029" type="#_x0000_t202" style="position:absolute;left:0;text-align:left;margin-left:-4.2pt;margin-top:31.6pt;width:62.25pt;height:3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" strokeweight=".5pt">
                      <v:textbox>
                        <w:txbxContent>
                          <w:p w:rsidR="00591B2A" w:rsidRPr="00D837CC" w:rsidRDefault="00591B2A" w:rsidP="00591B2A">
                            <w:pPr>
                              <w:rPr>
                                <w:rFonts w:cs="Arial"/>
                                <w:b/>
                                <w:sz w:val="18"/>
                                <w:szCs w:val="18"/>
                              </w:rPr>
                            </w:pPr>
                            <w:r w:rsidRPr="00D837CC">
                              <w:rPr>
                                <w:rFonts w:cs="Arial"/>
                                <w:b/>
                                <w:sz w:val="18"/>
                                <w:szCs w:val="18"/>
                              </w:rPr>
                              <w:t>IR1 No.</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43A5226" wp14:editId="6C6E38F2">
                      <wp:simplePos x="0" y="0"/>
                      <wp:positionH relativeFrom="column">
                        <wp:posOffset>-50800</wp:posOffset>
                      </wp:positionH>
                      <wp:positionV relativeFrom="paragraph">
                        <wp:posOffset>34290</wp:posOffset>
                      </wp:positionV>
                      <wp:extent cx="790575" cy="238125"/>
                      <wp:effectExtent l="13335" t="5080" r="5715" b="13970"/>
                      <wp:wrapNone/>
                      <wp:docPr id="1057" name="Text Box 10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38125"/>
                              </a:xfrm>
                              <a:prstGeom prst="rect">
                                <a:avLst/>
                              </a:prstGeom>
                              <a:solidFill>
                                <a:srgbClr val="FFFFFF"/>
                              </a:solidFill>
                              <a:ln w="6350">
                                <a:solidFill>
                                  <a:srgbClr val="000000"/>
                                </a:solidFill>
                                <a:miter lim="800000"/>
                                <a:headEnd/>
                                <a:tailEnd/>
                              </a:ln>
                            </wps:spPr>
                            <wps:txbx>
                              <w:txbxContent>
                                <w:p w:rsidR="00591B2A" w:rsidRDefault="00591B2A" w:rsidP="00591B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57" o:spid="_x0000_s1030" type="#_x0000_t202" style="position:absolute;left:0;text-align:left;margin-left:-4pt;margin-top:2.7pt;width:62.25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" strokeweight=".5pt">
                      <v:textbox>
                        <w:txbxContent>
                          <w:p w:rsidR="00591B2A" w:rsidRDefault="00591B2A" w:rsidP="00591B2A"/>
                        </w:txbxContent>
                      </v:textbox>
                    </v:shape>
                  </w:pict>
                </mc:Fallback>
              </mc:AlternateContent>
            </w:r>
          </w:p>
        </w:tc>
        <w:tc>
          <w:tcPr>
            <w:tcW w:w="743" w:type="dxa"/>
          </w:tcPr>
          <w:p w:rsidR="00591B2A" w:rsidRPr="00B06EF9" w:rsidRDefault="00591B2A" w:rsidP="00C94934">
            <w:pPr>
              <w:overflowPunct/>
              <w:autoSpaceDE/>
              <w:autoSpaceDN/>
              <w:adjustRightInd/>
              <w:jc w:val="center"/>
              <w:textAlignment w:val="auto"/>
              <w:rPr>
                <w:rFonts w:cs="Arial"/>
                <w:bCs/>
              </w:rPr>
            </w:pP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p>
          <w:p w:rsidR="00591B2A" w:rsidRPr="00B06EF9" w:rsidRDefault="00591B2A" w:rsidP="00C94934">
            <w:pPr>
              <w:overflowPunct/>
              <w:autoSpaceDE/>
              <w:autoSpaceDN/>
              <w:adjustRightInd/>
              <w:textAlignment w:val="auto"/>
              <w:rPr>
                <w:rFonts w:cs="Arial"/>
                <w:b/>
                <w:bCs/>
              </w:rPr>
            </w:pPr>
          </w:p>
          <w:p w:rsidR="00591B2A" w:rsidRPr="00B06EF9" w:rsidRDefault="00591B2A" w:rsidP="00C94934">
            <w:pPr>
              <w:overflowPunct/>
              <w:autoSpaceDE/>
              <w:autoSpaceDN/>
              <w:adjustRightInd/>
              <w:textAlignment w:val="auto"/>
              <w:rPr>
                <w:rFonts w:cs="Arial"/>
                <w:b/>
                <w:bCs/>
              </w:rPr>
            </w:pPr>
            <w:r w:rsidRPr="00B06EF9">
              <w:rPr>
                <w:rFonts w:cs="Arial"/>
                <w:b/>
                <w:bCs/>
              </w:rPr>
              <w:t>15.</w:t>
            </w:r>
          </w:p>
        </w:tc>
        <w:tc>
          <w:tcPr>
            <w:tcW w:w="8824" w:type="dxa"/>
          </w:tcPr>
          <w:p w:rsidR="00591B2A" w:rsidRPr="00B06EF9" w:rsidRDefault="00591B2A" w:rsidP="00C94934">
            <w:pPr>
              <w:overflowPunct/>
              <w:autoSpaceDE/>
              <w:autoSpaceDN/>
              <w:adjustRightInd/>
              <w:textAlignment w:val="auto"/>
              <w:rPr>
                <w:rFonts w:cs="Arial"/>
                <w:b/>
                <w:u w:val="single"/>
                <w:lang w:val="en-US"/>
              </w:rPr>
            </w:pPr>
            <w:r w:rsidRPr="00B06EF9">
              <w:rPr>
                <w:rFonts w:cs="Arial"/>
                <w:b/>
                <w:u w:val="single"/>
                <w:lang w:val="en-US"/>
              </w:rPr>
              <w:t>EXTENSION TO URGENT AUTHORISATION:</w:t>
            </w:r>
          </w:p>
          <w:p w:rsidR="00591B2A" w:rsidRPr="00B06EF9" w:rsidRDefault="00591B2A" w:rsidP="00C94934">
            <w:pPr>
              <w:overflowPunct/>
              <w:autoSpaceDE/>
              <w:autoSpaceDN/>
              <w:adjustRightInd/>
              <w:textAlignment w:val="auto"/>
              <w:rPr>
                <w:rFonts w:cs="Arial"/>
                <w:b/>
                <w:lang w:val="en-US"/>
              </w:rPr>
            </w:pPr>
          </w:p>
          <w:p w:rsidR="00591B2A" w:rsidRPr="00B06EF9" w:rsidRDefault="00591B2A" w:rsidP="00C94934">
            <w:pPr>
              <w:overflowPunct/>
              <w:autoSpaceDE/>
              <w:autoSpaceDN/>
              <w:adjustRightInd/>
              <w:textAlignment w:val="auto"/>
              <w:rPr>
                <w:rFonts w:cs="Arial"/>
                <w:b/>
                <w:lang w:val="en-US"/>
              </w:rPr>
            </w:pPr>
            <w:r w:rsidRPr="00B06EF9">
              <w:rPr>
                <w:rFonts w:cs="Arial"/>
                <w:b/>
                <w:lang w:val="en-US"/>
              </w:rPr>
              <w:t>Date Extension to Urgent Authorisation made to Supervisory Body:</w:t>
            </w:r>
          </w:p>
          <w:p w:rsidR="00591B2A" w:rsidRPr="00B06EF9" w:rsidRDefault="00591B2A" w:rsidP="00C94934">
            <w:pPr>
              <w:overflowPunct/>
              <w:autoSpaceDE/>
              <w:autoSpaceDN/>
              <w:adjustRightInd/>
              <w:textAlignment w:val="auto"/>
              <w:rPr>
                <w:rFonts w:cs="Arial"/>
                <w:b/>
                <w:lang w:val="en-US"/>
              </w:rPr>
            </w:pPr>
          </w:p>
        </w:tc>
        <w:tc>
          <w:tcPr>
            <w:tcW w:w="709" w:type="dxa"/>
          </w:tcPr>
          <w:p w:rsidR="00591B2A" w:rsidRPr="00B06EF9" w:rsidRDefault="00591B2A" w:rsidP="00C94934">
            <w:pPr>
              <w:overflowPunct/>
              <w:autoSpaceDE/>
              <w:autoSpaceDN/>
              <w:adjustRightInd/>
              <w:jc w:val="center"/>
              <w:textAlignment w:val="auto"/>
              <w:rPr>
                <w:rFonts w:cs="Arial"/>
                <w:noProof/>
              </w:rPr>
            </w:pPr>
            <w:r>
              <w:rPr>
                <w:noProof/>
              </w:rPr>
              <mc:AlternateContent>
                <mc:Choice Requires="wps">
                  <w:drawing>
                    <wp:anchor distT="0" distB="0" distL="114300" distR="114300" simplePos="0" relativeHeight="251712512" behindDoc="0" locked="0" layoutInCell="1" allowOverlap="1" wp14:anchorId="5B8B7E25" wp14:editId="11733061">
                      <wp:simplePos x="0" y="0"/>
                      <wp:positionH relativeFrom="column">
                        <wp:posOffset>-53340</wp:posOffset>
                      </wp:positionH>
                      <wp:positionV relativeFrom="paragraph">
                        <wp:posOffset>259715</wp:posOffset>
                      </wp:positionV>
                      <wp:extent cx="790575" cy="238125"/>
                      <wp:effectExtent l="10795" t="8255" r="8255" b="10795"/>
                      <wp:wrapNone/>
                      <wp:docPr id="1056" name="Text Box 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38125"/>
                              </a:xfrm>
                              <a:prstGeom prst="rect">
                                <a:avLst/>
                              </a:prstGeom>
                              <a:solidFill>
                                <a:srgbClr val="FFFFFF"/>
                              </a:solidFill>
                              <a:ln w="6350">
                                <a:solidFill>
                                  <a:srgbClr val="000000"/>
                                </a:solidFill>
                                <a:miter lim="800000"/>
                                <a:headEnd/>
                                <a:tailEnd/>
                              </a:ln>
                            </wps:spPr>
                            <wps:txbx>
                              <w:txbxContent>
                                <w:p w:rsidR="00591B2A" w:rsidRDefault="00591B2A" w:rsidP="00591B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56" o:spid="_x0000_s1031" type="#_x0000_t202" style="position:absolute;left:0;text-align:left;margin-left:-4.2pt;margin-top:20.45pt;width:62.2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" strokeweight=".5pt">
                      <v:textbox>
                        <w:txbxContent>
                          <w:p w:rsidR="00591B2A" w:rsidRDefault="00591B2A" w:rsidP="00591B2A"/>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B13B20A" wp14:editId="0DA1D0F9">
                      <wp:simplePos x="0" y="0"/>
                      <wp:positionH relativeFrom="column">
                        <wp:posOffset>-50800</wp:posOffset>
                      </wp:positionH>
                      <wp:positionV relativeFrom="paragraph">
                        <wp:posOffset>467995</wp:posOffset>
                      </wp:positionV>
                      <wp:extent cx="790575" cy="238125"/>
                      <wp:effectExtent l="13335" t="6985" r="5715" b="12065"/>
                      <wp:wrapNone/>
                      <wp:docPr id="1055" name="Text Box 1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38125"/>
                              </a:xfrm>
                              <a:prstGeom prst="rect">
                                <a:avLst/>
                              </a:prstGeom>
                              <a:solidFill>
                                <a:srgbClr val="FFFFFF"/>
                              </a:solidFill>
                              <a:ln w="6350">
                                <a:solidFill>
                                  <a:srgbClr val="000000"/>
                                </a:solidFill>
                                <a:miter lim="800000"/>
                                <a:headEnd/>
                                <a:tailEnd/>
                              </a:ln>
                            </wps:spPr>
                            <wps:txbx>
                              <w:txbxContent>
                                <w:p w:rsidR="00591B2A" w:rsidRDefault="00591B2A" w:rsidP="00591B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55" o:spid="_x0000_s1032" type="#_x0000_t202" style="position:absolute;left:0;text-align:left;margin-left:-4pt;margin-top:36.85pt;width:62.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" strokeweight=".5pt">
                      <v:textbox>
                        <w:txbxContent>
                          <w:p w:rsidR="00591B2A" w:rsidRDefault="00591B2A" w:rsidP="00591B2A"/>
                        </w:txbxContent>
                      </v:textbox>
                    </v:shape>
                  </w:pict>
                </mc:Fallback>
              </mc:AlternateContent>
            </w:r>
          </w:p>
        </w:tc>
        <w:tc>
          <w:tcPr>
            <w:tcW w:w="743" w:type="dxa"/>
          </w:tcPr>
          <w:p w:rsidR="00591B2A" w:rsidRPr="00B06EF9" w:rsidRDefault="00591B2A" w:rsidP="00C94934">
            <w:pPr>
              <w:overflowPunct/>
              <w:autoSpaceDE/>
              <w:autoSpaceDN/>
              <w:adjustRightInd/>
              <w:jc w:val="center"/>
              <w:textAlignment w:val="auto"/>
              <w:rPr>
                <w:rFonts w:cs="Arial"/>
                <w:bCs/>
              </w:rPr>
            </w:pPr>
          </w:p>
        </w:tc>
      </w:tr>
      <w:tr w:rsidR="00591B2A" w:rsidTr="00C94934">
        <w:tc>
          <w:tcPr>
            <w:tcW w:w="533" w:type="dxa"/>
          </w:tcPr>
          <w:p w:rsidR="00591B2A" w:rsidRPr="00B06EF9" w:rsidRDefault="00591B2A" w:rsidP="00C94934">
            <w:pPr>
              <w:overflowPunct/>
              <w:autoSpaceDE/>
              <w:autoSpaceDN/>
              <w:adjustRightInd/>
              <w:textAlignment w:val="auto"/>
              <w:rPr>
                <w:rFonts w:cs="Arial"/>
                <w:b/>
                <w:bCs/>
              </w:rPr>
            </w:pPr>
            <w:r w:rsidRPr="00B06EF9">
              <w:rPr>
                <w:rFonts w:cs="Arial"/>
                <w:b/>
                <w:bCs/>
              </w:rPr>
              <w:t>16.</w:t>
            </w:r>
          </w:p>
        </w:tc>
        <w:tc>
          <w:tcPr>
            <w:tcW w:w="8824" w:type="dxa"/>
          </w:tcPr>
          <w:p w:rsidR="00591B2A" w:rsidRPr="00B06EF9" w:rsidRDefault="00591B2A" w:rsidP="00C94934">
            <w:pPr>
              <w:overflowPunct/>
              <w:autoSpaceDE/>
              <w:autoSpaceDN/>
              <w:adjustRightInd/>
              <w:textAlignment w:val="auto"/>
              <w:rPr>
                <w:rFonts w:cs="Arial"/>
                <w:b/>
                <w:lang w:val="en-US"/>
              </w:rPr>
            </w:pPr>
            <w:r w:rsidRPr="00B06EF9">
              <w:rPr>
                <w:rFonts w:cs="Arial"/>
                <w:b/>
                <w:lang w:val="en-US"/>
              </w:rPr>
              <w:t>The Extension to the Urgent Authorisation will expire at the end of day on:</w:t>
            </w:r>
          </w:p>
          <w:p w:rsidR="00591B2A" w:rsidRPr="00B06EF9" w:rsidRDefault="00591B2A" w:rsidP="00C94934">
            <w:pPr>
              <w:overflowPunct/>
              <w:autoSpaceDE/>
              <w:autoSpaceDN/>
              <w:adjustRightInd/>
              <w:textAlignment w:val="auto"/>
              <w:rPr>
                <w:rFonts w:cs="Arial"/>
                <w:b/>
                <w:lang w:val="en-US"/>
              </w:rPr>
            </w:pPr>
            <w:r w:rsidRPr="00B06EF9">
              <w:rPr>
                <w:rFonts w:cs="Arial"/>
                <w:i/>
              </w:rPr>
              <w:t>7 days from the date when the urgent extension application was made  (include day 7)</w:t>
            </w:r>
          </w:p>
          <w:p w:rsidR="00591B2A" w:rsidRPr="00B06EF9" w:rsidRDefault="00591B2A" w:rsidP="00C94934">
            <w:pPr>
              <w:overflowPunct/>
              <w:autoSpaceDE/>
              <w:autoSpaceDN/>
              <w:adjustRightInd/>
              <w:textAlignment w:val="auto"/>
              <w:rPr>
                <w:rFonts w:cs="Arial"/>
                <w:b/>
                <w:lang w:val="en-US"/>
              </w:rPr>
            </w:pPr>
            <w:r w:rsidRPr="00B06EF9">
              <w:rPr>
                <w:rFonts w:cs="Arial"/>
                <w:b/>
                <w:i/>
                <w:lang w:val="en-US"/>
              </w:rPr>
              <w:t>Inform the Supervisory Body by Day 14 the urgent extension is due to expire.</w:t>
            </w:r>
          </w:p>
        </w:tc>
        <w:tc>
          <w:tcPr>
            <w:tcW w:w="709" w:type="dxa"/>
          </w:tcPr>
          <w:p w:rsidR="00591B2A" w:rsidRPr="00B06EF9" w:rsidRDefault="00591B2A" w:rsidP="00C94934">
            <w:pPr>
              <w:overflowPunct/>
              <w:autoSpaceDE/>
              <w:autoSpaceDN/>
              <w:adjustRightInd/>
              <w:jc w:val="center"/>
              <w:textAlignment w:val="auto"/>
              <w:rPr>
                <w:rFonts w:cs="Arial"/>
                <w:noProof/>
              </w:rPr>
            </w:pPr>
          </w:p>
        </w:tc>
        <w:tc>
          <w:tcPr>
            <w:tcW w:w="743" w:type="dxa"/>
          </w:tcPr>
          <w:p w:rsidR="00591B2A" w:rsidRPr="00B06EF9" w:rsidRDefault="00591B2A" w:rsidP="00C94934">
            <w:pPr>
              <w:overflowPunct/>
              <w:autoSpaceDE/>
              <w:autoSpaceDN/>
              <w:adjustRightInd/>
              <w:jc w:val="center"/>
              <w:textAlignment w:val="auto"/>
              <w:rPr>
                <w:rFonts w:cs="Arial"/>
                <w:bCs/>
              </w:rPr>
            </w:pPr>
          </w:p>
        </w:tc>
      </w:tr>
    </w:tbl>
    <w:p w:rsidR="00591B2A" w:rsidRPr="00B06EF9" w:rsidRDefault="00591B2A" w:rsidP="00591B2A">
      <w:pPr>
        <w:tabs>
          <w:tab w:val="num" w:pos="284"/>
        </w:tabs>
        <w:overflowPunct/>
        <w:autoSpaceDE/>
        <w:autoSpaceDN/>
        <w:adjustRightInd/>
        <w:textAlignment w:val="auto"/>
        <w:rPr>
          <w:rFonts w:cs="Arial"/>
          <w:b/>
          <w:sz w:val="20"/>
        </w:rPr>
      </w:pPr>
    </w:p>
    <w:p w:rsidR="00591B2A" w:rsidRPr="00B06EF9" w:rsidRDefault="00591B2A" w:rsidP="00591B2A">
      <w:pPr>
        <w:tabs>
          <w:tab w:val="num" w:pos="284"/>
        </w:tabs>
        <w:overflowPunct/>
        <w:autoSpaceDE/>
        <w:autoSpaceDN/>
        <w:adjustRightInd/>
        <w:textAlignment w:val="auto"/>
        <w:rPr>
          <w:rFonts w:cs="Arial"/>
          <w:sz w:val="20"/>
        </w:rPr>
      </w:pPr>
      <w:r w:rsidRPr="00B06EF9">
        <w:rPr>
          <w:rFonts w:cs="Arial"/>
          <w:b/>
          <w:sz w:val="20"/>
          <w:u w:val="single"/>
        </w:rPr>
        <w:t>LAPSE OF EXTENSION TO URGENT AUTHORISATION</w:t>
      </w:r>
      <w:r w:rsidRPr="00B06EF9">
        <w:rPr>
          <w:rFonts w:cs="Arial"/>
          <w:b/>
          <w:sz w:val="20"/>
        </w:rPr>
        <w:t xml:space="preserve">: </w:t>
      </w:r>
      <w:r w:rsidRPr="00B06EF9">
        <w:rPr>
          <w:rFonts w:cs="Arial"/>
          <w:sz w:val="20"/>
        </w:rPr>
        <w:t xml:space="preserve">the patient continues to be potentially deprived of their liberty in their best interests but the statutory assessment process for the standard authorisation has not taken place. </w:t>
      </w:r>
    </w:p>
    <w:p w:rsidR="00591B2A" w:rsidRPr="00B06EF9" w:rsidRDefault="00591B2A" w:rsidP="00591B2A">
      <w:pPr>
        <w:numPr>
          <w:ilvl w:val="0"/>
          <w:numId w:val="26"/>
        </w:numPr>
        <w:tabs>
          <w:tab w:val="num" w:pos="284"/>
        </w:tabs>
        <w:overflowPunct/>
        <w:autoSpaceDE/>
        <w:autoSpaceDN/>
        <w:adjustRightInd/>
        <w:contextualSpacing/>
        <w:jc w:val="left"/>
        <w:textAlignment w:val="auto"/>
        <w:rPr>
          <w:rFonts w:cs="Arial"/>
          <w:sz w:val="20"/>
        </w:rPr>
      </w:pPr>
      <w:r w:rsidRPr="00B06EF9">
        <w:rPr>
          <w:rFonts w:cs="Arial"/>
          <w:sz w:val="20"/>
        </w:rPr>
        <w:t>Ensure least restrictive option for patient is in place.</w:t>
      </w:r>
    </w:p>
    <w:p w:rsidR="00591B2A" w:rsidRPr="00B06EF9" w:rsidRDefault="00591B2A" w:rsidP="00591B2A">
      <w:pPr>
        <w:numPr>
          <w:ilvl w:val="0"/>
          <w:numId w:val="26"/>
        </w:numPr>
        <w:tabs>
          <w:tab w:val="num" w:pos="284"/>
        </w:tabs>
        <w:overflowPunct/>
        <w:autoSpaceDE/>
        <w:autoSpaceDN/>
        <w:adjustRightInd/>
        <w:contextualSpacing/>
        <w:jc w:val="left"/>
        <w:textAlignment w:val="auto"/>
        <w:rPr>
          <w:rFonts w:cs="Arial"/>
          <w:sz w:val="20"/>
        </w:rPr>
      </w:pPr>
      <w:r w:rsidRPr="00B06EF9">
        <w:rPr>
          <w:rFonts w:cs="Arial"/>
          <w:sz w:val="20"/>
        </w:rPr>
        <w:t>Ensure an update to date 2 stage mental capacity assessment is in place.</w:t>
      </w:r>
    </w:p>
    <w:p w:rsidR="00591B2A" w:rsidRPr="00B06EF9" w:rsidRDefault="00591B2A" w:rsidP="00591B2A">
      <w:pPr>
        <w:numPr>
          <w:ilvl w:val="0"/>
          <w:numId w:val="26"/>
        </w:numPr>
        <w:tabs>
          <w:tab w:val="num" w:pos="284"/>
        </w:tabs>
        <w:overflowPunct/>
        <w:autoSpaceDE/>
        <w:autoSpaceDN/>
        <w:adjustRightInd/>
        <w:contextualSpacing/>
        <w:jc w:val="left"/>
        <w:textAlignment w:val="auto"/>
        <w:rPr>
          <w:rFonts w:cs="Arial"/>
          <w:sz w:val="20"/>
        </w:rPr>
      </w:pPr>
      <w:r w:rsidRPr="00B06EF9">
        <w:rPr>
          <w:rFonts w:cs="Arial"/>
          <w:sz w:val="20"/>
        </w:rPr>
        <w:t>Ensure an update best interest record is in place.</w:t>
      </w:r>
    </w:p>
    <w:p w:rsidR="00591B2A" w:rsidRPr="00B06EF9" w:rsidRDefault="00591B2A" w:rsidP="00591B2A">
      <w:pPr>
        <w:numPr>
          <w:ilvl w:val="0"/>
          <w:numId w:val="26"/>
        </w:numPr>
        <w:tabs>
          <w:tab w:val="num" w:pos="284"/>
        </w:tabs>
        <w:overflowPunct/>
        <w:autoSpaceDE/>
        <w:autoSpaceDN/>
        <w:adjustRightInd/>
        <w:contextualSpacing/>
        <w:jc w:val="left"/>
        <w:textAlignment w:val="auto"/>
        <w:rPr>
          <w:rFonts w:cs="Arial"/>
          <w:sz w:val="20"/>
        </w:rPr>
      </w:pPr>
      <w:r w:rsidRPr="00B06EF9">
        <w:rPr>
          <w:rFonts w:cs="Arial"/>
          <w:sz w:val="20"/>
        </w:rPr>
        <w:t>Ensure the patient’s care plan has been updated accordingly.</w:t>
      </w:r>
    </w:p>
    <w:p w:rsidR="00591B2A" w:rsidRPr="00B06EF9" w:rsidRDefault="00591B2A" w:rsidP="00591B2A">
      <w:pPr>
        <w:tabs>
          <w:tab w:val="num" w:pos="284"/>
        </w:tabs>
        <w:overflowPunct/>
        <w:autoSpaceDE/>
        <w:autoSpaceDN/>
        <w:adjustRightInd/>
        <w:textAlignment w:val="auto"/>
        <w:rPr>
          <w:rFonts w:cs="Arial"/>
          <w:sz w:val="20"/>
        </w:rPr>
      </w:pPr>
    </w:p>
    <w:p w:rsidR="00591B2A" w:rsidRPr="00B06EF9" w:rsidRDefault="00591B2A" w:rsidP="00591B2A">
      <w:pPr>
        <w:tabs>
          <w:tab w:val="num" w:pos="284"/>
        </w:tabs>
        <w:overflowPunct/>
        <w:autoSpaceDE/>
        <w:autoSpaceDN/>
        <w:adjustRightInd/>
        <w:textAlignment w:val="auto"/>
        <w:rPr>
          <w:rFonts w:cs="Arial"/>
          <w:sz w:val="20"/>
        </w:rPr>
      </w:pPr>
      <w:r w:rsidRPr="00B06EF9">
        <w:rPr>
          <w:rFonts w:cs="Arial"/>
          <w:sz w:val="20"/>
        </w:rPr>
        <w:t xml:space="preserve">If the patient’s condition changes, please contact the Supervisory Body to address priority of patient assessment. </w:t>
      </w:r>
    </w:p>
    <w:p w:rsidR="00591B2A" w:rsidRPr="00B06EF9" w:rsidRDefault="00591B2A" w:rsidP="00591B2A">
      <w:pPr>
        <w:tabs>
          <w:tab w:val="num" w:pos="284"/>
        </w:tabs>
        <w:overflowPunct/>
        <w:autoSpaceDE/>
        <w:autoSpaceDN/>
        <w:adjustRightInd/>
        <w:textAlignment w:val="auto"/>
        <w:rPr>
          <w:rFonts w:cs="Arial"/>
          <w:b/>
          <w:sz w:val="20"/>
        </w:rPr>
      </w:pPr>
    </w:p>
    <w:p w:rsidR="00591B2A" w:rsidRPr="00B06EF9" w:rsidRDefault="00591B2A" w:rsidP="00591B2A">
      <w:pPr>
        <w:tabs>
          <w:tab w:val="num" w:pos="284"/>
        </w:tabs>
        <w:overflowPunct/>
        <w:autoSpaceDE/>
        <w:autoSpaceDN/>
        <w:adjustRightInd/>
        <w:textAlignment w:val="auto"/>
        <w:rPr>
          <w:rFonts w:cs="Arial"/>
          <w:b/>
          <w:sz w:val="20"/>
        </w:rPr>
      </w:pPr>
      <w:r w:rsidRPr="00B06EF9">
        <w:rPr>
          <w:rFonts w:cs="Arial"/>
          <w:b/>
          <w:sz w:val="20"/>
          <w:u w:val="single"/>
        </w:rPr>
        <w:t xml:space="preserve">DEATH UNDER A DOLS: </w:t>
      </w:r>
      <w:r w:rsidRPr="00B06EF9">
        <w:rPr>
          <w:rFonts w:cs="Arial"/>
          <w:sz w:val="20"/>
        </w:rPr>
        <w:t xml:space="preserve">When a patient dies whilst under an Urgent Authorisation, an Extension to Urgent Authorisation or a if a Standard Authorisation is in place.  </w:t>
      </w:r>
      <w:r w:rsidRPr="00B06EF9">
        <w:rPr>
          <w:rFonts w:cs="Arial"/>
          <w:b/>
          <w:sz w:val="20"/>
        </w:rPr>
        <w:t>A death under a DOLS is to be reported to the Coroner’s Office. The Mortuary need to be informed of the DOLS</w:t>
      </w:r>
      <w:r w:rsidRPr="00B06EF9">
        <w:rPr>
          <w:rFonts w:cs="Arial"/>
          <w:sz w:val="20"/>
        </w:rPr>
        <w:t xml:space="preserve"> by indicating on the ‘Notice of Death Document’ that the patient’s death was whilst under a DOLS. </w:t>
      </w:r>
    </w:p>
    <w:p w:rsidR="00591B2A" w:rsidRPr="00B06EF9" w:rsidRDefault="00591B2A" w:rsidP="00591B2A">
      <w:pPr>
        <w:tabs>
          <w:tab w:val="num" w:pos="284"/>
        </w:tabs>
        <w:overflowPunct/>
        <w:autoSpaceDE/>
        <w:autoSpaceDN/>
        <w:adjustRightInd/>
        <w:textAlignment w:val="auto"/>
        <w:rPr>
          <w:rFonts w:cs="Arial"/>
          <w:b/>
          <w:sz w:val="20"/>
          <w:u w:val="single"/>
        </w:rPr>
      </w:pPr>
    </w:p>
    <w:p w:rsidR="00591B2A" w:rsidRPr="00B06EF9" w:rsidRDefault="00591B2A" w:rsidP="00591B2A">
      <w:pPr>
        <w:overflowPunct/>
        <w:autoSpaceDE/>
        <w:autoSpaceDN/>
        <w:adjustRightInd/>
        <w:textAlignment w:val="auto"/>
        <w:rPr>
          <w:rFonts w:cs="Arial"/>
          <w:b/>
          <w:bCs/>
          <w:sz w:val="20"/>
        </w:rPr>
      </w:pPr>
      <w:r w:rsidRPr="00B06EF9">
        <w:rPr>
          <w:rFonts w:cs="Arial"/>
          <w:b/>
          <w:bCs/>
          <w:sz w:val="20"/>
        </w:rPr>
        <w:t>Signed……………………………………………..Date…………………Time.......……</w:t>
      </w:r>
    </w:p>
    <w:p w:rsidR="00591B2A" w:rsidRPr="00B06EF9" w:rsidRDefault="00591B2A" w:rsidP="00591B2A">
      <w:pPr>
        <w:overflowPunct/>
        <w:autoSpaceDE/>
        <w:autoSpaceDN/>
        <w:adjustRightInd/>
        <w:textAlignment w:val="auto"/>
        <w:rPr>
          <w:rFonts w:cs="Arial"/>
          <w:b/>
          <w:bCs/>
          <w:sz w:val="20"/>
        </w:rPr>
      </w:pPr>
    </w:p>
    <w:p w:rsidR="00591B2A" w:rsidRPr="00B06EF9" w:rsidRDefault="00591B2A" w:rsidP="00591B2A">
      <w:pPr>
        <w:overflowPunct/>
        <w:autoSpaceDE/>
        <w:autoSpaceDN/>
        <w:adjustRightInd/>
        <w:textAlignment w:val="auto"/>
        <w:rPr>
          <w:rFonts w:cs="Arial"/>
          <w:b/>
          <w:bCs/>
          <w:sz w:val="20"/>
        </w:rPr>
      </w:pPr>
      <w:r w:rsidRPr="00B06EF9">
        <w:rPr>
          <w:rFonts w:cs="Arial"/>
          <w:b/>
          <w:bCs/>
          <w:sz w:val="20"/>
        </w:rPr>
        <w:t>Print Name: ………………………………………..</w:t>
      </w:r>
    </w:p>
    <w:p w:rsidR="00591B2A" w:rsidRPr="00B06EF9" w:rsidRDefault="00591B2A" w:rsidP="00591B2A">
      <w:pPr>
        <w:tabs>
          <w:tab w:val="center" w:pos="4860"/>
        </w:tabs>
        <w:overflowPunct/>
        <w:autoSpaceDE/>
        <w:autoSpaceDN/>
        <w:adjustRightInd/>
        <w:textAlignment w:val="auto"/>
        <w:rPr>
          <w:rFonts w:cs="Arial"/>
          <w:b/>
          <w:bCs/>
          <w:sz w:val="20"/>
        </w:rPr>
      </w:pPr>
      <w:r w:rsidRPr="00B06EF9">
        <w:rPr>
          <w:rFonts w:cs="Arial"/>
          <w:b/>
          <w:bCs/>
          <w:sz w:val="20"/>
        </w:rPr>
        <w:t xml:space="preserve">When completed, this form MUST be emailed with the DOLS application papers to the Safeguarding Adults Team </w:t>
      </w:r>
      <w:hyperlink r:id="rId16" w:history="1">
        <w:r w:rsidRPr="00B06EF9">
          <w:rPr>
            <w:rFonts w:cs="Arial"/>
            <w:color w:val="0070C0"/>
            <w:sz w:val="20"/>
            <w:u w:val="single"/>
          </w:rPr>
          <w:t>safeguardingadultsteam@gwh.nhs.uk</w:t>
        </w:r>
      </w:hyperlink>
      <w:r w:rsidRPr="00B06EF9">
        <w:rPr>
          <w:rFonts w:cs="Arial"/>
          <w:color w:val="0070C0"/>
          <w:sz w:val="20"/>
          <w:u w:val="single"/>
        </w:rPr>
        <w:t xml:space="preserve">  </w:t>
      </w:r>
      <w:r w:rsidRPr="00B06EF9">
        <w:rPr>
          <w:rFonts w:cs="Arial"/>
          <w:b/>
          <w:bCs/>
          <w:sz w:val="20"/>
        </w:rPr>
        <w:t>Fax Number:  01793 605197</w:t>
      </w:r>
    </w:p>
    <w:p w:rsidR="00591B2A" w:rsidRPr="00B06EF9" w:rsidRDefault="00591B2A" w:rsidP="00591B2A">
      <w:pPr>
        <w:tabs>
          <w:tab w:val="center" w:pos="4860"/>
        </w:tabs>
        <w:overflowPunct/>
        <w:autoSpaceDE/>
        <w:autoSpaceDN/>
        <w:adjustRightInd/>
        <w:textAlignment w:val="auto"/>
        <w:rPr>
          <w:rFonts w:cs="Arial"/>
          <w:b/>
          <w:bCs/>
          <w:sz w:val="20"/>
        </w:rPr>
      </w:pPr>
      <w:r w:rsidRPr="00B06EF9">
        <w:rPr>
          <w:rFonts w:cs="Arial"/>
          <w:b/>
          <w:bCs/>
          <w:sz w:val="20"/>
        </w:rPr>
        <w:t>Tel: 01793 607345 / 604538</w:t>
      </w:r>
    </w:p>
    <w:p w:rsidR="00591B2A" w:rsidRPr="00B06EF9" w:rsidRDefault="00591B2A" w:rsidP="00591B2A">
      <w:pPr>
        <w:tabs>
          <w:tab w:val="center" w:pos="4860"/>
        </w:tabs>
        <w:overflowPunct/>
        <w:autoSpaceDE/>
        <w:autoSpaceDN/>
        <w:adjustRightInd/>
        <w:textAlignment w:val="auto"/>
        <w:rPr>
          <w:rFonts w:cs="Arial"/>
          <w:b/>
          <w:bCs/>
          <w:sz w:val="20"/>
        </w:rPr>
      </w:pPr>
    </w:p>
    <w:tbl>
      <w:tblPr>
        <w:tblStyle w:val="TableGrid1"/>
        <w:tblW w:w="0" w:type="auto"/>
        <w:tblBorders>
          <w:insideH w:val="nil"/>
          <w:insideV w:val="nil"/>
        </w:tblBorders>
        <w:tblLook w:val="04A0" w:firstRow="1" w:lastRow="0" w:firstColumn="1" w:lastColumn="0" w:noHBand="0" w:noVBand="1"/>
      </w:tblPr>
      <w:tblGrid>
        <w:gridCol w:w="4878"/>
        <w:gridCol w:w="4878"/>
      </w:tblGrid>
      <w:tr w:rsidR="00591B2A" w:rsidTr="00C94934">
        <w:tc>
          <w:tcPr>
            <w:tcW w:w="9756" w:type="dxa"/>
            <w:gridSpan w:val="2"/>
          </w:tcPr>
          <w:p w:rsidR="00591B2A" w:rsidRPr="00B06EF9" w:rsidRDefault="00591B2A" w:rsidP="00C94934">
            <w:pPr>
              <w:tabs>
                <w:tab w:val="left" w:pos="5730"/>
              </w:tabs>
              <w:overflowPunct/>
              <w:autoSpaceDE/>
              <w:autoSpaceDN/>
              <w:adjustRightInd/>
              <w:jc w:val="center"/>
              <w:textAlignment w:val="auto"/>
              <w:rPr>
                <w:rFonts w:cs="Arial"/>
                <w:b/>
                <w:sz w:val="16"/>
                <w:szCs w:val="16"/>
              </w:rPr>
            </w:pPr>
            <w:r w:rsidRPr="00B06EF9">
              <w:rPr>
                <w:rFonts w:cs="Arial"/>
                <w:b/>
                <w:sz w:val="16"/>
                <w:szCs w:val="16"/>
              </w:rPr>
              <w:t>Guidance on criteria for application for Deprivation of Liberty Safeguards (DOLS)</w:t>
            </w:r>
          </w:p>
          <w:p w:rsidR="00591B2A" w:rsidRPr="00B06EF9" w:rsidRDefault="00591B2A" w:rsidP="00C94934">
            <w:pPr>
              <w:tabs>
                <w:tab w:val="left" w:pos="5730"/>
              </w:tabs>
              <w:overflowPunct/>
              <w:autoSpaceDE/>
              <w:autoSpaceDN/>
              <w:adjustRightInd/>
              <w:textAlignment w:val="auto"/>
              <w:rPr>
                <w:rFonts w:cs="Arial"/>
                <w:sz w:val="16"/>
                <w:szCs w:val="16"/>
              </w:rPr>
            </w:pPr>
            <w:r w:rsidRPr="00B06EF9">
              <w:rPr>
                <w:rFonts w:cs="Arial"/>
                <w:b/>
                <w:sz w:val="16"/>
                <w:szCs w:val="16"/>
              </w:rPr>
              <w:t xml:space="preserve">The Mental Capacity Act 2005 Deprivation of Liberty Safeguards (MCA DOLS) </w:t>
            </w:r>
            <w:r w:rsidRPr="00B06EF9">
              <w:rPr>
                <w:rFonts w:cs="Arial"/>
                <w:sz w:val="16"/>
                <w:szCs w:val="16"/>
              </w:rPr>
              <w:t xml:space="preserve">introduced in 2009 a legal framework to prevent unlawful deprivation of liberty by protecting people aged 18 and over who lack capacity to make decisions about staying in hospital for care and treatment when they may need to be cared for in a particularly restrictive way. This may apply for example, when a patient experiences dementia, a stroke, a learning disability or delirium that affects their ability to make particular decisions. The Deprivation of Liberty Safeguards set out a standard process that hospitals and care homes should follow if they think it will be necessary to deprive a person of their liberty for the purpose of giving care or treatment. </w:t>
            </w:r>
          </w:p>
          <w:p w:rsidR="00591B2A" w:rsidRPr="00B06EF9" w:rsidRDefault="00591B2A" w:rsidP="00C94934">
            <w:pPr>
              <w:tabs>
                <w:tab w:val="left" w:pos="5730"/>
              </w:tabs>
              <w:overflowPunct/>
              <w:autoSpaceDE/>
              <w:autoSpaceDN/>
              <w:adjustRightInd/>
              <w:textAlignment w:val="auto"/>
              <w:rPr>
                <w:rFonts w:cs="Arial"/>
                <w:sz w:val="16"/>
                <w:szCs w:val="16"/>
              </w:rPr>
            </w:pPr>
          </w:p>
          <w:p w:rsidR="00591B2A" w:rsidRPr="00B06EF9" w:rsidRDefault="00591B2A" w:rsidP="00C94934">
            <w:pPr>
              <w:tabs>
                <w:tab w:val="left" w:pos="5730"/>
              </w:tabs>
              <w:overflowPunct/>
              <w:autoSpaceDE/>
              <w:autoSpaceDN/>
              <w:adjustRightInd/>
              <w:textAlignment w:val="auto"/>
              <w:rPr>
                <w:rFonts w:cs="Arial"/>
                <w:b/>
                <w:sz w:val="16"/>
                <w:szCs w:val="16"/>
              </w:rPr>
            </w:pPr>
            <w:r w:rsidRPr="00B06EF9">
              <w:rPr>
                <w:rFonts w:cs="Arial"/>
                <w:b/>
                <w:sz w:val="16"/>
                <w:szCs w:val="16"/>
              </w:rPr>
              <w:t>The legal thresholds for considering if a patient who is not capacitated re their care and treatment may be being deprived of their liberty is now as follows:</w:t>
            </w:r>
          </w:p>
        </w:tc>
      </w:tr>
      <w:tr w:rsidR="00591B2A" w:rsidTr="00C94934">
        <w:trPr>
          <w:trHeight w:val="2083"/>
        </w:trPr>
        <w:tc>
          <w:tcPr>
            <w:tcW w:w="4878" w:type="dxa"/>
          </w:tcPr>
          <w:p w:rsidR="00591B2A" w:rsidRPr="00B06EF9" w:rsidRDefault="00591B2A" w:rsidP="00C94934">
            <w:pPr>
              <w:tabs>
                <w:tab w:val="left" w:pos="5730"/>
              </w:tabs>
              <w:overflowPunct/>
              <w:autoSpaceDE/>
              <w:autoSpaceDN/>
              <w:adjustRightInd/>
              <w:contextualSpacing/>
              <w:textAlignment w:val="auto"/>
              <w:rPr>
                <w:rFonts w:cs="Arial"/>
                <w:b/>
                <w:sz w:val="16"/>
                <w:szCs w:val="16"/>
              </w:rPr>
            </w:pPr>
            <w:r w:rsidRPr="00B06EF9">
              <w:rPr>
                <w:rFonts w:cs="Arial"/>
                <w:b/>
                <w:sz w:val="16"/>
                <w:szCs w:val="16"/>
              </w:rPr>
              <w:t>Is the patient subject to continuous supervision and control?</w:t>
            </w:r>
          </w:p>
          <w:p w:rsidR="00591B2A" w:rsidRPr="00B06EF9" w:rsidRDefault="00591B2A" w:rsidP="00C94934">
            <w:pPr>
              <w:tabs>
                <w:tab w:val="left" w:pos="5730"/>
              </w:tabs>
              <w:overflowPunct/>
              <w:autoSpaceDE/>
              <w:autoSpaceDN/>
              <w:adjustRightInd/>
              <w:contextualSpacing/>
              <w:textAlignment w:val="auto"/>
              <w:rPr>
                <w:rFonts w:cs="Arial"/>
                <w:i/>
                <w:sz w:val="16"/>
                <w:szCs w:val="16"/>
              </w:rPr>
            </w:pPr>
          </w:p>
          <w:p w:rsidR="00591B2A" w:rsidRPr="00B06EF9" w:rsidRDefault="00591B2A" w:rsidP="00C94934">
            <w:pPr>
              <w:tabs>
                <w:tab w:val="left" w:pos="5730"/>
              </w:tabs>
              <w:overflowPunct/>
              <w:autoSpaceDE/>
              <w:autoSpaceDN/>
              <w:adjustRightInd/>
              <w:contextualSpacing/>
              <w:textAlignment w:val="auto"/>
              <w:rPr>
                <w:rFonts w:cs="Arial"/>
                <w:i/>
                <w:sz w:val="16"/>
                <w:szCs w:val="16"/>
              </w:rPr>
            </w:pPr>
            <w:r w:rsidRPr="00B06EF9">
              <w:rPr>
                <w:rFonts w:cs="Arial"/>
                <w:i/>
                <w:sz w:val="16"/>
                <w:szCs w:val="16"/>
              </w:rPr>
              <w:t xml:space="preserve">This has not been clearly defined by the Supreme Court and could be as low as the care and support required to </w:t>
            </w:r>
            <w:r w:rsidRPr="00B06EF9">
              <w:rPr>
                <w:rFonts w:cs="Arial"/>
                <w:i/>
                <w:color w:val="000000" w:themeColor="text1"/>
                <w:sz w:val="16"/>
                <w:szCs w:val="16"/>
              </w:rPr>
              <w:t>meet the needs of the patient</w:t>
            </w:r>
            <w:r w:rsidRPr="00B06EF9">
              <w:rPr>
                <w:rFonts w:cs="Arial"/>
                <w:i/>
                <w:sz w:val="16"/>
                <w:szCs w:val="16"/>
              </w:rPr>
              <w:t xml:space="preserve"> and keep them safe whilst in our care. This could include hourly checks, 1:1 support on a continuous or intermittent basis and the supervision of mobility/care tasks</w:t>
            </w:r>
          </w:p>
          <w:p w:rsidR="00591B2A" w:rsidRPr="00B06EF9" w:rsidRDefault="00591B2A" w:rsidP="00C94934">
            <w:pPr>
              <w:tabs>
                <w:tab w:val="left" w:pos="5730"/>
              </w:tabs>
              <w:overflowPunct/>
              <w:autoSpaceDE/>
              <w:autoSpaceDN/>
              <w:adjustRightInd/>
              <w:textAlignment w:val="auto"/>
              <w:rPr>
                <w:rFonts w:cs="Arial"/>
                <w:b/>
                <w:sz w:val="16"/>
                <w:szCs w:val="16"/>
              </w:rPr>
            </w:pPr>
          </w:p>
        </w:tc>
        <w:tc>
          <w:tcPr>
            <w:tcW w:w="4878" w:type="dxa"/>
          </w:tcPr>
          <w:p w:rsidR="00591B2A" w:rsidRPr="00B06EF9" w:rsidRDefault="00591B2A" w:rsidP="00C94934">
            <w:pPr>
              <w:tabs>
                <w:tab w:val="left" w:pos="5730"/>
              </w:tabs>
              <w:overflowPunct/>
              <w:autoSpaceDE/>
              <w:autoSpaceDN/>
              <w:adjustRightInd/>
              <w:textAlignment w:val="auto"/>
              <w:rPr>
                <w:rFonts w:cs="Arial"/>
                <w:b/>
                <w:sz w:val="16"/>
                <w:szCs w:val="16"/>
              </w:rPr>
            </w:pPr>
            <w:r w:rsidRPr="00B06EF9">
              <w:rPr>
                <w:rFonts w:cs="Arial"/>
                <w:b/>
                <w:sz w:val="16"/>
                <w:szCs w:val="16"/>
              </w:rPr>
              <w:t>Is the patient free to leave?</w:t>
            </w:r>
          </w:p>
          <w:p w:rsidR="00591B2A" w:rsidRPr="00B06EF9" w:rsidRDefault="00591B2A" w:rsidP="00C94934">
            <w:pPr>
              <w:tabs>
                <w:tab w:val="left" w:pos="5730"/>
              </w:tabs>
              <w:overflowPunct/>
              <w:autoSpaceDE/>
              <w:autoSpaceDN/>
              <w:adjustRightInd/>
              <w:ind w:left="84"/>
              <w:contextualSpacing/>
              <w:textAlignment w:val="auto"/>
              <w:rPr>
                <w:rFonts w:cs="Arial"/>
                <w:b/>
                <w:sz w:val="16"/>
                <w:szCs w:val="16"/>
              </w:rPr>
            </w:pPr>
          </w:p>
          <w:p w:rsidR="00591B2A" w:rsidRPr="00B06EF9" w:rsidRDefault="00591B2A" w:rsidP="00C94934">
            <w:pPr>
              <w:tabs>
                <w:tab w:val="left" w:pos="5730"/>
              </w:tabs>
              <w:overflowPunct/>
              <w:autoSpaceDE/>
              <w:autoSpaceDN/>
              <w:adjustRightInd/>
              <w:ind w:left="84"/>
              <w:contextualSpacing/>
              <w:textAlignment w:val="auto"/>
              <w:rPr>
                <w:rFonts w:cs="Arial"/>
                <w:b/>
                <w:sz w:val="16"/>
                <w:szCs w:val="16"/>
              </w:rPr>
            </w:pPr>
            <w:r w:rsidRPr="00B06EF9">
              <w:rPr>
                <w:rFonts w:cs="Arial"/>
                <w:i/>
                <w:sz w:val="16"/>
                <w:szCs w:val="16"/>
              </w:rPr>
              <w:t xml:space="preserve">This should not be assessed solely by whether a patient maybe actively seeking to leave or objecting to the stay but applies equally if the patient is fully compliant with care, treatment and restrictions. The test of whether an application be considered </w:t>
            </w:r>
            <w:r w:rsidRPr="00B06EF9">
              <w:rPr>
                <w:rFonts w:cs="Arial"/>
                <w:i/>
                <w:color w:val="000000" w:themeColor="text1"/>
                <w:sz w:val="16"/>
                <w:szCs w:val="16"/>
              </w:rPr>
              <w:t>is to</w:t>
            </w:r>
            <w:r w:rsidRPr="00B06EF9">
              <w:rPr>
                <w:rFonts w:cs="Arial"/>
                <w:color w:val="000000" w:themeColor="text1"/>
                <w:sz w:val="16"/>
                <w:szCs w:val="16"/>
              </w:rPr>
              <w:t xml:space="preserve"> </w:t>
            </w:r>
            <w:r w:rsidRPr="00B06EF9">
              <w:rPr>
                <w:rFonts w:cs="Arial"/>
                <w:i/>
                <w:sz w:val="16"/>
                <w:szCs w:val="16"/>
              </w:rPr>
              <w:t>be based on the action the staff would need to take in order to prevent harm towards the patient should they try to leave. If this action would be to prevent them (in their best interests) from leaving to safeguard them from harm an application should be made.</w:t>
            </w:r>
          </w:p>
        </w:tc>
      </w:tr>
      <w:tr w:rsidR="00591B2A" w:rsidTr="00C94934">
        <w:trPr>
          <w:trHeight w:val="466"/>
        </w:trPr>
        <w:tc>
          <w:tcPr>
            <w:tcW w:w="9756" w:type="dxa"/>
            <w:gridSpan w:val="2"/>
          </w:tcPr>
          <w:p w:rsidR="00591B2A" w:rsidRPr="00B06EF9" w:rsidRDefault="00591B2A" w:rsidP="00C94934">
            <w:pPr>
              <w:tabs>
                <w:tab w:val="left" w:pos="5730"/>
              </w:tabs>
              <w:overflowPunct/>
              <w:autoSpaceDE/>
              <w:autoSpaceDN/>
              <w:adjustRightInd/>
              <w:textAlignment w:val="auto"/>
              <w:rPr>
                <w:rFonts w:cs="Arial"/>
                <w:b/>
                <w:sz w:val="16"/>
                <w:szCs w:val="16"/>
              </w:rPr>
            </w:pPr>
            <w:r w:rsidRPr="00B06EF9">
              <w:rPr>
                <w:rFonts w:cs="Arial"/>
                <w:b/>
                <w:sz w:val="16"/>
                <w:szCs w:val="16"/>
              </w:rPr>
              <w:t xml:space="preserve">All care plans developed for patients who lack capacity re their care and treatment should be written following </w:t>
            </w:r>
            <w:r w:rsidRPr="00B06EF9">
              <w:rPr>
                <w:rFonts w:cs="Arial"/>
                <w:b/>
                <w:color w:val="000000" w:themeColor="text1"/>
                <w:sz w:val="16"/>
                <w:szCs w:val="16"/>
              </w:rPr>
              <w:t xml:space="preserve">a </w:t>
            </w:r>
            <w:r w:rsidRPr="00B06EF9">
              <w:rPr>
                <w:rFonts w:cs="Arial"/>
                <w:b/>
                <w:sz w:val="16"/>
                <w:szCs w:val="16"/>
              </w:rPr>
              <w:t>best interest process and be of the least restrictive nature to a patient’s autonomy and freedoms.</w:t>
            </w:r>
          </w:p>
        </w:tc>
      </w:tr>
    </w:tbl>
    <w:p w:rsidR="00591B2A" w:rsidRPr="00591B2A" w:rsidRDefault="00591B2A" w:rsidP="00591B2A">
      <w:pPr>
        <w:pStyle w:val="Heading1"/>
        <w:keepLines w:val="0"/>
        <w:numPr>
          <w:ilvl w:val="0"/>
          <w:numId w:val="1"/>
        </w:numPr>
        <w:tabs>
          <w:tab w:val="left" w:pos="720"/>
        </w:tabs>
        <w:spacing w:after="120"/>
        <w:ind w:left="734" w:hanging="734"/>
        <w:rPr>
          <w:rFonts w:ascii="Arial" w:hAnsi="Arial" w:cs="Arial"/>
          <w:color w:val="000000" w:themeColor="text1"/>
        </w:rPr>
      </w:pPr>
      <w:bookmarkStart w:id="7" w:name="_Toc465326736"/>
      <w:r w:rsidRPr="00591B2A">
        <w:rPr>
          <w:rFonts w:ascii="Arial" w:hAnsi="Arial" w:cs="Arial"/>
          <w:color w:val="000000" w:themeColor="text1"/>
        </w:rPr>
        <w:t>Introduction</w:t>
      </w:r>
      <w:bookmarkEnd w:id="4"/>
      <w:r w:rsidRPr="00591B2A">
        <w:rPr>
          <w:rFonts w:ascii="Arial" w:hAnsi="Arial" w:cs="Arial"/>
          <w:color w:val="000000" w:themeColor="text1"/>
        </w:rPr>
        <w:t xml:space="preserve"> and Purpose of the Document</w:t>
      </w:r>
      <w:bookmarkEnd w:id="5"/>
      <w:bookmarkEnd w:id="7"/>
    </w:p>
    <w:p w:rsidR="00591B2A" w:rsidRPr="003119B7" w:rsidRDefault="00591B2A" w:rsidP="00591B2A">
      <w:pPr>
        <w:rPr>
          <w:rFonts w:cs="Arial"/>
          <w:szCs w:val="22"/>
          <w:lang w:eastAsia="en-GB"/>
        </w:rPr>
      </w:pPr>
      <w:r w:rsidRPr="003119B7">
        <w:rPr>
          <w:rFonts w:cs="Arial"/>
          <w:szCs w:val="22"/>
          <w:lang w:eastAsia="en-GB"/>
        </w:rPr>
        <w:t xml:space="preserve">The Mental Capacity Act Deprivation of Liberty Safeguards (MCA DOLS) provides legal protection for vulnerable people who may be deprived of their liberty within the meaning of Article 5 of the European Convention on Human Rights </w:t>
      </w:r>
      <w:r>
        <w:rPr>
          <w:rFonts w:cs="Arial"/>
          <w:szCs w:val="22"/>
          <w:lang w:eastAsia="en-GB"/>
        </w:rPr>
        <w:t xml:space="preserve">Act 1998 </w:t>
      </w:r>
      <w:r w:rsidRPr="003119B7">
        <w:rPr>
          <w:rFonts w:cs="Arial"/>
          <w:szCs w:val="22"/>
          <w:lang w:eastAsia="en-GB"/>
        </w:rPr>
        <w:t xml:space="preserve">(ECHR) (Ref </w:t>
      </w:r>
      <w:r>
        <w:rPr>
          <w:rFonts w:cs="Arial"/>
          <w:szCs w:val="22"/>
          <w:lang w:eastAsia="en-GB"/>
        </w:rPr>
        <w:t>7</w:t>
      </w:r>
      <w:r w:rsidRPr="003119B7">
        <w:rPr>
          <w:rFonts w:cs="Arial"/>
          <w:szCs w:val="22"/>
          <w:lang w:eastAsia="en-GB"/>
        </w:rPr>
        <w:t>) in a hospital (other than under the Mental Health Act 1983</w:t>
      </w:r>
      <w:r>
        <w:rPr>
          <w:rFonts w:cs="Arial"/>
          <w:szCs w:val="22"/>
          <w:lang w:eastAsia="en-GB"/>
        </w:rPr>
        <w:t xml:space="preserve"> Ref 11</w:t>
      </w:r>
      <w:r w:rsidRPr="003119B7">
        <w:rPr>
          <w:rFonts w:cs="Arial"/>
          <w:szCs w:val="22"/>
          <w:lang w:eastAsia="en-GB"/>
        </w:rPr>
        <w:t>) or care home, whether placed there under public or private arrangements.</w:t>
      </w:r>
      <w:r>
        <w:rPr>
          <w:rFonts w:cs="Arial"/>
          <w:szCs w:val="22"/>
          <w:lang w:eastAsia="en-GB"/>
        </w:rPr>
        <w:t xml:space="preserve">  </w:t>
      </w:r>
      <w:r w:rsidRPr="00A814A2">
        <w:t xml:space="preserve">The European Convention for the protection of Human Rights and Fundamental Freedoms.  The substantive rights it guarantees are largely incorporated into </w:t>
      </w:r>
      <w:r>
        <w:t>United Kingdom (</w:t>
      </w:r>
      <w:r w:rsidRPr="00A814A2">
        <w:t>UK</w:t>
      </w:r>
      <w:r>
        <w:t>)</w:t>
      </w:r>
      <w:r w:rsidRPr="00A814A2">
        <w:t xml:space="preserve"> law by the Human Rights Act 1998</w:t>
      </w:r>
      <w:r>
        <w:t xml:space="preserve"> (Ref 6)</w:t>
      </w:r>
      <w:r w:rsidRPr="00A814A2">
        <w:t>.</w:t>
      </w:r>
      <w:r>
        <w:t xml:space="preserve"> </w:t>
      </w:r>
    </w:p>
    <w:p w:rsidR="00591B2A" w:rsidRPr="003119B7" w:rsidRDefault="00591B2A" w:rsidP="00591B2A">
      <w:pPr>
        <w:overflowPunct/>
        <w:textAlignment w:val="auto"/>
        <w:rPr>
          <w:rFonts w:cs="Arial"/>
          <w:szCs w:val="22"/>
          <w:lang w:eastAsia="en-GB"/>
        </w:rPr>
      </w:pPr>
    </w:p>
    <w:p w:rsidR="00591B2A" w:rsidRPr="003119B7" w:rsidRDefault="00591B2A" w:rsidP="00591B2A">
      <w:pPr>
        <w:overflowPunct/>
        <w:textAlignment w:val="auto"/>
        <w:rPr>
          <w:rFonts w:cs="Arial"/>
          <w:szCs w:val="22"/>
          <w:lang w:eastAsia="en-GB"/>
        </w:rPr>
      </w:pPr>
      <w:r w:rsidRPr="003119B7">
        <w:rPr>
          <w:rFonts w:cs="Arial"/>
          <w:szCs w:val="22"/>
          <w:lang w:eastAsia="en-GB"/>
        </w:rPr>
        <w:t>They were introduced following the legal judgment given by the European Court of Human Rights (ECHR) in the case of HL v United Kingdom (commonly referred to as the bournewood judgment). This case concerned an autistic man (HL) with a learning disability who lacked the capacity to decide whether he should be admitted to hospital for treatment. He was admitted to hospital on an informal basis under common law but was prevented from leaving the hospital with his carers. This decision was challenged by HL’s carers and the ECHR found that there had been a breach of HL’s rights under the European Convention on Human Rights (ECHR). The reasons given by the ECHR were that:</w:t>
      </w:r>
    </w:p>
    <w:p w:rsidR="00591B2A" w:rsidRPr="003119B7" w:rsidRDefault="00591B2A" w:rsidP="00591B2A">
      <w:pPr>
        <w:overflowPunct/>
        <w:textAlignment w:val="auto"/>
        <w:rPr>
          <w:rFonts w:cs="Arial"/>
          <w:szCs w:val="22"/>
          <w:lang w:eastAsia="en-GB"/>
        </w:rPr>
      </w:pPr>
    </w:p>
    <w:p w:rsidR="00591B2A" w:rsidRPr="003119B7" w:rsidRDefault="00591B2A" w:rsidP="00591B2A">
      <w:pPr>
        <w:numPr>
          <w:ilvl w:val="0"/>
          <w:numId w:val="12"/>
        </w:numPr>
        <w:overflowPunct/>
        <w:textAlignment w:val="auto"/>
        <w:rPr>
          <w:rFonts w:cs="Arial"/>
          <w:szCs w:val="22"/>
          <w:lang w:eastAsia="en-GB"/>
        </w:rPr>
      </w:pPr>
      <w:r w:rsidRPr="003119B7">
        <w:rPr>
          <w:rFonts w:cs="Arial"/>
          <w:szCs w:val="22"/>
          <w:lang w:eastAsia="en-GB"/>
        </w:rPr>
        <w:t>HL had been deprived of his liberty and the deprivation of liberty had not been in accordance with ‘a procedure prescribed by law’ and was, therefore, in breach of Article 5(1) of the ECHR</w:t>
      </w:r>
    </w:p>
    <w:p w:rsidR="00591B2A" w:rsidRPr="003119B7" w:rsidRDefault="00591B2A" w:rsidP="00591B2A">
      <w:pPr>
        <w:numPr>
          <w:ilvl w:val="0"/>
          <w:numId w:val="12"/>
        </w:numPr>
        <w:overflowPunct/>
        <w:textAlignment w:val="auto"/>
        <w:rPr>
          <w:rFonts w:cs="Arial"/>
          <w:szCs w:val="22"/>
          <w:lang w:eastAsia="en-GB"/>
        </w:rPr>
      </w:pPr>
      <w:r w:rsidRPr="003119B7">
        <w:rPr>
          <w:rFonts w:cs="Arial"/>
          <w:szCs w:val="22"/>
          <w:lang w:eastAsia="en-GB"/>
        </w:rPr>
        <w:t>There had been a contravention of Article 5(4) of the ECHR because HL had no means of applying quickly to a court to see if the deprivation of liberty was lawful.</w:t>
      </w:r>
    </w:p>
    <w:p w:rsidR="00591B2A" w:rsidRPr="003119B7" w:rsidRDefault="00591B2A" w:rsidP="00591B2A">
      <w:pPr>
        <w:overflowPunct/>
        <w:ind w:left="709" w:hanging="709"/>
        <w:textAlignment w:val="auto"/>
        <w:rPr>
          <w:rFonts w:cs="Arial"/>
          <w:szCs w:val="22"/>
          <w:lang w:eastAsia="en-GB"/>
        </w:rPr>
      </w:pPr>
    </w:p>
    <w:p w:rsidR="00591B2A" w:rsidRDefault="00591B2A" w:rsidP="00591B2A">
      <w:pPr>
        <w:overflowPunct/>
        <w:textAlignment w:val="auto"/>
        <w:rPr>
          <w:rFonts w:cs="Arial"/>
          <w:szCs w:val="22"/>
          <w:lang w:eastAsia="en-GB"/>
        </w:rPr>
      </w:pPr>
      <w:r w:rsidRPr="003119B7">
        <w:rPr>
          <w:rFonts w:cs="Arial"/>
          <w:szCs w:val="22"/>
          <w:lang w:eastAsia="en-GB"/>
        </w:rPr>
        <w:t>The MCA DOLS were introduced to prevent further breaches of the ECHR, and to ensure that deprivation of liberty can only take place when it is supported by a legal framework is in the best interests of the person concerned and authorised by a Supervisory Body. The MCA DOLS also give legal protection to the relevant person, including the right to:</w:t>
      </w:r>
    </w:p>
    <w:p w:rsidR="00591B2A" w:rsidRPr="003119B7" w:rsidRDefault="00591B2A" w:rsidP="00591B2A">
      <w:pPr>
        <w:overflowPunct/>
        <w:textAlignment w:val="auto"/>
        <w:rPr>
          <w:rFonts w:cs="Arial"/>
          <w:szCs w:val="22"/>
          <w:lang w:eastAsia="en-GB"/>
        </w:rPr>
      </w:pPr>
    </w:p>
    <w:p w:rsidR="00591B2A" w:rsidRPr="003119B7" w:rsidRDefault="00591B2A" w:rsidP="00591B2A">
      <w:pPr>
        <w:numPr>
          <w:ilvl w:val="0"/>
          <w:numId w:val="13"/>
        </w:numPr>
        <w:overflowPunct/>
        <w:textAlignment w:val="auto"/>
        <w:rPr>
          <w:rFonts w:cs="Arial"/>
          <w:szCs w:val="22"/>
          <w:lang w:eastAsia="en-GB"/>
        </w:rPr>
      </w:pPr>
      <w:r w:rsidRPr="003119B7">
        <w:rPr>
          <w:rFonts w:cs="Arial"/>
          <w:szCs w:val="22"/>
          <w:lang w:eastAsia="en-GB"/>
        </w:rPr>
        <w:t>Request a review</w:t>
      </w:r>
      <w:r>
        <w:rPr>
          <w:rFonts w:cs="Arial"/>
          <w:szCs w:val="22"/>
          <w:lang w:eastAsia="en-GB"/>
        </w:rPr>
        <w:t xml:space="preserve"> of their restriction of being deprived of their liberty</w:t>
      </w:r>
    </w:p>
    <w:p w:rsidR="00591B2A" w:rsidRPr="003119B7" w:rsidRDefault="00591B2A" w:rsidP="00591B2A">
      <w:pPr>
        <w:numPr>
          <w:ilvl w:val="0"/>
          <w:numId w:val="13"/>
        </w:numPr>
        <w:overflowPunct/>
        <w:textAlignment w:val="auto"/>
        <w:rPr>
          <w:rFonts w:cs="Arial"/>
          <w:szCs w:val="22"/>
          <w:lang w:eastAsia="en-GB"/>
        </w:rPr>
      </w:pPr>
      <w:r w:rsidRPr="003119B7">
        <w:rPr>
          <w:rFonts w:cs="Arial"/>
          <w:szCs w:val="22"/>
          <w:lang w:eastAsia="en-GB"/>
        </w:rPr>
        <w:t>An independent representative to act on their behalf</w:t>
      </w:r>
    </w:p>
    <w:p w:rsidR="00591B2A" w:rsidRPr="003119B7" w:rsidRDefault="00591B2A" w:rsidP="00591B2A">
      <w:pPr>
        <w:numPr>
          <w:ilvl w:val="0"/>
          <w:numId w:val="13"/>
        </w:numPr>
        <w:overflowPunct/>
        <w:textAlignment w:val="auto"/>
        <w:rPr>
          <w:rFonts w:cs="Arial"/>
          <w:szCs w:val="22"/>
          <w:lang w:eastAsia="en-GB"/>
        </w:rPr>
      </w:pPr>
      <w:r w:rsidRPr="003119B7">
        <w:rPr>
          <w:rFonts w:cs="Arial"/>
          <w:szCs w:val="22"/>
          <w:lang w:eastAsia="en-GB"/>
        </w:rPr>
        <w:t>The support of an Independent Mental Capacity Advocate (IMCA)</w:t>
      </w:r>
    </w:p>
    <w:p w:rsidR="00591B2A" w:rsidRPr="003119B7" w:rsidRDefault="00591B2A" w:rsidP="00591B2A">
      <w:pPr>
        <w:numPr>
          <w:ilvl w:val="0"/>
          <w:numId w:val="13"/>
        </w:numPr>
        <w:overflowPunct/>
        <w:textAlignment w:val="auto"/>
        <w:rPr>
          <w:rFonts w:cs="Arial"/>
          <w:szCs w:val="22"/>
          <w:lang w:eastAsia="en-GB"/>
        </w:rPr>
      </w:pPr>
      <w:r w:rsidRPr="003119B7">
        <w:rPr>
          <w:rFonts w:cs="Arial"/>
          <w:szCs w:val="22"/>
          <w:lang w:eastAsia="en-GB"/>
        </w:rPr>
        <w:t>Have their deprivation of liberty reviewed and monitored on a regular basis</w:t>
      </w:r>
      <w:r>
        <w:rPr>
          <w:rFonts w:cs="Arial"/>
          <w:szCs w:val="22"/>
          <w:lang w:eastAsia="en-GB"/>
        </w:rPr>
        <w:t xml:space="preserve"> by the Managing Authority</w:t>
      </w:r>
    </w:p>
    <w:p w:rsidR="00591B2A" w:rsidRPr="003119B7" w:rsidRDefault="00591B2A" w:rsidP="00591B2A">
      <w:pPr>
        <w:numPr>
          <w:ilvl w:val="0"/>
          <w:numId w:val="13"/>
        </w:numPr>
        <w:rPr>
          <w:rFonts w:cs="Arial"/>
          <w:bCs/>
          <w:szCs w:val="22"/>
        </w:rPr>
      </w:pPr>
      <w:r w:rsidRPr="003119B7">
        <w:rPr>
          <w:rFonts w:cs="Arial"/>
          <w:szCs w:val="22"/>
          <w:lang w:eastAsia="en-GB"/>
        </w:rPr>
        <w:t>Challenge their deprivation of liberty in the Court of Protection.</w:t>
      </w:r>
    </w:p>
    <w:p w:rsidR="00591B2A" w:rsidRPr="003119B7" w:rsidRDefault="00591B2A" w:rsidP="00591B2A">
      <w:pPr>
        <w:rPr>
          <w:rFonts w:cs="Arial"/>
          <w:bCs/>
          <w:szCs w:val="22"/>
        </w:rPr>
      </w:pPr>
    </w:p>
    <w:p w:rsidR="00591B2A" w:rsidRPr="003119B7" w:rsidRDefault="00591B2A" w:rsidP="00591B2A">
      <w:pPr>
        <w:rPr>
          <w:rFonts w:cs="Arial"/>
          <w:szCs w:val="22"/>
        </w:rPr>
      </w:pPr>
      <w:r>
        <w:rPr>
          <w:rFonts w:cs="Arial"/>
          <w:szCs w:val="22"/>
        </w:rPr>
        <w:t xml:space="preserve">Following </w:t>
      </w:r>
      <w:r w:rsidRPr="003119B7">
        <w:rPr>
          <w:rFonts w:cs="Arial"/>
          <w:szCs w:val="22"/>
        </w:rPr>
        <w:t>a number of Court of Protection cases where what constituted a deprivation of liberty lacked clarity, in March 2014 the Supreme Court</w:t>
      </w:r>
      <w:r>
        <w:rPr>
          <w:rFonts w:cs="Arial"/>
          <w:szCs w:val="22"/>
        </w:rPr>
        <w:t xml:space="preserve"> </w:t>
      </w:r>
      <w:r w:rsidRPr="00B15742">
        <w:t xml:space="preserve">Judgement </w:t>
      </w:r>
      <w:r>
        <w:rPr>
          <w:rFonts w:cs="Arial"/>
          <w:szCs w:val="22"/>
        </w:rPr>
        <w:t>(Ref 9)</w:t>
      </w:r>
      <w:r w:rsidRPr="003119B7">
        <w:rPr>
          <w:rFonts w:cs="Arial"/>
          <w:szCs w:val="22"/>
        </w:rPr>
        <w:t xml:space="preserve"> clarified that there is a deprivation of liberty for the purposes of Article 5 of the European Convention on Human Rights when</w:t>
      </w:r>
      <w:r w:rsidRPr="003119B7">
        <w:rPr>
          <w:rFonts w:cs="Arial"/>
          <w:b/>
          <w:szCs w:val="22"/>
        </w:rPr>
        <w:t>: “The person is under continuous supervision and control and is not free to leave and the person lacks capacity to consent to these arrangements.”</w:t>
      </w:r>
      <w:r w:rsidRPr="003119B7">
        <w:rPr>
          <w:rFonts w:cs="Arial"/>
          <w:szCs w:val="22"/>
        </w:rPr>
        <w:t xml:space="preserve"> This judgment sets aside factors relating to compliance, objection and normality and its intention was to extend the safeguard of the independent scrutiny and access to representation located in the current Deprivation of Liberty Safeguards process: “a gilded cage is still a cage.” This ruling is commonly referred to as the “acid test”</w:t>
      </w:r>
    </w:p>
    <w:p w:rsidR="00591B2A" w:rsidRPr="003119B7" w:rsidRDefault="00591B2A" w:rsidP="00591B2A">
      <w:pPr>
        <w:rPr>
          <w:rFonts w:cs="Arial"/>
          <w:szCs w:val="22"/>
        </w:rPr>
      </w:pPr>
    </w:p>
    <w:p w:rsidR="00591B2A" w:rsidRDefault="00591B2A" w:rsidP="00591B2A">
      <w:pPr>
        <w:rPr>
          <w:rFonts w:cs="Arial"/>
          <w:szCs w:val="22"/>
        </w:rPr>
      </w:pPr>
      <w:r>
        <w:rPr>
          <w:rFonts w:cs="Arial"/>
          <w:szCs w:val="22"/>
        </w:rPr>
        <w:t>The S</w:t>
      </w:r>
      <w:r w:rsidRPr="003119B7">
        <w:rPr>
          <w:rFonts w:cs="Arial"/>
          <w:szCs w:val="22"/>
        </w:rPr>
        <w:t xml:space="preserve">upreme Court </w:t>
      </w:r>
      <w:r w:rsidRPr="00B15742">
        <w:t xml:space="preserve">Judgement </w:t>
      </w:r>
      <w:r w:rsidRPr="003119B7">
        <w:rPr>
          <w:rFonts w:cs="Arial"/>
          <w:szCs w:val="22"/>
        </w:rPr>
        <w:t>case law also extend</w:t>
      </w:r>
      <w:r>
        <w:rPr>
          <w:rFonts w:cs="Arial"/>
          <w:szCs w:val="22"/>
        </w:rPr>
        <w:t xml:space="preserve"> the acid test requirements </w:t>
      </w:r>
      <w:r w:rsidRPr="003119B7">
        <w:rPr>
          <w:rFonts w:cs="Arial"/>
          <w:szCs w:val="22"/>
        </w:rPr>
        <w:t>to a deprivation of liberty occurring in other settings where the state is responsible for such arrangements and will therefore include a range of formal and informal supported living arrangements that are not presently eligible for assessment under Deprivation of Liberty Safeguards and would require application to the Court of Protection; this is similarly the case for 16 -17 year olds.</w:t>
      </w:r>
    </w:p>
    <w:p w:rsidR="00591B2A" w:rsidRPr="003119B7" w:rsidRDefault="00591B2A" w:rsidP="00591B2A">
      <w:pPr>
        <w:rPr>
          <w:rFonts w:cs="Arial"/>
          <w:szCs w:val="22"/>
        </w:rPr>
      </w:pPr>
    </w:p>
    <w:p w:rsidR="00591B2A" w:rsidRPr="003119B7" w:rsidRDefault="00591B2A" w:rsidP="00591B2A">
      <w:bookmarkStart w:id="8" w:name="_Toc72037066"/>
      <w:bookmarkStart w:id="9" w:name="_Toc72037237"/>
      <w:bookmarkStart w:id="10" w:name="_Toc379448623"/>
      <w:r w:rsidRPr="003119B7">
        <w:t xml:space="preserve">This policy is designed to clearly outline the key responsibilities and procedures related to the Deprivation of Liberty Safeguards and the process that the hospital </w:t>
      </w:r>
      <w:r>
        <w:t>employees</w:t>
      </w:r>
      <w:r w:rsidRPr="003119B7">
        <w:t xml:space="preserve"> must follow if it is deemed necessary to deprive a person of their liberty for the purpose of giving care or treatment.</w:t>
      </w:r>
    </w:p>
    <w:p w:rsidR="00591B2A" w:rsidRPr="003119B7" w:rsidRDefault="00591B2A" w:rsidP="00591B2A"/>
    <w:p w:rsidR="00591B2A" w:rsidRDefault="00591B2A" w:rsidP="00591B2A">
      <w:r w:rsidRPr="003119B7">
        <w:t>This policy is a working document that will be reviewed and amended on a continuing basis to reflect changes in legislation, case law and any changes in arrangements with our working partners.</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1" w:name="_Toc456950555"/>
      <w:bookmarkStart w:id="12" w:name="_Toc465326737"/>
      <w:r w:rsidRPr="00591B2A">
        <w:rPr>
          <w:rFonts w:ascii="Arial" w:hAnsi="Arial" w:cs="Arial"/>
          <w:color w:val="000000" w:themeColor="text1"/>
        </w:rPr>
        <w:t>Glossary/Definitions</w:t>
      </w:r>
      <w:bookmarkEnd w:id="8"/>
      <w:bookmarkEnd w:id="9"/>
      <w:bookmarkEnd w:id="10"/>
      <w:bookmarkEnd w:id="11"/>
      <w:bookmarkEnd w:id="12"/>
    </w:p>
    <w:p w:rsidR="00591B2A" w:rsidRPr="003119B7" w:rsidRDefault="00591B2A" w:rsidP="00591B2A">
      <w:pPr>
        <w:rPr>
          <w:szCs w:val="22"/>
        </w:rPr>
      </w:pPr>
      <w:r w:rsidRPr="003119B7">
        <w:rPr>
          <w:szCs w:val="22"/>
        </w:rPr>
        <w:t>The following terms and acronyms are used within the document:</w:t>
      </w:r>
    </w:p>
    <w:p w:rsidR="00591B2A" w:rsidRPr="003119B7" w:rsidRDefault="00591B2A" w:rsidP="00591B2A">
      <w:pPr>
        <w:rPr>
          <w:szCs w:val="2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809"/>
        <w:gridCol w:w="7740"/>
      </w:tblGrid>
      <w:tr w:rsidR="00591B2A" w:rsidTr="00C94934">
        <w:tc>
          <w:tcPr>
            <w:tcW w:w="1809" w:type="dxa"/>
          </w:tcPr>
          <w:p w:rsidR="00591B2A" w:rsidRPr="003119B7" w:rsidRDefault="00591B2A" w:rsidP="00C94934">
            <w:pPr>
              <w:rPr>
                <w:rFonts w:cs="Arial"/>
                <w:b/>
                <w:color w:val="000000"/>
                <w:lang w:eastAsia="en-GB"/>
              </w:rPr>
            </w:pPr>
            <w:r w:rsidRPr="003119B7">
              <w:rPr>
                <w:rFonts w:cs="Arial"/>
                <w:b/>
                <w:bCs/>
                <w:lang w:eastAsia="en-GB"/>
              </w:rPr>
              <w:t>Advance Decision</w:t>
            </w:r>
          </w:p>
        </w:tc>
        <w:tc>
          <w:tcPr>
            <w:tcW w:w="7740" w:type="dxa"/>
          </w:tcPr>
          <w:p w:rsidR="00591B2A" w:rsidRPr="003119B7" w:rsidRDefault="00591B2A" w:rsidP="00C94934">
            <w:pPr>
              <w:overflowPunct/>
              <w:textAlignment w:val="auto"/>
              <w:rPr>
                <w:rFonts w:cs="Arial"/>
                <w:color w:val="000000"/>
                <w:lang w:eastAsia="en-GB"/>
              </w:rPr>
            </w:pPr>
            <w:r w:rsidRPr="003119B7">
              <w:rPr>
                <w:rFonts w:cs="Arial"/>
                <w:color w:val="000000"/>
                <w:lang w:eastAsia="en-GB"/>
              </w:rPr>
              <w:t>This is a decision to refuse specified treatment made in advance by a person who has capacity to do so. If it is still considered valid and applicable, this decision will then apply at a future time when that person lacks capacity to consent to, or refuse, the specified treatment. Specific rules apply to advance decisions to refuse life sustaining treatment.</w:t>
            </w:r>
          </w:p>
        </w:tc>
      </w:tr>
      <w:tr w:rsidR="00591B2A" w:rsidTr="00C94934">
        <w:tc>
          <w:tcPr>
            <w:tcW w:w="1809" w:type="dxa"/>
          </w:tcPr>
          <w:p w:rsidR="00591B2A" w:rsidRPr="003119B7" w:rsidRDefault="00591B2A" w:rsidP="00C94934">
            <w:pPr>
              <w:rPr>
                <w:rFonts w:ascii="HelveticaNeue-Medium" w:hAnsi="HelveticaNeue-Medium" w:cs="HelveticaNeue-Medium"/>
                <w:b/>
                <w:bCs/>
                <w:szCs w:val="22"/>
                <w:lang w:eastAsia="en-GB"/>
              </w:rPr>
            </w:pPr>
            <w:r w:rsidRPr="003119B7">
              <w:rPr>
                <w:rFonts w:cs="Arial"/>
                <w:b/>
                <w:color w:val="000000"/>
                <w:lang w:eastAsia="en-GB"/>
              </w:rPr>
              <w:t>Best Interests</w:t>
            </w:r>
          </w:p>
        </w:tc>
        <w:tc>
          <w:tcPr>
            <w:tcW w:w="7740" w:type="dxa"/>
          </w:tcPr>
          <w:p w:rsidR="00591B2A" w:rsidRPr="003119B7" w:rsidRDefault="00591B2A" w:rsidP="00C94934">
            <w:pPr>
              <w:overflowPunct/>
              <w:textAlignment w:val="auto"/>
              <w:rPr>
                <w:rFonts w:cs="Arial"/>
                <w:b/>
                <w:bCs/>
                <w:lang w:eastAsia="en-GB"/>
              </w:rPr>
            </w:pPr>
            <w:r w:rsidRPr="003119B7">
              <w:rPr>
                <w:rFonts w:cs="Arial"/>
                <w:color w:val="000000"/>
                <w:lang w:eastAsia="en-GB"/>
              </w:rPr>
              <w:t xml:space="preserve">Any decisions made, or anything done for a person who lacks capacity to make specific decisions, must be in the person’s best interest. There are standard minimum steps to follow when working out someone’s best interest. </w:t>
            </w:r>
          </w:p>
        </w:tc>
      </w:tr>
      <w:tr w:rsidR="00591B2A" w:rsidTr="00C94934">
        <w:tc>
          <w:tcPr>
            <w:tcW w:w="1809" w:type="dxa"/>
          </w:tcPr>
          <w:p w:rsidR="00591B2A" w:rsidRPr="003119B7" w:rsidRDefault="00591B2A" w:rsidP="00C94934">
            <w:pPr>
              <w:rPr>
                <w:rFonts w:cs="Arial"/>
                <w:lang w:eastAsia="en-GB"/>
              </w:rPr>
            </w:pPr>
            <w:r w:rsidRPr="003119B7">
              <w:rPr>
                <w:rFonts w:cs="Arial"/>
                <w:b/>
                <w:bCs/>
                <w:lang w:eastAsia="en-GB"/>
              </w:rPr>
              <w:t>Best Interests Assessor (BIA)</w:t>
            </w:r>
          </w:p>
          <w:p w:rsidR="00591B2A" w:rsidRPr="003119B7" w:rsidRDefault="00591B2A" w:rsidP="00C94934">
            <w:pPr>
              <w:rPr>
                <w:rFonts w:ascii="HelveticaNeue-Medium" w:hAnsi="HelveticaNeue-Medium" w:cs="HelveticaNeue-Medium"/>
                <w:b/>
                <w:bCs/>
                <w:szCs w:val="22"/>
                <w:lang w:eastAsia="en-GB"/>
              </w:rPr>
            </w:pPr>
          </w:p>
        </w:tc>
        <w:tc>
          <w:tcPr>
            <w:tcW w:w="7740" w:type="dxa"/>
          </w:tcPr>
          <w:p w:rsidR="00591B2A" w:rsidRPr="003119B7" w:rsidRDefault="00591B2A" w:rsidP="00C94934">
            <w:pPr>
              <w:overflowPunct/>
              <w:textAlignment w:val="auto"/>
              <w:rPr>
                <w:rFonts w:cs="Arial"/>
                <w:b/>
                <w:bCs/>
                <w:lang w:eastAsia="en-GB"/>
              </w:rPr>
            </w:pPr>
            <w:r w:rsidRPr="003119B7">
              <w:rPr>
                <w:rFonts w:cs="Arial"/>
                <w:color w:val="000000"/>
                <w:lang w:eastAsia="en-GB"/>
              </w:rPr>
              <w:t>This is the person, appointed by the Supervisory Body, who assesses whether or not deprivation of liberty is in the person’s best interests, is necessary to prevent harm to the person and is a proportionate response to the likelihood and seriousness of that harm.</w:t>
            </w:r>
          </w:p>
        </w:tc>
      </w:tr>
      <w:tr w:rsidR="00591B2A" w:rsidTr="00C94934">
        <w:tc>
          <w:tcPr>
            <w:tcW w:w="1809" w:type="dxa"/>
          </w:tcPr>
          <w:p w:rsidR="00591B2A" w:rsidRPr="003119B7" w:rsidRDefault="00591B2A" w:rsidP="00C94934">
            <w:pPr>
              <w:rPr>
                <w:rFonts w:cs="Arial"/>
                <w:b/>
                <w:bCs/>
                <w:lang w:eastAsia="en-GB"/>
              </w:rPr>
            </w:pPr>
            <w:r w:rsidRPr="003119B7">
              <w:rPr>
                <w:rFonts w:cs="Arial"/>
                <w:b/>
                <w:color w:val="000000"/>
                <w:lang w:eastAsia="en-GB"/>
              </w:rPr>
              <w:t>Court of Protection</w:t>
            </w:r>
          </w:p>
        </w:tc>
        <w:tc>
          <w:tcPr>
            <w:tcW w:w="7740" w:type="dxa"/>
          </w:tcPr>
          <w:p w:rsidR="00591B2A" w:rsidRPr="003119B7" w:rsidRDefault="00591B2A" w:rsidP="00C94934">
            <w:pPr>
              <w:overflowPunct/>
              <w:textAlignment w:val="auto"/>
              <w:rPr>
                <w:rFonts w:cs="Arial"/>
                <w:color w:val="000000"/>
                <w:lang w:eastAsia="en-GB"/>
              </w:rPr>
            </w:pPr>
            <w:r w:rsidRPr="003119B7">
              <w:rPr>
                <w:rFonts w:cs="Arial"/>
                <w:color w:val="000000"/>
                <w:lang w:eastAsia="en-GB"/>
              </w:rPr>
              <w:t>The specialist court for all issues relating to people who lacks capacity to make specific decisions.</w:t>
            </w:r>
          </w:p>
        </w:tc>
      </w:tr>
      <w:tr w:rsidR="00591B2A" w:rsidTr="00C94934">
        <w:tc>
          <w:tcPr>
            <w:tcW w:w="1809" w:type="dxa"/>
          </w:tcPr>
          <w:p w:rsidR="00591B2A" w:rsidRDefault="00591B2A" w:rsidP="00C94934">
            <w:pPr>
              <w:rPr>
                <w:rFonts w:cs="Arial"/>
                <w:b/>
                <w:bCs/>
                <w:lang w:eastAsia="en-GB"/>
              </w:rPr>
            </w:pPr>
            <w:r>
              <w:rPr>
                <w:rFonts w:cs="Arial"/>
                <w:b/>
                <w:bCs/>
                <w:lang w:eastAsia="en-GB"/>
              </w:rPr>
              <w:t>CQC</w:t>
            </w:r>
          </w:p>
        </w:tc>
        <w:tc>
          <w:tcPr>
            <w:tcW w:w="7740" w:type="dxa"/>
          </w:tcPr>
          <w:p w:rsidR="00591B2A" w:rsidRDefault="00591B2A" w:rsidP="00C94934">
            <w:pPr>
              <w:overflowPunct/>
              <w:textAlignment w:val="auto"/>
              <w:rPr>
                <w:rFonts w:cs="Arial"/>
                <w:color w:val="000000"/>
                <w:lang w:eastAsia="en-GB"/>
              </w:rPr>
            </w:pPr>
            <w:r>
              <w:rPr>
                <w:rFonts w:cs="Arial"/>
                <w:color w:val="000000"/>
                <w:lang w:eastAsia="en-GB"/>
              </w:rPr>
              <w:t>Care Quality Commission</w:t>
            </w:r>
          </w:p>
        </w:tc>
      </w:tr>
      <w:tr w:rsidR="00591B2A" w:rsidTr="00C94934">
        <w:tc>
          <w:tcPr>
            <w:tcW w:w="1809" w:type="dxa"/>
          </w:tcPr>
          <w:p w:rsidR="00591B2A" w:rsidRPr="003119B7" w:rsidRDefault="00591B2A" w:rsidP="00C94934">
            <w:pPr>
              <w:rPr>
                <w:b/>
                <w:szCs w:val="22"/>
              </w:rPr>
            </w:pPr>
            <w:r w:rsidRPr="003119B7">
              <w:rPr>
                <w:b/>
              </w:rPr>
              <w:t>DOLS</w:t>
            </w:r>
            <w:r w:rsidRPr="003119B7">
              <w:tab/>
            </w:r>
          </w:p>
        </w:tc>
        <w:tc>
          <w:tcPr>
            <w:tcW w:w="7740" w:type="dxa"/>
          </w:tcPr>
          <w:p w:rsidR="00591B2A" w:rsidRPr="003119B7" w:rsidRDefault="00591B2A" w:rsidP="00C94934">
            <w:pPr>
              <w:rPr>
                <w:szCs w:val="22"/>
              </w:rPr>
            </w:pPr>
            <w:r w:rsidRPr="003119B7">
              <w:t>Deprivation of Liberty Safeguards</w:t>
            </w:r>
          </w:p>
        </w:tc>
      </w:tr>
      <w:tr w:rsidR="00591B2A" w:rsidTr="00C94934">
        <w:tc>
          <w:tcPr>
            <w:tcW w:w="1809" w:type="dxa"/>
          </w:tcPr>
          <w:p w:rsidR="00591B2A" w:rsidRPr="003119B7" w:rsidRDefault="00591B2A" w:rsidP="00C94934">
            <w:pPr>
              <w:rPr>
                <w:rFonts w:cs="Arial"/>
                <w:b/>
                <w:color w:val="000000"/>
                <w:lang w:eastAsia="en-GB"/>
              </w:rPr>
            </w:pPr>
            <w:r w:rsidRPr="003119B7">
              <w:rPr>
                <w:rFonts w:cs="Arial"/>
                <w:b/>
                <w:bCs/>
                <w:lang w:eastAsia="en-GB"/>
              </w:rPr>
              <w:t>Donee of Lasting Power of Attorney (LPA)</w:t>
            </w:r>
          </w:p>
        </w:tc>
        <w:tc>
          <w:tcPr>
            <w:tcW w:w="7740" w:type="dxa"/>
          </w:tcPr>
          <w:p w:rsidR="00591B2A" w:rsidRPr="003119B7" w:rsidRDefault="00591B2A" w:rsidP="00C94934">
            <w:pPr>
              <w:overflowPunct/>
              <w:textAlignment w:val="auto"/>
              <w:rPr>
                <w:rFonts w:cs="Arial"/>
                <w:color w:val="000000"/>
                <w:lang w:eastAsia="en-GB"/>
              </w:rPr>
            </w:pPr>
            <w:r w:rsidRPr="003119B7">
              <w:rPr>
                <w:rFonts w:cs="Arial"/>
                <w:color w:val="000000"/>
                <w:lang w:eastAsia="en-GB"/>
              </w:rPr>
              <w:t>This is the person appointed under a lasting power of attorney who has the legal right to make decisions within the scope of their authority on behalf of the person (the donor) who made the lasting power of attorney.</w:t>
            </w:r>
          </w:p>
          <w:p w:rsidR="00591B2A" w:rsidRPr="003119B7" w:rsidRDefault="00591B2A" w:rsidP="00C94934">
            <w:pPr>
              <w:overflowPunct/>
              <w:textAlignment w:val="auto"/>
              <w:rPr>
                <w:rFonts w:cs="Arial"/>
                <w:color w:val="000000"/>
                <w:lang w:eastAsia="en-GB"/>
              </w:rPr>
            </w:pPr>
          </w:p>
          <w:p w:rsidR="00591B2A" w:rsidRPr="003119B7" w:rsidRDefault="00591B2A" w:rsidP="00C94934">
            <w:pPr>
              <w:rPr>
                <w:b/>
              </w:rPr>
            </w:pPr>
            <w:r w:rsidRPr="003119B7">
              <w:rPr>
                <w:b/>
              </w:rPr>
              <w:t>Type of Power of Attorney</w:t>
            </w:r>
          </w:p>
          <w:p w:rsidR="00591B2A" w:rsidRPr="003119B7" w:rsidRDefault="00591B2A" w:rsidP="00C94934">
            <w:pPr>
              <w:rPr>
                <w:b/>
              </w:rPr>
            </w:pPr>
            <w:r w:rsidRPr="003119B7">
              <w:t>There are three different types of power of attorney:</w:t>
            </w:r>
          </w:p>
          <w:p w:rsidR="00591B2A" w:rsidRPr="003119B7" w:rsidRDefault="00591B2A" w:rsidP="00591B2A">
            <w:pPr>
              <w:numPr>
                <w:ilvl w:val="0"/>
                <w:numId w:val="16"/>
              </w:numPr>
              <w:jc w:val="left"/>
              <w:rPr>
                <w:rFonts w:cs="Arial"/>
                <w:szCs w:val="22"/>
              </w:rPr>
            </w:pPr>
            <w:r w:rsidRPr="003119B7">
              <w:rPr>
                <w:rFonts w:cs="Arial"/>
                <w:szCs w:val="22"/>
                <w:lang w:eastAsia="en-GB"/>
              </w:rPr>
              <w:t>Personal Welfare Lasting Power of Attorney (LPA)</w:t>
            </w:r>
          </w:p>
          <w:p w:rsidR="00591B2A" w:rsidRPr="003119B7" w:rsidRDefault="00591B2A" w:rsidP="00C94934">
            <w:pPr>
              <w:rPr>
                <w:rFonts w:cs="Arial"/>
                <w:color w:val="333333"/>
                <w:szCs w:val="22"/>
              </w:rPr>
            </w:pPr>
            <w:r w:rsidRPr="003119B7">
              <w:rPr>
                <w:rFonts w:cs="Arial"/>
                <w:color w:val="333333"/>
                <w:szCs w:val="22"/>
              </w:rPr>
              <w:t>Having an LPA over someone’s personal welfare may mean the attorney can make decisions about the healthcare and welfare of the person you are looking after. There may be one or more people with this responsibility, who will each be referred to as the person’s attorney.</w:t>
            </w:r>
          </w:p>
          <w:p w:rsidR="00591B2A" w:rsidRPr="003119B7" w:rsidRDefault="00591B2A" w:rsidP="00591B2A">
            <w:pPr>
              <w:numPr>
                <w:ilvl w:val="0"/>
                <w:numId w:val="15"/>
              </w:numPr>
              <w:jc w:val="left"/>
              <w:rPr>
                <w:rFonts w:cs="Arial"/>
                <w:color w:val="333333"/>
                <w:szCs w:val="22"/>
              </w:rPr>
            </w:pPr>
            <w:r w:rsidRPr="003119B7">
              <w:rPr>
                <w:rFonts w:cs="Arial"/>
                <w:color w:val="333333"/>
                <w:szCs w:val="22"/>
              </w:rPr>
              <w:t>Property and Affairs LPA</w:t>
            </w:r>
          </w:p>
          <w:p w:rsidR="00591B2A" w:rsidRPr="003119B7" w:rsidRDefault="00591B2A" w:rsidP="00591B2A">
            <w:pPr>
              <w:numPr>
                <w:ilvl w:val="0"/>
                <w:numId w:val="15"/>
              </w:numPr>
              <w:jc w:val="left"/>
              <w:rPr>
                <w:rFonts w:cs="Arial"/>
                <w:szCs w:val="22"/>
              </w:rPr>
            </w:pPr>
            <w:r w:rsidRPr="003119B7">
              <w:rPr>
                <w:rFonts w:cs="Arial"/>
                <w:color w:val="333333"/>
                <w:szCs w:val="22"/>
              </w:rPr>
              <w:t>EPA deals only with Property and Affairs</w:t>
            </w:r>
          </w:p>
          <w:p w:rsidR="00591B2A" w:rsidRPr="003119B7" w:rsidRDefault="00591B2A" w:rsidP="00C94934">
            <w:pPr>
              <w:rPr>
                <w:rFonts w:cs="Arial"/>
                <w:szCs w:val="22"/>
              </w:rPr>
            </w:pPr>
          </w:p>
          <w:p w:rsidR="00591B2A" w:rsidRPr="003119B7" w:rsidRDefault="00591B2A" w:rsidP="00C94934">
            <w:pPr>
              <w:rPr>
                <w:rFonts w:cs="Arial"/>
                <w:szCs w:val="22"/>
              </w:rPr>
            </w:pPr>
            <w:r w:rsidRPr="003119B7">
              <w:rPr>
                <w:rFonts w:cs="Arial"/>
                <w:szCs w:val="22"/>
              </w:rPr>
              <w:t>It is no longer possible to create an EPA as they were made under a previous law, Enduring Pow</w:t>
            </w:r>
            <w:r>
              <w:rPr>
                <w:rFonts w:cs="Arial"/>
                <w:szCs w:val="22"/>
              </w:rPr>
              <w:t>ers of Attorney Act, 1985 (Ref 8</w:t>
            </w:r>
            <w:r w:rsidRPr="003119B7">
              <w:rPr>
                <w:rFonts w:cs="Arial"/>
                <w:szCs w:val="22"/>
              </w:rPr>
              <w:t>) before the Mental Capacity Act 2005 came into effect in this area.  An EPA made before October 1 2007 remains valid.</w:t>
            </w:r>
          </w:p>
          <w:p w:rsidR="00591B2A" w:rsidRPr="003119B7" w:rsidRDefault="00591B2A" w:rsidP="00C94934">
            <w:pPr>
              <w:rPr>
                <w:rFonts w:cs="Arial"/>
                <w:szCs w:val="22"/>
              </w:rPr>
            </w:pPr>
          </w:p>
          <w:p w:rsidR="00591B2A" w:rsidRPr="003119B7" w:rsidRDefault="00591B2A" w:rsidP="00C94934">
            <w:pPr>
              <w:rPr>
                <w:rFonts w:cs="Arial"/>
                <w:color w:val="000000"/>
                <w:lang w:eastAsia="en-GB"/>
              </w:rPr>
            </w:pPr>
            <w:r w:rsidRPr="003119B7">
              <w:rPr>
                <w:rFonts w:cs="Arial"/>
                <w:szCs w:val="22"/>
              </w:rPr>
              <w:t>Both EPAs and LPAs must be registered wi</w:t>
            </w:r>
            <w:r>
              <w:rPr>
                <w:rFonts w:cs="Arial"/>
                <w:szCs w:val="22"/>
              </w:rPr>
              <w:t>th</w:t>
            </w:r>
            <w:r w:rsidRPr="003119B7">
              <w:rPr>
                <w:rFonts w:cs="Arial"/>
                <w:szCs w:val="22"/>
              </w:rPr>
              <w:t xml:space="preserve"> the Office of the Public Guardian.  LPAs can be registered at any time.  Donors can register LPAs while they are able to make decision for themselves.</w:t>
            </w:r>
          </w:p>
        </w:tc>
      </w:tr>
      <w:tr w:rsidR="00591B2A" w:rsidTr="00C94934">
        <w:trPr>
          <w:trHeight w:val="224"/>
        </w:trPr>
        <w:tc>
          <w:tcPr>
            <w:tcW w:w="1809" w:type="dxa"/>
          </w:tcPr>
          <w:p w:rsidR="00591B2A" w:rsidRPr="003119B7" w:rsidRDefault="00591B2A" w:rsidP="00C94934">
            <w:pPr>
              <w:rPr>
                <w:b/>
              </w:rPr>
            </w:pPr>
            <w:r>
              <w:rPr>
                <w:b/>
              </w:rPr>
              <w:t>ECHR</w:t>
            </w:r>
          </w:p>
        </w:tc>
        <w:tc>
          <w:tcPr>
            <w:tcW w:w="7740" w:type="dxa"/>
          </w:tcPr>
          <w:p w:rsidR="00591B2A" w:rsidRPr="00623920" w:rsidRDefault="00591B2A" w:rsidP="00C94934">
            <w:r w:rsidRPr="00623920">
              <w:t>The European Convention for the protection of Human Rights and Fundamental Freedoms.  The substantive rights it guarantees are largely incorporated into UK law by the Human Rights Act 1998.</w:t>
            </w:r>
          </w:p>
          <w:p w:rsidR="00591B2A" w:rsidRPr="003119B7" w:rsidRDefault="00591B2A" w:rsidP="00C94934">
            <w:r w:rsidRPr="00623920">
              <w:t>European Convention on Human Rights Act 1998</w:t>
            </w:r>
          </w:p>
        </w:tc>
      </w:tr>
      <w:tr w:rsidR="00591B2A" w:rsidTr="00C94934">
        <w:tc>
          <w:tcPr>
            <w:tcW w:w="1809" w:type="dxa"/>
          </w:tcPr>
          <w:p w:rsidR="00591B2A" w:rsidRPr="003119B7" w:rsidRDefault="00591B2A" w:rsidP="00C94934">
            <w:pPr>
              <w:rPr>
                <w:b/>
                <w:szCs w:val="22"/>
              </w:rPr>
            </w:pPr>
            <w:r w:rsidRPr="003119B7">
              <w:rPr>
                <w:b/>
              </w:rPr>
              <w:t>GWH</w:t>
            </w:r>
          </w:p>
        </w:tc>
        <w:tc>
          <w:tcPr>
            <w:tcW w:w="7740" w:type="dxa"/>
          </w:tcPr>
          <w:p w:rsidR="00591B2A" w:rsidRPr="003119B7" w:rsidRDefault="00591B2A" w:rsidP="00C94934">
            <w:pPr>
              <w:rPr>
                <w:szCs w:val="22"/>
              </w:rPr>
            </w:pPr>
            <w:r w:rsidRPr="003119B7">
              <w:t>Great Western Hospital</w:t>
            </w:r>
          </w:p>
        </w:tc>
      </w:tr>
      <w:tr w:rsidR="00591B2A" w:rsidTr="00C94934">
        <w:tc>
          <w:tcPr>
            <w:tcW w:w="1809" w:type="dxa"/>
          </w:tcPr>
          <w:p w:rsidR="00591B2A" w:rsidRPr="003119B7" w:rsidRDefault="00591B2A" w:rsidP="00C94934">
            <w:pPr>
              <w:rPr>
                <w:rFonts w:cs="Arial"/>
                <w:b/>
                <w:bCs/>
                <w:szCs w:val="22"/>
              </w:rPr>
            </w:pPr>
            <w:r w:rsidRPr="003119B7">
              <w:rPr>
                <w:b/>
              </w:rPr>
              <w:t>IMCA</w:t>
            </w:r>
          </w:p>
        </w:tc>
        <w:tc>
          <w:tcPr>
            <w:tcW w:w="7740" w:type="dxa"/>
          </w:tcPr>
          <w:p w:rsidR="00591B2A" w:rsidRPr="003119B7" w:rsidRDefault="00591B2A" w:rsidP="00C94934">
            <w:pPr>
              <w:rPr>
                <w:rFonts w:cs="Arial"/>
                <w:bCs/>
                <w:szCs w:val="22"/>
              </w:rPr>
            </w:pPr>
            <w:r w:rsidRPr="003119B7">
              <w:t>Independent Mental Capacity Advocate</w:t>
            </w:r>
          </w:p>
        </w:tc>
      </w:tr>
      <w:tr w:rsidR="00591B2A" w:rsidTr="00C94934">
        <w:tc>
          <w:tcPr>
            <w:tcW w:w="1809" w:type="dxa"/>
          </w:tcPr>
          <w:p w:rsidR="00591B2A" w:rsidRPr="003119B7" w:rsidRDefault="00591B2A" w:rsidP="00C94934">
            <w:pPr>
              <w:rPr>
                <w:rFonts w:cs="Arial"/>
                <w:b/>
                <w:color w:val="000000"/>
                <w:lang w:eastAsia="en-GB"/>
              </w:rPr>
            </w:pPr>
            <w:r w:rsidRPr="003119B7">
              <w:rPr>
                <w:rFonts w:cs="Arial"/>
                <w:b/>
                <w:bCs/>
                <w:lang w:eastAsia="en-GB"/>
              </w:rPr>
              <w:t>Independent Mental Capacity Advocate (IMCA)</w:t>
            </w:r>
            <w:r w:rsidRPr="003119B7">
              <w:rPr>
                <w:rFonts w:cs="Arial"/>
                <w:color w:val="000000"/>
                <w:lang w:eastAsia="en-GB"/>
              </w:rPr>
              <w:t>:</w:t>
            </w:r>
          </w:p>
        </w:tc>
        <w:tc>
          <w:tcPr>
            <w:tcW w:w="7740" w:type="dxa"/>
          </w:tcPr>
          <w:p w:rsidR="00591B2A" w:rsidRPr="003119B7" w:rsidRDefault="00591B2A" w:rsidP="00C94934">
            <w:pPr>
              <w:overflowPunct/>
              <w:textAlignment w:val="auto"/>
              <w:rPr>
                <w:rFonts w:cs="Arial"/>
                <w:color w:val="000000"/>
                <w:lang w:eastAsia="en-GB"/>
              </w:rPr>
            </w:pPr>
            <w:r w:rsidRPr="003119B7">
              <w:rPr>
                <w:rFonts w:cs="Arial"/>
                <w:color w:val="000000"/>
                <w:lang w:eastAsia="en-GB"/>
              </w:rPr>
              <w:t>This is a person who provides support and representation for a person who lacks capacity to make specific decisions in certain defined circumstances.  The IMCA was established by the Mental Capacity Act and is not the same as an ordinary advocacy service.</w:t>
            </w:r>
            <w:r w:rsidRPr="003119B7">
              <w:br w:type="page"/>
              <w:t xml:space="preserve"> When a DoLS referral is made and there are no family to consult, a DoLS IMCA will be appointed by the Supervisory Body. </w:t>
            </w:r>
          </w:p>
        </w:tc>
      </w:tr>
      <w:tr w:rsidR="00591B2A" w:rsidTr="00C94934">
        <w:trPr>
          <w:trHeight w:val="1086"/>
        </w:trPr>
        <w:tc>
          <w:tcPr>
            <w:tcW w:w="1809" w:type="dxa"/>
          </w:tcPr>
          <w:p w:rsidR="00591B2A" w:rsidRPr="003119B7" w:rsidRDefault="00591B2A" w:rsidP="00C94934">
            <w:pPr>
              <w:rPr>
                <w:rFonts w:ascii="HelveticaNeue-Medium" w:hAnsi="HelveticaNeue-Medium" w:cs="HelveticaNeue-Medium"/>
                <w:b/>
                <w:bCs/>
                <w:szCs w:val="22"/>
                <w:lang w:eastAsia="en-GB"/>
              </w:rPr>
            </w:pPr>
            <w:r w:rsidRPr="003119B7">
              <w:rPr>
                <w:rFonts w:cs="Arial"/>
                <w:b/>
                <w:bCs/>
                <w:lang w:eastAsia="en-GB"/>
              </w:rPr>
              <w:t>Managing Authority</w:t>
            </w:r>
          </w:p>
        </w:tc>
        <w:tc>
          <w:tcPr>
            <w:tcW w:w="7740" w:type="dxa"/>
          </w:tcPr>
          <w:p w:rsidR="00591B2A" w:rsidRPr="003119B7" w:rsidRDefault="00591B2A" w:rsidP="00C94934">
            <w:pPr>
              <w:overflowPunct/>
              <w:textAlignment w:val="auto"/>
              <w:rPr>
                <w:rFonts w:ascii="HelveticaNeue-Roman" w:hAnsi="HelveticaNeue-Roman" w:cs="HelveticaNeue-Roman"/>
                <w:color w:val="000000"/>
                <w:szCs w:val="22"/>
                <w:lang w:eastAsia="en-GB"/>
              </w:rPr>
            </w:pPr>
            <w:r w:rsidRPr="003119B7">
              <w:rPr>
                <w:rFonts w:cs="Arial"/>
                <w:color w:val="000000"/>
                <w:lang w:eastAsia="en-GB"/>
              </w:rPr>
              <w:t>The person or Body with management responsibility for the hospital or care home in which a person is being, or may be, deprived of liberty. The managing authority is this policy is Great Western Hospitals NHS Foundation Trust.</w:t>
            </w:r>
            <w:r w:rsidRPr="003119B7">
              <w:rPr>
                <w:rFonts w:ascii="HelveticaNeue-Roman" w:hAnsi="HelveticaNeue-Roman" w:cs="HelveticaNeue-Roman"/>
                <w:color w:val="000000"/>
                <w:szCs w:val="22"/>
                <w:lang w:eastAsia="en-GB"/>
              </w:rPr>
              <w:t xml:space="preserve"> </w:t>
            </w:r>
          </w:p>
        </w:tc>
      </w:tr>
      <w:tr w:rsidR="00591B2A" w:rsidTr="00C94934">
        <w:trPr>
          <w:trHeight w:val="224"/>
        </w:trPr>
        <w:tc>
          <w:tcPr>
            <w:tcW w:w="1809" w:type="dxa"/>
          </w:tcPr>
          <w:p w:rsidR="00591B2A" w:rsidRPr="003119B7" w:rsidRDefault="00591B2A" w:rsidP="00C94934">
            <w:pPr>
              <w:rPr>
                <w:b/>
                <w:szCs w:val="22"/>
              </w:rPr>
            </w:pPr>
            <w:r w:rsidRPr="003119B7">
              <w:rPr>
                <w:b/>
              </w:rPr>
              <w:t>MCA</w:t>
            </w:r>
            <w:r w:rsidRPr="003119B7">
              <w:t xml:space="preserve"> (2005)</w:t>
            </w:r>
            <w:r w:rsidRPr="003119B7">
              <w:tab/>
            </w:r>
          </w:p>
        </w:tc>
        <w:tc>
          <w:tcPr>
            <w:tcW w:w="7740" w:type="dxa"/>
          </w:tcPr>
          <w:p w:rsidR="00591B2A" w:rsidRPr="003119B7" w:rsidRDefault="00591B2A" w:rsidP="00C94934">
            <w:pPr>
              <w:rPr>
                <w:szCs w:val="22"/>
              </w:rPr>
            </w:pPr>
            <w:r w:rsidRPr="003119B7">
              <w:t>Mental Capacity Act 2005</w:t>
            </w:r>
          </w:p>
        </w:tc>
      </w:tr>
      <w:tr w:rsidR="00591B2A" w:rsidTr="00C94934">
        <w:tc>
          <w:tcPr>
            <w:tcW w:w="1809" w:type="dxa"/>
          </w:tcPr>
          <w:p w:rsidR="00591B2A" w:rsidRPr="003119B7" w:rsidRDefault="00591B2A" w:rsidP="00C94934">
            <w:pPr>
              <w:rPr>
                <w:rFonts w:cs="Arial"/>
                <w:b/>
                <w:bCs/>
                <w:lang w:eastAsia="en-GB"/>
              </w:rPr>
            </w:pPr>
            <w:r w:rsidRPr="003119B7">
              <w:rPr>
                <w:rFonts w:cs="Arial"/>
                <w:b/>
                <w:color w:val="000000"/>
                <w:lang w:eastAsia="en-GB"/>
              </w:rPr>
              <w:t>Mental Health Assessor</w:t>
            </w:r>
          </w:p>
        </w:tc>
        <w:tc>
          <w:tcPr>
            <w:tcW w:w="7740" w:type="dxa"/>
          </w:tcPr>
          <w:p w:rsidR="00591B2A" w:rsidRPr="003119B7" w:rsidRDefault="00591B2A" w:rsidP="00C94934">
            <w:pPr>
              <w:overflowPunct/>
              <w:textAlignment w:val="auto"/>
              <w:rPr>
                <w:rFonts w:cs="Arial"/>
                <w:color w:val="000000"/>
                <w:lang w:eastAsia="en-GB"/>
              </w:rPr>
            </w:pPr>
            <w:r w:rsidRPr="003119B7">
              <w:rPr>
                <w:rFonts w:cs="Arial"/>
                <w:color w:val="000000"/>
                <w:lang w:eastAsia="en-GB"/>
              </w:rPr>
              <w:t>This is the doctor, usually a psychiatrist,  appointed by the Supervisory Body who will meet with the person to assess whether they are experiencing a “mental disorder” and whether they are eligible for the use of DoLS e.g. the person does not need assessing under Mental Health Act.</w:t>
            </w:r>
          </w:p>
        </w:tc>
      </w:tr>
      <w:tr w:rsidR="00591B2A" w:rsidTr="00C94934">
        <w:tc>
          <w:tcPr>
            <w:tcW w:w="1809" w:type="dxa"/>
          </w:tcPr>
          <w:p w:rsidR="00591B2A" w:rsidRDefault="00591B2A" w:rsidP="00C94934">
            <w:pPr>
              <w:rPr>
                <w:rFonts w:cs="Arial"/>
                <w:b/>
                <w:bCs/>
                <w:lang w:eastAsia="en-GB"/>
              </w:rPr>
            </w:pPr>
            <w:r>
              <w:rPr>
                <w:rFonts w:cs="Arial"/>
                <w:b/>
                <w:bCs/>
                <w:lang w:eastAsia="en-GB"/>
              </w:rPr>
              <w:t>MHA</w:t>
            </w:r>
          </w:p>
        </w:tc>
        <w:tc>
          <w:tcPr>
            <w:tcW w:w="7740" w:type="dxa"/>
          </w:tcPr>
          <w:p w:rsidR="00591B2A" w:rsidRDefault="00591B2A" w:rsidP="00C94934">
            <w:pPr>
              <w:overflowPunct/>
              <w:textAlignment w:val="auto"/>
              <w:rPr>
                <w:rFonts w:cs="Arial"/>
                <w:color w:val="000000"/>
                <w:lang w:eastAsia="en-GB"/>
              </w:rPr>
            </w:pPr>
            <w:r>
              <w:rPr>
                <w:rFonts w:cs="Arial"/>
                <w:color w:val="000000"/>
                <w:lang w:eastAsia="en-GB"/>
              </w:rPr>
              <w:t>Mental Health Act</w:t>
            </w:r>
          </w:p>
        </w:tc>
      </w:tr>
      <w:tr w:rsidR="00591B2A" w:rsidTr="00C94934">
        <w:tc>
          <w:tcPr>
            <w:tcW w:w="1809" w:type="dxa"/>
          </w:tcPr>
          <w:p w:rsidR="00591B2A" w:rsidRPr="003119B7" w:rsidRDefault="00591B2A" w:rsidP="00C94934">
            <w:pPr>
              <w:rPr>
                <w:rFonts w:ascii="HelveticaNeue-Medium" w:hAnsi="HelveticaNeue-Medium" w:cs="HelveticaNeue-Medium"/>
                <w:b/>
                <w:bCs/>
                <w:szCs w:val="22"/>
                <w:lang w:eastAsia="en-GB"/>
              </w:rPr>
            </w:pPr>
            <w:r w:rsidRPr="003119B7">
              <w:rPr>
                <w:rFonts w:cs="Arial"/>
                <w:b/>
                <w:bCs/>
                <w:lang w:eastAsia="en-GB"/>
              </w:rPr>
              <w:t>Relevant Person (RP)</w:t>
            </w:r>
          </w:p>
        </w:tc>
        <w:tc>
          <w:tcPr>
            <w:tcW w:w="7740" w:type="dxa"/>
          </w:tcPr>
          <w:p w:rsidR="00591B2A" w:rsidRPr="003119B7" w:rsidRDefault="00591B2A" w:rsidP="00C94934">
            <w:pPr>
              <w:overflowPunct/>
              <w:textAlignment w:val="auto"/>
              <w:rPr>
                <w:rFonts w:ascii="HelveticaNeue-Roman" w:hAnsi="HelveticaNeue-Roman" w:cs="HelveticaNeue-Roman"/>
                <w:color w:val="000000"/>
                <w:szCs w:val="22"/>
                <w:lang w:eastAsia="en-GB"/>
              </w:rPr>
            </w:pPr>
            <w:r w:rsidRPr="003119B7">
              <w:rPr>
                <w:rFonts w:cs="Arial"/>
                <w:color w:val="000000"/>
                <w:lang w:eastAsia="en-GB"/>
              </w:rPr>
              <w:t>This is the person who needs to be deprived of liberty.</w:t>
            </w:r>
          </w:p>
        </w:tc>
      </w:tr>
      <w:tr w:rsidR="00591B2A" w:rsidTr="00C94934">
        <w:tc>
          <w:tcPr>
            <w:tcW w:w="1809" w:type="dxa"/>
          </w:tcPr>
          <w:p w:rsidR="00591B2A" w:rsidRPr="003119B7" w:rsidRDefault="00591B2A" w:rsidP="00C94934">
            <w:pPr>
              <w:rPr>
                <w:rFonts w:ascii="HelveticaNeue-Medium" w:hAnsi="HelveticaNeue-Medium" w:cs="HelveticaNeue-Medium"/>
                <w:b/>
                <w:bCs/>
                <w:szCs w:val="22"/>
                <w:lang w:eastAsia="en-GB"/>
              </w:rPr>
            </w:pPr>
            <w:r w:rsidRPr="003119B7">
              <w:rPr>
                <w:rFonts w:cs="Arial"/>
                <w:b/>
                <w:bCs/>
                <w:lang w:eastAsia="en-GB"/>
              </w:rPr>
              <w:t>Relevant Person’s Representative (RPR)</w:t>
            </w:r>
          </w:p>
        </w:tc>
        <w:tc>
          <w:tcPr>
            <w:tcW w:w="7740" w:type="dxa"/>
          </w:tcPr>
          <w:p w:rsidR="00591B2A" w:rsidRPr="003119B7" w:rsidRDefault="00591B2A" w:rsidP="00C94934">
            <w:pPr>
              <w:overflowPunct/>
              <w:textAlignment w:val="auto"/>
              <w:rPr>
                <w:rFonts w:cs="Arial"/>
                <w:color w:val="000000"/>
                <w:lang w:eastAsia="en-GB"/>
              </w:rPr>
            </w:pPr>
            <w:r w:rsidRPr="003119B7">
              <w:rPr>
                <w:rFonts w:cs="Arial"/>
                <w:color w:val="000000"/>
                <w:lang w:eastAsia="en-GB"/>
              </w:rPr>
              <w:t>This is the person who represents the relevant person e.g. a friend or family member or an IMCA / other advocate as a paid RPR.</w:t>
            </w:r>
          </w:p>
          <w:p w:rsidR="00591B2A" w:rsidRPr="003119B7" w:rsidRDefault="00591B2A" w:rsidP="00C94934">
            <w:pPr>
              <w:rPr>
                <w:rFonts w:ascii="HelveticaNeue-Roman" w:hAnsi="HelveticaNeue-Roman" w:cs="HelveticaNeue-Roman"/>
                <w:color w:val="000000"/>
                <w:szCs w:val="22"/>
                <w:lang w:eastAsia="en-GB"/>
              </w:rPr>
            </w:pPr>
          </w:p>
        </w:tc>
      </w:tr>
      <w:tr w:rsidR="00591B2A" w:rsidTr="00C94934">
        <w:tc>
          <w:tcPr>
            <w:tcW w:w="1809" w:type="dxa"/>
          </w:tcPr>
          <w:p w:rsidR="00591B2A" w:rsidRPr="003119B7" w:rsidRDefault="00591B2A" w:rsidP="00C94934">
            <w:pPr>
              <w:rPr>
                <w:rFonts w:ascii="HelveticaNeue-Medium" w:hAnsi="HelveticaNeue-Medium" w:cs="HelveticaNeue-Medium"/>
                <w:b/>
                <w:bCs/>
                <w:szCs w:val="22"/>
                <w:lang w:eastAsia="en-GB"/>
              </w:rPr>
            </w:pPr>
            <w:r w:rsidRPr="003119B7">
              <w:rPr>
                <w:rFonts w:cs="Arial"/>
                <w:b/>
                <w:color w:val="000000"/>
                <w:lang w:eastAsia="en-GB"/>
              </w:rPr>
              <w:t>Restraint</w:t>
            </w:r>
          </w:p>
        </w:tc>
        <w:tc>
          <w:tcPr>
            <w:tcW w:w="7740" w:type="dxa"/>
          </w:tcPr>
          <w:p w:rsidR="00591B2A" w:rsidRPr="003119B7" w:rsidRDefault="00591B2A" w:rsidP="00C94934">
            <w:pPr>
              <w:overflowPunct/>
              <w:textAlignment w:val="auto"/>
              <w:rPr>
                <w:rFonts w:ascii="HelveticaNeue-Roman" w:hAnsi="HelveticaNeue-Roman" w:cs="HelveticaNeue-Roman"/>
                <w:color w:val="000000"/>
                <w:szCs w:val="22"/>
                <w:lang w:eastAsia="en-GB"/>
              </w:rPr>
            </w:pPr>
            <w:r w:rsidRPr="003119B7">
              <w:rPr>
                <w:rFonts w:cs="Arial"/>
                <w:color w:val="000000"/>
                <w:lang w:eastAsia="en-GB"/>
              </w:rPr>
              <w:t>The use or threat of force to enforce an act which the person resists; the restriction of the person’s liberty of movement, whether or not they resist. Restraint may only be used where it is necessary to protect the person from harm and is proportionate to the risk of harm.</w:t>
            </w:r>
          </w:p>
        </w:tc>
      </w:tr>
      <w:tr w:rsidR="00591B2A" w:rsidTr="00C94934">
        <w:tc>
          <w:tcPr>
            <w:tcW w:w="1809" w:type="dxa"/>
          </w:tcPr>
          <w:p w:rsidR="00591B2A" w:rsidRPr="003119B7" w:rsidRDefault="00591B2A" w:rsidP="00C94934">
            <w:pPr>
              <w:rPr>
                <w:rFonts w:ascii="HelveticaNeue-Medium" w:hAnsi="HelveticaNeue-Medium" w:cs="HelveticaNeue-Medium"/>
                <w:b/>
                <w:bCs/>
                <w:szCs w:val="22"/>
                <w:lang w:eastAsia="en-GB"/>
              </w:rPr>
            </w:pPr>
            <w:r w:rsidRPr="003119B7">
              <w:rPr>
                <w:rFonts w:cs="Arial"/>
                <w:b/>
                <w:bCs/>
                <w:lang w:eastAsia="en-GB"/>
              </w:rPr>
              <w:t>Standard Authorisation</w:t>
            </w:r>
          </w:p>
        </w:tc>
        <w:tc>
          <w:tcPr>
            <w:tcW w:w="7740" w:type="dxa"/>
          </w:tcPr>
          <w:p w:rsidR="00591B2A" w:rsidRPr="003119B7" w:rsidRDefault="00591B2A" w:rsidP="00C94934">
            <w:pPr>
              <w:overflowPunct/>
              <w:textAlignment w:val="auto"/>
              <w:rPr>
                <w:rFonts w:ascii="HelveticaNeue-Roman" w:hAnsi="HelveticaNeue-Roman" w:cs="HelveticaNeue-Roman"/>
                <w:color w:val="000000"/>
                <w:szCs w:val="22"/>
                <w:lang w:eastAsia="en-GB"/>
              </w:rPr>
            </w:pPr>
            <w:r w:rsidRPr="003119B7">
              <w:rPr>
                <w:rFonts w:cs="Arial"/>
                <w:color w:val="000000"/>
                <w:lang w:eastAsia="en-GB"/>
              </w:rPr>
              <w:t>An authorisation given by the Supervisory Body after completion of the statutory assessment process, giving lawful authority to deprive a relevant person of their liberty in hospital. A Standard Authorisation can be authorised for up to 12 months.</w:t>
            </w:r>
          </w:p>
        </w:tc>
      </w:tr>
      <w:tr w:rsidR="00591B2A" w:rsidTr="00C94934">
        <w:tc>
          <w:tcPr>
            <w:tcW w:w="1809" w:type="dxa"/>
          </w:tcPr>
          <w:p w:rsidR="00591B2A" w:rsidRPr="003119B7" w:rsidRDefault="00591B2A" w:rsidP="00C94934">
            <w:pPr>
              <w:rPr>
                <w:b/>
                <w:szCs w:val="22"/>
              </w:rPr>
            </w:pPr>
            <w:r w:rsidRPr="003119B7">
              <w:rPr>
                <w:rFonts w:ascii="HelveticaNeue-Medium" w:hAnsi="HelveticaNeue-Medium" w:cs="HelveticaNeue-Medium"/>
                <w:b/>
                <w:bCs/>
                <w:szCs w:val="22"/>
                <w:lang w:eastAsia="en-GB"/>
              </w:rPr>
              <w:t>Supervisory Body</w:t>
            </w:r>
          </w:p>
        </w:tc>
        <w:tc>
          <w:tcPr>
            <w:tcW w:w="7740" w:type="dxa"/>
          </w:tcPr>
          <w:p w:rsidR="00591B2A" w:rsidRPr="003119B7" w:rsidRDefault="00591B2A" w:rsidP="00C94934">
            <w:r w:rsidRPr="003119B7">
              <w:rPr>
                <w:rFonts w:ascii="HelveticaNeue-Roman" w:hAnsi="HelveticaNeue-Roman" w:cs="HelveticaNeue-Roman"/>
                <w:color w:val="000000"/>
                <w:szCs w:val="22"/>
                <w:lang w:eastAsia="en-GB"/>
              </w:rPr>
              <w:t>Local authorities which are responsible for considering a deprivation of liberty request, commissioning the assessments and where all the assessments agree, authorising deprivation of liberty</w:t>
            </w:r>
          </w:p>
        </w:tc>
      </w:tr>
      <w:tr w:rsidR="00591B2A" w:rsidTr="00C94934">
        <w:tc>
          <w:tcPr>
            <w:tcW w:w="1809" w:type="dxa"/>
          </w:tcPr>
          <w:p w:rsidR="00591B2A" w:rsidRPr="003119B7" w:rsidRDefault="00591B2A" w:rsidP="00C94934">
            <w:pPr>
              <w:rPr>
                <w:rFonts w:cs="Arial"/>
                <w:b/>
                <w:bCs/>
                <w:lang w:eastAsia="en-GB"/>
              </w:rPr>
            </w:pPr>
            <w:r>
              <w:rPr>
                <w:rFonts w:cs="Arial"/>
                <w:b/>
                <w:bCs/>
                <w:lang w:eastAsia="en-GB"/>
              </w:rPr>
              <w:t>UK</w:t>
            </w:r>
          </w:p>
        </w:tc>
        <w:tc>
          <w:tcPr>
            <w:tcW w:w="7740" w:type="dxa"/>
          </w:tcPr>
          <w:p w:rsidR="00591B2A" w:rsidRPr="003119B7" w:rsidRDefault="00591B2A" w:rsidP="00C94934">
            <w:pPr>
              <w:overflowPunct/>
              <w:textAlignment w:val="auto"/>
              <w:rPr>
                <w:rFonts w:cs="Arial"/>
                <w:color w:val="000000"/>
                <w:lang w:eastAsia="en-GB"/>
              </w:rPr>
            </w:pPr>
            <w:r>
              <w:rPr>
                <w:rFonts w:cs="Arial"/>
                <w:color w:val="000000"/>
                <w:lang w:eastAsia="en-GB"/>
              </w:rPr>
              <w:t>United Kingdom</w:t>
            </w:r>
          </w:p>
        </w:tc>
      </w:tr>
      <w:tr w:rsidR="00591B2A" w:rsidTr="00C94934">
        <w:tc>
          <w:tcPr>
            <w:tcW w:w="1809" w:type="dxa"/>
          </w:tcPr>
          <w:p w:rsidR="00591B2A" w:rsidRPr="003119B7" w:rsidRDefault="00591B2A" w:rsidP="00C94934">
            <w:pPr>
              <w:rPr>
                <w:rFonts w:ascii="HelveticaNeue-Medium" w:hAnsi="HelveticaNeue-Medium" w:cs="HelveticaNeue-Medium"/>
                <w:b/>
                <w:bCs/>
                <w:szCs w:val="22"/>
                <w:lang w:eastAsia="en-GB"/>
              </w:rPr>
            </w:pPr>
            <w:r w:rsidRPr="003119B7">
              <w:rPr>
                <w:rFonts w:cs="Arial"/>
                <w:b/>
                <w:bCs/>
                <w:lang w:eastAsia="en-GB"/>
              </w:rPr>
              <w:t>Urgent Authorisation</w:t>
            </w:r>
          </w:p>
        </w:tc>
        <w:tc>
          <w:tcPr>
            <w:tcW w:w="7740" w:type="dxa"/>
          </w:tcPr>
          <w:p w:rsidR="00591B2A" w:rsidRPr="003119B7" w:rsidRDefault="00591B2A" w:rsidP="00C94934">
            <w:pPr>
              <w:overflowPunct/>
              <w:textAlignment w:val="auto"/>
              <w:rPr>
                <w:rFonts w:ascii="HelveticaNeue-Roman" w:hAnsi="HelveticaNeue-Roman" w:cs="HelveticaNeue-Roman"/>
                <w:color w:val="000000"/>
                <w:szCs w:val="22"/>
                <w:lang w:eastAsia="en-GB"/>
              </w:rPr>
            </w:pPr>
            <w:r w:rsidRPr="003119B7">
              <w:rPr>
                <w:rFonts w:cs="Arial"/>
                <w:lang w:eastAsia="en-GB"/>
              </w:rPr>
              <w:t>A</w:t>
            </w:r>
            <w:r w:rsidRPr="003119B7">
              <w:rPr>
                <w:rFonts w:cs="Arial"/>
                <w:color w:val="000000"/>
                <w:lang w:eastAsia="en-GB"/>
              </w:rPr>
              <w:t>n authorisation given by the managing authority for up to a maximum of seven days. In exceptional circumstances on further application by the managing authority, this can be extended by the Supervisory Body for up to a further seven days. An urgent authorisation gives the managing authority lawful authority to deprive a person of their liberty in hospital whilst the standard deprivation of liberty authorisation process is undertaken within seven days unless extended.</w:t>
            </w:r>
          </w:p>
        </w:tc>
      </w:tr>
    </w:tbl>
    <w:p w:rsidR="00591B2A" w:rsidRPr="00591B2A" w:rsidRDefault="00591B2A" w:rsidP="00591B2A">
      <w:pPr>
        <w:pStyle w:val="Heading1"/>
        <w:keepLines w:val="0"/>
        <w:numPr>
          <w:ilvl w:val="0"/>
          <w:numId w:val="1"/>
        </w:numPr>
        <w:spacing w:before="360" w:after="120"/>
        <w:ind w:left="720" w:hanging="720"/>
        <w:jc w:val="left"/>
        <w:rPr>
          <w:rFonts w:ascii="Arial" w:hAnsi="Arial" w:cs="Arial"/>
          <w:color w:val="000000" w:themeColor="text1"/>
        </w:rPr>
      </w:pPr>
      <w:bookmarkStart w:id="13" w:name="_Toc379448625"/>
      <w:bookmarkStart w:id="14" w:name="_Toc456950556"/>
      <w:bookmarkStart w:id="15" w:name="_Toc465326738"/>
      <w:r w:rsidRPr="00591B2A">
        <w:rPr>
          <w:rFonts w:ascii="Arial" w:hAnsi="Arial" w:cs="Arial"/>
          <w:color w:val="000000" w:themeColor="text1"/>
        </w:rPr>
        <w:t>Main Policy Content Details</w:t>
      </w:r>
      <w:bookmarkEnd w:id="13"/>
      <w:bookmarkEnd w:id="14"/>
      <w:bookmarkEnd w:id="15"/>
    </w:p>
    <w:p w:rsidR="00591B2A" w:rsidRPr="007A7EC7" w:rsidRDefault="00591B2A" w:rsidP="00591B2A">
      <w:r w:rsidRPr="007A7EC7">
        <w:t>The Mental Capacity Act 2005</w:t>
      </w:r>
      <w:r>
        <w:t xml:space="preserve"> (Ref 1)</w:t>
      </w:r>
      <w:r w:rsidRPr="007A7EC7">
        <w:t>, covering England and Wales, provides a statutory framework for people who lack capacity to make decisions for themselves.</w:t>
      </w:r>
    </w:p>
    <w:p w:rsidR="00591B2A" w:rsidRPr="007A7EC7" w:rsidRDefault="00591B2A" w:rsidP="00591B2A">
      <w:r w:rsidRPr="007A7EC7">
        <w:tab/>
      </w:r>
    </w:p>
    <w:p w:rsidR="00591B2A" w:rsidRPr="007A7EC7" w:rsidRDefault="00591B2A" w:rsidP="00591B2A">
      <w:r w:rsidRPr="007A7EC7">
        <w:t>When someone lacks capacity to make decisions or take actions for themselves, others may have to make those decisions on their behalf. When they do this, they should not deprive the person who lacks capacity of their liberty, unless it is essential to do so in the person’s best interests and for their own safety and is the least restrictive option to provide care.</w:t>
      </w:r>
    </w:p>
    <w:p w:rsidR="00591B2A" w:rsidRPr="007A7EC7" w:rsidRDefault="00591B2A" w:rsidP="00591B2A"/>
    <w:p w:rsidR="00591B2A" w:rsidRPr="007A7EC7" w:rsidRDefault="00591B2A" w:rsidP="00591B2A">
      <w:r w:rsidRPr="007A7EC7">
        <w:t xml:space="preserve">This document helps explain how to identify when a person is, or is at risk of, being deprived of their liberty and how deprivation of liberty may be avoided. It also explains the safeguards that have been put in place to ensure that deprivation of liberty, where it does need to occur, has a lawful basis. The Trust </w:t>
      </w:r>
      <w:r>
        <w:t>app</w:t>
      </w:r>
      <w:r w:rsidRPr="007A7EC7">
        <w:t>l</w:t>
      </w:r>
      <w:r>
        <w:t>ies</w:t>
      </w:r>
      <w:r w:rsidRPr="007A7EC7">
        <w:t xml:space="preserve"> the Mental Capacity Act 2005 and expects its </w:t>
      </w:r>
      <w:r>
        <w:t xml:space="preserve">employees </w:t>
      </w:r>
      <w:r w:rsidRPr="007A7EC7">
        <w:t>to act if they suspect that a person who lacks capacity is being deprived of their liberty unlawfully.</w:t>
      </w:r>
    </w:p>
    <w:p w:rsidR="00591B2A" w:rsidRPr="007A7EC7" w:rsidRDefault="00591B2A" w:rsidP="00591B2A"/>
    <w:p w:rsidR="00591B2A" w:rsidRPr="007A7EC7" w:rsidRDefault="00591B2A" w:rsidP="00591B2A">
      <w:r w:rsidRPr="007A7EC7">
        <w:t xml:space="preserve">It describes the responsibilities of all clinical </w:t>
      </w:r>
      <w:r>
        <w:t>employees</w:t>
      </w:r>
      <w:r w:rsidRPr="007A7EC7">
        <w:t xml:space="preserve"> working within the Trust who provide care and treatment for people who lack capacity or who are involved in assessing capacity or in making best interest decisions.  This means </w:t>
      </w:r>
      <w:r>
        <w:t xml:space="preserve">employees </w:t>
      </w:r>
      <w:r>
        <w:t xml:space="preserve"> </w:t>
      </w:r>
      <w:r w:rsidRPr="007A7EC7">
        <w:t>paying attention to the</w:t>
      </w:r>
      <w:r w:rsidRPr="00CF7DBD">
        <w:t xml:space="preserve"> </w:t>
      </w:r>
      <w:r w:rsidRPr="007A7EC7">
        <w:t xml:space="preserve">Mental Capacity Act 2005 – Code of Practice (Ref 2) and being able to show that they are familiar with the guidance in it.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6" w:name="_Toc456950557"/>
      <w:bookmarkStart w:id="17" w:name="_Toc465326739"/>
      <w:r w:rsidRPr="00591B2A">
        <w:rPr>
          <w:rFonts w:ascii="Arial" w:hAnsi="Arial" w:cs="Arial"/>
          <w:color w:val="000000" w:themeColor="text1"/>
        </w:rPr>
        <w:t>The Mental Capacity Act (MCA)</w:t>
      </w:r>
      <w:bookmarkEnd w:id="16"/>
      <w:bookmarkEnd w:id="17"/>
    </w:p>
    <w:p w:rsidR="00591B2A" w:rsidRDefault="00591B2A" w:rsidP="00591B2A">
      <w:pPr>
        <w:rPr>
          <w:b/>
        </w:rPr>
      </w:pPr>
      <w:r w:rsidRPr="003119B7">
        <w:rPr>
          <w:b/>
        </w:rPr>
        <w:t>Five Key Principles of the Mental Capacity Act (2005)</w:t>
      </w:r>
    </w:p>
    <w:p w:rsidR="00591B2A" w:rsidRPr="003119B7" w:rsidRDefault="00591B2A" w:rsidP="00591B2A">
      <w:pPr>
        <w:rPr>
          <w:b/>
        </w:rPr>
      </w:pPr>
    </w:p>
    <w:p w:rsidR="00591B2A" w:rsidRPr="004A0E7F" w:rsidRDefault="00591B2A" w:rsidP="00591B2A">
      <w:pPr>
        <w:overflowPunct/>
        <w:textAlignment w:val="auto"/>
        <w:rPr>
          <w:rFonts w:cs="Arial"/>
          <w:lang w:eastAsia="en-GB"/>
        </w:rPr>
      </w:pPr>
      <w:r w:rsidRPr="004A0E7F">
        <w:rPr>
          <w:rFonts w:cs="Arial"/>
          <w:lang w:eastAsia="en-GB"/>
        </w:rPr>
        <w:t>The MCA (2005) is underpinned by a set of five key principles set out in Section 1 of the Act:</w:t>
      </w:r>
    </w:p>
    <w:p w:rsidR="00591B2A" w:rsidRPr="004A0E7F" w:rsidRDefault="00591B2A" w:rsidP="00591B2A">
      <w:pPr>
        <w:overflowPunct/>
        <w:textAlignment w:val="auto"/>
        <w:rPr>
          <w:rFonts w:cs="Arial"/>
          <w:lang w:eastAsia="en-GB"/>
        </w:rPr>
      </w:pPr>
    </w:p>
    <w:p w:rsidR="00591B2A" w:rsidRPr="004A0E7F" w:rsidRDefault="00591B2A" w:rsidP="00591B2A">
      <w:pPr>
        <w:numPr>
          <w:ilvl w:val="0"/>
          <w:numId w:val="36"/>
        </w:numPr>
        <w:overflowPunct/>
        <w:textAlignment w:val="auto"/>
        <w:rPr>
          <w:rFonts w:cs="Arial"/>
          <w:lang w:eastAsia="en-GB"/>
        </w:rPr>
      </w:pPr>
      <w:r w:rsidRPr="004A0E7F">
        <w:rPr>
          <w:rFonts w:cs="Arial"/>
          <w:b/>
          <w:bCs/>
          <w:lang w:eastAsia="en-GB"/>
        </w:rPr>
        <w:t xml:space="preserve">A presumption of capacity </w:t>
      </w:r>
      <w:r w:rsidRPr="004A0E7F">
        <w:rPr>
          <w:rFonts w:cs="Arial"/>
          <w:lang w:eastAsia="en-GB"/>
        </w:rPr>
        <w:t>– every adult has the right to make his or her own decisions and must be assumed to have capacity to do so unless it is has been assessed otherwise.</w:t>
      </w:r>
    </w:p>
    <w:p w:rsidR="00591B2A" w:rsidRPr="004A0E7F" w:rsidRDefault="00591B2A" w:rsidP="00591B2A">
      <w:pPr>
        <w:numPr>
          <w:ilvl w:val="0"/>
          <w:numId w:val="36"/>
        </w:numPr>
        <w:overflowPunct/>
        <w:textAlignment w:val="auto"/>
        <w:rPr>
          <w:rFonts w:cs="Arial"/>
          <w:lang w:eastAsia="en-GB"/>
        </w:rPr>
      </w:pPr>
      <w:r w:rsidRPr="004A0E7F">
        <w:rPr>
          <w:rFonts w:cs="Arial"/>
          <w:b/>
          <w:bCs/>
          <w:lang w:eastAsia="en-GB"/>
        </w:rPr>
        <w:t xml:space="preserve">Individuals being supported to make their own decisions </w:t>
      </w:r>
      <w:r w:rsidRPr="004A0E7F">
        <w:rPr>
          <w:rFonts w:cs="Arial"/>
          <w:lang w:eastAsia="en-GB"/>
        </w:rPr>
        <w:t>– a person must be given all</w:t>
      </w:r>
    </w:p>
    <w:p w:rsidR="00591B2A" w:rsidRPr="004A0E7F" w:rsidRDefault="00591B2A" w:rsidP="00591B2A">
      <w:pPr>
        <w:overflowPunct/>
        <w:ind w:left="720"/>
        <w:textAlignment w:val="auto"/>
        <w:rPr>
          <w:rFonts w:cs="Arial"/>
          <w:lang w:eastAsia="en-GB"/>
        </w:rPr>
      </w:pPr>
      <w:r w:rsidRPr="004A0E7F">
        <w:rPr>
          <w:rFonts w:cs="Arial"/>
          <w:lang w:eastAsia="en-GB"/>
        </w:rPr>
        <w:t>practicable help before anyone treats them as not being able to make their own decisions.</w:t>
      </w:r>
    </w:p>
    <w:p w:rsidR="00591B2A" w:rsidRPr="004A0E7F" w:rsidRDefault="00591B2A" w:rsidP="00591B2A">
      <w:pPr>
        <w:numPr>
          <w:ilvl w:val="0"/>
          <w:numId w:val="36"/>
        </w:numPr>
        <w:overflowPunct/>
        <w:textAlignment w:val="auto"/>
        <w:rPr>
          <w:rFonts w:cs="Arial"/>
          <w:lang w:eastAsia="en-GB"/>
        </w:rPr>
      </w:pPr>
      <w:r w:rsidRPr="004A0E7F">
        <w:rPr>
          <w:rFonts w:cs="Arial"/>
          <w:b/>
          <w:bCs/>
          <w:lang w:eastAsia="en-GB"/>
        </w:rPr>
        <w:t xml:space="preserve">Unwise decisions </w:t>
      </w:r>
      <w:r w:rsidRPr="004A0E7F">
        <w:rPr>
          <w:rFonts w:cs="Arial"/>
          <w:lang w:eastAsia="en-GB"/>
        </w:rPr>
        <w:t>– just because an individual makes what might be seen as an unwise decision, they should not be treated as lacking capacity to make that decision.</w:t>
      </w:r>
    </w:p>
    <w:p w:rsidR="00591B2A" w:rsidRPr="004A0E7F" w:rsidRDefault="00591B2A" w:rsidP="00591B2A">
      <w:pPr>
        <w:numPr>
          <w:ilvl w:val="0"/>
          <w:numId w:val="36"/>
        </w:numPr>
        <w:overflowPunct/>
        <w:textAlignment w:val="auto"/>
        <w:rPr>
          <w:rFonts w:cs="Arial"/>
          <w:lang w:eastAsia="en-GB"/>
        </w:rPr>
      </w:pPr>
      <w:r w:rsidRPr="004A0E7F">
        <w:rPr>
          <w:rFonts w:cs="Arial"/>
          <w:b/>
          <w:bCs/>
          <w:lang w:eastAsia="en-GB"/>
        </w:rPr>
        <w:t xml:space="preserve">Best interests </w:t>
      </w:r>
      <w:r w:rsidRPr="004A0E7F">
        <w:rPr>
          <w:rFonts w:cs="Arial"/>
          <w:lang w:eastAsia="en-GB"/>
        </w:rPr>
        <w:t xml:space="preserve">– an act done or decision made under the Act for or on behalf of a person who lacks capacity must be done in their best interests. </w:t>
      </w:r>
    </w:p>
    <w:p w:rsidR="00591B2A" w:rsidRPr="004A0E7F" w:rsidRDefault="00591B2A" w:rsidP="00591B2A">
      <w:pPr>
        <w:numPr>
          <w:ilvl w:val="0"/>
          <w:numId w:val="36"/>
        </w:numPr>
        <w:overflowPunct/>
        <w:textAlignment w:val="auto"/>
        <w:rPr>
          <w:rFonts w:cs="Arial"/>
          <w:lang w:eastAsia="en-GB"/>
        </w:rPr>
      </w:pPr>
      <w:r w:rsidRPr="004A0E7F">
        <w:rPr>
          <w:rFonts w:cs="Arial"/>
          <w:b/>
          <w:bCs/>
          <w:lang w:eastAsia="en-GB"/>
        </w:rPr>
        <w:t xml:space="preserve">Least restrictive option </w:t>
      </w:r>
      <w:r w:rsidRPr="004A0E7F">
        <w:rPr>
          <w:rFonts w:cs="Arial"/>
          <w:lang w:eastAsia="en-GB"/>
        </w:rPr>
        <w:t>– anything done for or on behalf of a person who lacks capacity should be the least restrictive of their basic rights and freedoms.</w:t>
      </w:r>
    </w:p>
    <w:p w:rsidR="00591B2A" w:rsidRDefault="00591B2A" w:rsidP="00591B2A">
      <w:pPr>
        <w:rPr>
          <w:b/>
        </w:rPr>
      </w:pPr>
    </w:p>
    <w:p w:rsidR="00591B2A" w:rsidRPr="000C6396" w:rsidRDefault="00591B2A" w:rsidP="00591B2A">
      <w:pPr>
        <w:rPr>
          <w:b/>
        </w:rPr>
      </w:pPr>
      <w:bookmarkStart w:id="18" w:name="_Toc400975140"/>
      <w:bookmarkStart w:id="19" w:name="_Toc408321610"/>
      <w:bookmarkStart w:id="20" w:name="_Toc423614902"/>
      <w:bookmarkStart w:id="21" w:name="_Toc425410517"/>
      <w:r w:rsidRPr="000C6396">
        <w:rPr>
          <w:b/>
        </w:rPr>
        <w:t>The Test of Capacity</w:t>
      </w:r>
      <w:bookmarkEnd w:id="18"/>
      <w:bookmarkEnd w:id="19"/>
      <w:bookmarkEnd w:id="20"/>
      <w:bookmarkEnd w:id="21"/>
    </w:p>
    <w:p w:rsidR="00591B2A" w:rsidRPr="004A0E7F" w:rsidRDefault="00591B2A" w:rsidP="00591B2A">
      <w:pPr>
        <w:rPr>
          <w:rFonts w:cs="Arial"/>
          <w:color w:val="000000"/>
          <w:lang w:eastAsia="en-GB"/>
        </w:rPr>
      </w:pPr>
      <w:r w:rsidRPr="004A0E7F">
        <w:rPr>
          <w:rFonts w:cs="Arial"/>
          <w:color w:val="000000"/>
          <w:lang w:eastAsia="en-GB"/>
        </w:rPr>
        <w:t xml:space="preserve">The </w:t>
      </w:r>
      <w:r w:rsidRPr="004A0E7F">
        <w:rPr>
          <w:rFonts w:cs="Arial"/>
          <w:lang w:eastAsia="en-GB"/>
        </w:rPr>
        <w:t xml:space="preserve">MCA (2005) </w:t>
      </w:r>
      <w:r w:rsidRPr="004A0E7F">
        <w:rPr>
          <w:rFonts w:cs="Arial"/>
          <w:color w:val="000000"/>
          <w:lang w:eastAsia="en-GB"/>
        </w:rPr>
        <w:t>sets out a two-stage test of capacity to help determine if a person lacks capacity to make particular decisions.</w:t>
      </w:r>
    </w:p>
    <w:p w:rsidR="00591B2A" w:rsidRPr="004A0E7F" w:rsidRDefault="00591B2A" w:rsidP="00591B2A">
      <w:pPr>
        <w:rPr>
          <w:rFonts w:cs="Arial"/>
          <w:color w:val="000000"/>
          <w:lang w:eastAsia="en-GB"/>
        </w:rPr>
      </w:pPr>
    </w:p>
    <w:p w:rsidR="00591B2A" w:rsidRPr="004A0E7F" w:rsidRDefault="00591B2A" w:rsidP="00591B2A">
      <w:pPr>
        <w:overflowPunct/>
        <w:spacing w:after="280" w:line="241" w:lineRule="atLeast"/>
        <w:textAlignment w:val="auto"/>
        <w:rPr>
          <w:rFonts w:cs="Arial"/>
          <w:color w:val="000000"/>
          <w:lang w:eastAsia="en-GB"/>
        </w:rPr>
      </w:pPr>
      <w:r w:rsidRPr="004A0E7F">
        <w:rPr>
          <w:rFonts w:cs="Arial"/>
          <w:b/>
          <w:bCs/>
          <w:color w:val="000000"/>
          <w:lang w:eastAsia="en-GB"/>
        </w:rPr>
        <w:t>Stage 1: Does the person have an impairment of, or a disturbance in the functioning of, their mind or brain?</w:t>
      </w:r>
    </w:p>
    <w:p w:rsidR="00591B2A" w:rsidRPr="004A0E7F" w:rsidRDefault="00591B2A" w:rsidP="00591B2A">
      <w:pPr>
        <w:overflowPunct/>
        <w:spacing w:after="280" w:line="241" w:lineRule="atLeast"/>
        <w:textAlignment w:val="auto"/>
        <w:rPr>
          <w:rFonts w:cs="Arial"/>
          <w:color w:val="000000" w:themeColor="text1"/>
          <w:lang w:eastAsia="en-GB"/>
        </w:rPr>
      </w:pPr>
      <w:r w:rsidRPr="004A0E7F">
        <w:rPr>
          <w:rFonts w:cs="Arial"/>
          <w:color w:val="000000"/>
          <w:lang w:eastAsia="en-GB"/>
        </w:rPr>
        <w:t xml:space="preserve">Stage 1 requires proof that the person has an impairment of the mind or brain, or some sort of disturbance that affects the way their mind or brain works. If a person does not have such an impairment or disturbance of the mind or brain, they will not lack capacity under </w:t>
      </w:r>
      <w:r w:rsidRPr="004A0E7F">
        <w:rPr>
          <w:rFonts w:cs="Arial"/>
          <w:lang w:eastAsia="en-GB"/>
        </w:rPr>
        <w:t xml:space="preserve">MCA (2005) </w:t>
      </w:r>
      <w:r w:rsidRPr="004A0E7F">
        <w:rPr>
          <w:rFonts w:cs="Arial"/>
          <w:color w:val="000000" w:themeColor="text1"/>
          <w:lang w:eastAsia="en-GB"/>
        </w:rPr>
        <w:t>and the second stage of the test must not be undertaken.</w:t>
      </w:r>
    </w:p>
    <w:p w:rsidR="00591B2A" w:rsidRPr="004A0E7F" w:rsidRDefault="00591B2A" w:rsidP="00591B2A">
      <w:pPr>
        <w:overflowPunct/>
        <w:spacing w:after="280" w:line="241" w:lineRule="atLeast"/>
        <w:ind w:firstLine="11"/>
        <w:textAlignment w:val="auto"/>
        <w:rPr>
          <w:rFonts w:cs="Arial"/>
          <w:color w:val="000000"/>
          <w:lang w:eastAsia="en-GB"/>
        </w:rPr>
      </w:pPr>
      <w:r w:rsidRPr="004A0E7F">
        <w:rPr>
          <w:rFonts w:cs="Arial"/>
          <w:color w:val="000000"/>
          <w:lang w:eastAsia="en-GB"/>
        </w:rPr>
        <w:t>Examples of an impairment or disturbance in the functioning of the mind or brain may include the following:</w:t>
      </w:r>
    </w:p>
    <w:p w:rsidR="00591B2A" w:rsidRPr="004A0E7F"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Conditions associated with some forms of mental illness;</w:t>
      </w:r>
    </w:p>
    <w:p w:rsidR="00591B2A" w:rsidRPr="004A0E7F"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Dementia;</w:t>
      </w:r>
    </w:p>
    <w:p w:rsidR="00591B2A" w:rsidRPr="004A0E7F"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Significant learning disabilities;</w:t>
      </w:r>
    </w:p>
    <w:p w:rsidR="00591B2A" w:rsidRPr="004A0E7F"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The long-term effects of brain damage;</w:t>
      </w:r>
    </w:p>
    <w:p w:rsidR="00591B2A" w:rsidRPr="004A0E7F"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Physical or medical conditions that cause confusion, drowsiness or loss of consciousness;</w:t>
      </w:r>
    </w:p>
    <w:p w:rsidR="00591B2A" w:rsidRPr="004A0E7F"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Delirium;</w:t>
      </w:r>
    </w:p>
    <w:p w:rsidR="00591B2A" w:rsidRPr="004A0E7F"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Concussion following a head injury;</w:t>
      </w:r>
    </w:p>
    <w:p w:rsidR="00591B2A" w:rsidRPr="00E934F3" w:rsidRDefault="00591B2A" w:rsidP="00591B2A">
      <w:pPr>
        <w:numPr>
          <w:ilvl w:val="0"/>
          <w:numId w:val="38"/>
        </w:numPr>
        <w:overflowPunct/>
        <w:spacing w:after="100" w:line="241" w:lineRule="atLeast"/>
        <w:textAlignment w:val="auto"/>
        <w:rPr>
          <w:rFonts w:cs="Arial"/>
          <w:color w:val="000000"/>
          <w:lang w:eastAsia="en-GB"/>
        </w:rPr>
      </w:pPr>
      <w:r w:rsidRPr="004A0E7F">
        <w:rPr>
          <w:rFonts w:cs="Arial"/>
          <w:color w:val="000000"/>
          <w:lang w:eastAsia="en-GB"/>
        </w:rPr>
        <w:t>The symptoms of alcohol or drug use.</w:t>
      </w:r>
    </w:p>
    <w:p w:rsidR="00591B2A" w:rsidRPr="00E934F3" w:rsidRDefault="00591B2A" w:rsidP="00591B2A">
      <w:pPr>
        <w:overflowPunct/>
        <w:spacing w:after="280" w:line="241" w:lineRule="atLeast"/>
        <w:textAlignment w:val="auto"/>
        <w:rPr>
          <w:rFonts w:cs="Arial"/>
          <w:b/>
          <w:i/>
          <w:color w:val="000000"/>
          <w:lang w:eastAsia="en-GB"/>
        </w:rPr>
      </w:pPr>
      <w:r w:rsidRPr="004A0E7F">
        <w:rPr>
          <w:rFonts w:cs="Arial"/>
          <w:b/>
          <w:i/>
          <w:color w:val="000000"/>
          <w:lang w:eastAsia="en-GB"/>
        </w:rPr>
        <w:t>Note: A diagnosis of any of the above does not necessarily equal lack of capacity.</w:t>
      </w:r>
    </w:p>
    <w:p w:rsidR="00591B2A" w:rsidRDefault="00591B2A" w:rsidP="00591B2A">
      <w:pPr>
        <w:overflowPunct/>
        <w:spacing w:after="280" w:line="241" w:lineRule="atLeast"/>
        <w:textAlignment w:val="auto"/>
        <w:rPr>
          <w:rFonts w:cs="Arial"/>
          <w:b/>
          <w:bCs/>
          <w:color w:val="000000"/>
          <w:lang w:eastAsia="en-GB"/>
        </w:rPr>
      </w:pPr>
      <w:r w:rsidRPr="004A0E7F">
        <w:rPr>
          <w:rFonts w:cs="Arial"/>
          <w:b/>
          <w:bCs/>
          <w:color w:val="000000"/>
          <w:lang w:eastAsia="en-GB"/>
        </w:rPr>
        <w:t>Stage 2: Does the impairment or disturbance mean that the person is unable to make a specific decision when they need to?</w:t>
      </w:r>
    </w:p>
    <w:p w:rsidR="00591B2A" w:rsidRPr="004A0E7F" w:rsidRDefault="00591B2A" w:rsidP="00591B2A">
      <w:pPr>
        <w:overflowPunct/>
        <w:spacing w:after="280" w:line="241" w:lineRule="atLeast"/>
        <w:textAlignment w:val="auto"/>
      </w:pPr>
      <w:r w:rsidRPr="004A0E7F">
        <w:t xml:space="preserve">For a person to lack capacity to make a decision, </w:t>
      </w:r>
      <w:r w:rsidRPr="004A0E7F">
        <w:rPr>
          <w:rFonts w:cs="Arial"/>
          <w:lang w:eastAsia="en-GB"/>
        </w:rPr>
        <w:t xml:space="preserve">MCA (2005) </w:t>
      </w:r>
      <w:r w:rsidRPr="004A0E7F">
        <w:t>says their impairment or disturbance must affect their ability to make the specific decision when they need to. But first, people must be given all practicable and appropriate support to help them make the decision for themselves (see page 19, principle 2</w:t>
      </w:r>
      <w:r w:rsidRPr="004A0E7F">
        <w:rPr>
          <w:b/>
          <w:bCs/>
        </w:rPr>
        <w:t xml:space="preserve"> </w:t>
      </w:r>
      <w:r w:rsidRPr="004A0E7F">
        <w:rPr>
          <w:bCs/>
        </w:rPr>
        <w:t>of the</w:t>
      </w:r>
      <w:r>
        <w:rPr>
          <w:bCs/>
        </w:rPr>
        <w:t xml:space="preserve"> MCA Code of Practice (2005). </w:t>
      </w:r>
      <w:r w:rsidRPr="004A0E7F">
        <w:t xml:space="preserve">Stage 2 can only apply if all practicable and appropriate support to help the person make the decision has failed. </w:t>
      </w:r>
    </w:p>
    <w:p w:rsidR="00591B2A" w:rsidRPr="004A0E7F" w:rsidRDefault="00591B2A" w:rsidP="00591B2A">
      <w:pPr>
        <w:overflowPunct/>
        <w:spacing w:after="280" w:line="241" w:lineRule="atLeast"/>
        <w:textAlignment w:val="auto"/>
        <w:rPr>
          <w:rFonts w:cs="Arial"/>
          <w:color w:val="000000"/>
          <w:lang w:eastAsia="en-GB"/>
        </w:rPr>
      </w:pPr>
      <w:r w:rsidRPr="004A0E7F">
        <w:rPr>
          <w:rFonts w:cs="Arial"/>
          <w:color w:val="000000"/>
          <w:lang w:eastAsia="en-GB"/>
        </w:rPr>
        <w:t>The impairment or disturbance does not have to be permanent. A person can lack capacity to make a decision at the time it needs to be made even if:</w:t>
      </w:r>
    </w:p>
    <w:p w:rsidR="00591B2A" w:rsidRPr="004A0E7F" w:rsidRDefault="00591B2A" w:rsidP="00591B2A">
      <w:pPr>
        <w:numPr>
          <w:ilvl w:val="0"/>
          <w:numId w:val="39"/>
        </w:numPr>
        <w:overflowPunct/>
        <w:spacing w:after="100" w:line="241" w:lineRule="atLeast"/>
        <w:textAlignment w:val="auto"/>
        <w:rPr>
          <w:rFonts w:cs="Arial"/>
          <w:color w:val="000000"/>
          <w:lang w:eastAsia="en-GB"/>
        </w:rPr>
      </w:pPr>
      <w:r w:rsidRPr="004A0E7F">
        <w:rPr>
          <w:rFonts w:cs="Arial"/>
          <w:color w:val="000000"/>
          <w:lang w:eastAsia="en-GB"/>
        </w:rPr>
        <w:t>The loss of capacity is partial;</w:t>
      </w:r>
    </w:p>
    <w:p w:rsidR="00591B2A" w:rsidRPr="004A0E7F" w:rsidRDefault="00591B2A" w:rsidP="00591B2A">
      <w:pPr>
        <w:numPr>
          <w:ilvl w:val="0"/>
          <w:numId w:val="39"/>
        </w:numPr>
        <w:overflowPunct/>
        <w:spacing w:after="100" w:line="241" w:lineRule="atLeast"/>
        <w:textAlignment w:val="auto"/>
        <w:rPr>
          <w:rFonts w:cs="Arial"/>
          <w:color w:val="000000"/>
          <w:lang w:eastAsia="en-GB"/>
        </w:rPr>
      </w:pPr>
      <w:r w:rsidRPr="004A0E7F">
        <w:rPr>
          <w:rFonts w:cs="Arial"/>
          <w:color w:val="000000"/>
          <w:lang w:eastAsia="en-GB"/>
        </w:rPr>
        <w:t>The loss of capacity is temporary;</w:t>
      </w:r>
    </w:p>
    <w:p w:rsidR="00591B2A" w:rsidRPr="004A0E7F" w:rsidRDefault="00591B2A" w:rsidP="00591B2A">
      <w:pPr>
        <w:numPr>
          <w:ilvl w:val="0"/>
          <w:numId w:val="39"/>
        </w:numPr>
        <w:overflowPunct/>
        <w:spacing w:after="280" w:line="241" w:lineRule="atLeast"/>
        <w:textAlignment w:val="auto"/>
        <w:rPr>
          <w:rFonts w:cs="Arial"/>
          <w:color w:val="000000"/>
          <w:lang w:eastAsia="en-GB"/>
        </w:rPr>
      </w:pPr>
      <w:r w:rsidRPr="004A0E7F">
        <w:rPr>
          <w:rFonts w:cs="Arial"/>
          <w:color w:val="000000"/>
          <w:lang w:eastAsia="en-GB"/>
        </w:rPr>
        <w:t xml:space="preserve">Their capacity changes over time. </w:t>
      </w:r>
    </w:p>
    <w:p w:rsidR="00591B2A" w:rsidRPr="004A0E7F" w:rsidRDefault="00591B2A" w:rsidP="00591B2A">
      <w:pPr>
        <w:overflowPunct/>
        <w:spacing w:after="280" w:line="241" w:lineRule="atLeast"/>
        <w:textAlignment w:val="auto"/>
        <w:rPr>
          <w:rFonts w:cs="Arial"/>
          <w:color w:val="000000"/>
          <w:lang w:eastAsia="en-GB"/>
        </w:rPr>
      </w:pPr>
      <w:r w:rsidRPr="004A0E7F">
        <w:rPr>
          <w:rFonts w:cs="Arial"/>
          <w:color w:val="000000"/>
          <w:lang w:eastAsia="en-GB"/>
        </w:rPr>
        <w:t>A person may also lack capacity to make a decision about one issue but not about others.</w:t>
      </w:r>
    </w:p>
    <w:p w:rsidR="00591B2A" w:rsidRPr="004A0E7F" w:rsidRDefault="00591B2A" w:rsidP="00591B2A">
      <w:pPr>
        <w:overflowPunct/>
        <w:spacing w:after="280" w:line="241" w:lineRule="atLeast"/>
        <w:textAlignment w:val="auto"/>
        <w:rPr>
          <w:color w:val="000000" w:themeColor="text1"/>
        </w:rPr>
      </w:pPr>
      <w:r w:rsidRPr="004A0E7F">
        <w:rPr>
          <w:color w:val="000000" w:themeColor="text1"/>
        </w:rPr>
        <w:t>The second stage of the capacity test tests the person’s functional ability to make a specific decision. The following four domains need to be considered;</w:t>
      </w:r>
    </w:p>
    <w:p w:rsidR="00591B2A" w:rsidRPr="004A0E7F" w:rsidRDefault="00591B2A" w:rsidP="00591B2A">
      <w:pPr>
        <w:numPr>
          <w:ilvl w:val="0"/>
          <w:numId w:val="37"/>
        </w:numPr>
        <w:overflowPunct/>
        <w:spacing w:after="280" w:line="241" w:lineRule="atLeast"/>
        <w:contextualSpacing/>
        <w:textAlignment w:val="auto"/>
        <w:rPr>
          <w:color w:val="000000" w:themeColor="text1"/>
        </w:rPr>
      </w:pPr>
      <w:r w:rsidRPr="004A0E7F">
        <w:rPr>
          <w:color w:val="000000" w:themeColor="text1"/>
        </w:rPr>
        <w:t>The person’s ability to understand the information relevant to the decision;</w:t>
      </w:r>
    </w:p>
    <w:p w:rsidR="00591B2A" w:rsidRPr="004A0E7F" w:rsidRDefault="00591B2A" w:rsidP="00591B2A">
      <w:pPr>
        <w:numPr>
          <w:ilvl w:val="0"/>
          <w:numId w:val="37"/>
        </w:numPr>
        <w:overflowPunct/>
        <w:spacing w:after="280" w:line="241" w:lineRule="atLeast"/>
        <w:contextualSpacing/>
        <w:textAlignment w:val="auto"/>
        <w:rPr>
          <w:color w:val="000000" w:themeColor="text1"/>
        </w:rPr>
      </w:pPr>
      <w:r w:rsidRPr="004A0E7F">
        <w:rPr>
          <w:color w:val="000000" w:themeColor="text1"/>
        </w:rPr>
        <w:t>The person’s ability to retain the information for duration sufficient to make the decision;</w:t>
      </w:r>
    </w:p>
    <w:p w:rsidR="00591B2A" w:rsidRPr="004A0E7F" w:rsidRDefault="00591B2A" w:rsidP="00591B2A">
      <w:pPr>
        <w:numPr>
          <w:ilvl w:val="0"/>
          <w:numId w:val="37"/>
        </w:numPr>
        <w:overflowPunct/>
        <w:spacing w:after="280" w:line="241" w:lineRule="atLeast"/>
        <w:contextualSpacing/>
        <w:textAlignment w:val="auto"/>
        <w:rPr>
          <w:color w:val="000000" w:themeColor="text1"/>
        </w:rPr>
      </w:pPr>
      <w:r w:rsidRPr="004A0E7F">
        <w:rPr>
          <w:color w:val="000000" w:themeColor="text1"/>
        </w:rPr>
        <w:t>The person’s ability to weigh/use information to inform the decision;</w:t>
      </w:r>
    </w:p>
    <w:p w:rsidR="00591B2A" w:rsidRPr="004A0E7F" w:rsidRDefault="00591B2A" w:rsidP="00591B2A">
      <w:pPr>
        <w:numPr>
          <w:ilvl w:val="0"/>
          <w:numId w:val="37"/>
        </w:numPr>
        <w:overflowPunct/>
        <w:spacing w:after="280" w:line="241" w:lineRule="atLeast"/>
        <w:contextualSpacing/>
        <w:textAlignment w:val="auto"/>
        <w:rPr>
          <w:color w:val="000000" w:themeColor="text1"/>
        </w:rPr>
      </w:pPr>
      <w:r w:rsidRPr="004A0E7F">
        <w:rPr>
          <w:color w:val="000000" w:themeColor="text1"/>
        </w:rPr>
        <w:t>The person’s ability to communicate their decision by any means; verbally, using sign language, writing/drawing, muscle or facial movements (for instance blinking, hand squeezing etc.).</w:t>
      </w:r>
    </w:p>
    <w:p w:rsidR="00591B2A" w:rsidRDefault="00591B2A" w:rsidP="00591B2A">
      <w:pPr>
        <w:overflowPunct/>
        <w:textAlignment w:val="auto"/>
        <w:rPr>
          <w:color w:val="000000" w:themeColor="text1"/>
        </w:rPr>
      </w:pPr>
    </w:p>
    <w:p w:rsidR="00591B2A" w:rsidRPr="00591B2A" w:rsidRDefault="00591B2A" w:rsidP="00591B2A">
      <w:pPr>
        <w:overflowPunct/>
        <w:textAlignment w:val="auto"/>
        <w:rPr>
          <w:rFonts w:cs="Arial"/>
          <w:color w:val="000000" w:themeColor="text1"/>
        </w:rPr>
      </w:pPr>
      <w:r w:rsidRPr="004A0E7F">
        <w:rPr>
          <w:color w:val="000000" w:themeColor="text1"/>
        </w:rPr>
        <w:t xml:space="preserve">To apply the second stage of the test appropriately it is important NOT to assess a person’s understanding before they have been given relevant information about the decision. This should include the nature of the decision, the reason why the decision is needed and the likely consequences </w:t>
      </w:r>
      <w:r w:rsidRPr="00591B2A">
        <w:rPr>
          <w:rFonts w:cs="Arial"/>
          <w:color w:val="000000" w:themeColor="text1"/>
        </w:rPr>
        <w:t xml:space="preserve">or outcomes of deciding one way or another or of making no decision at all.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22" w:name="_Toc370889874"/>
      <w:bookmarkStart w:id="23" w:name="_Toc371586900"/>
      <w:bookmarkStart w:id="24" w:name="_Toc445112292"/>
      <w:bookmarkStart w:id="25" w:name="_Toc456950558"/>
      <w:bookmarkStart w:id="26" w:name="_Toc465326740"/>
      <w:r w:rsidRPr="00591B2A">
        <w:rPr>
          <w:rFonts w:ascii="Arial" w:hAnsi="Arial" w:cs="Arial"/>
          <w:color w:val="000000" w:themeColor="text1"/>
        </w:rPr>
        <w:t>Deprivation of Liberty Safeguards (DOLS)</w:t>
      </w:r>
      <w:bookmarkEnd w:id="22"/>
      <w:bookmarkEnd w:id="23"/>
      <w:bookmarkEnd w:id="24"/>
      <w:bookmarkEnd w:id="25"/>
      <w:bookmarkEnd w:id="26"/>
    </w:p>
    <w:p w:rsidR="00591B2A" w:rsidRPr="00591B2A" w:rsidRDefault="00591B2A" w:rsidP="00591B2A">
      <w:pPr>
        <w:pStyle w:val="Heading3"/>
        <w:numPr>
          <w:ilvl w:val="2"/>
          <w:numId w:val="1"/>
        </w:numPr>
        <w:ind w:left="720" w:hanging="720"/>
        <w:rPr>
          <w:color w:val="000000" w:themeColor="text1"/>
        </w:rPr>
      </w:pPr>
      <w:bookmarkStart w:id="27" w:name="_Toc370889875"/>
      <w:bookmarkStart w:id="28" w:name="_Toc371586901"/>
      <w:bookmarkStart w:id="29" w:name="_Toc445112293"/>
      <w:bookmarkStart w:id="30" w:name="_Toc456950559"/>
      <w:bookmarkStart w:id="31" w:name="_Toc465326741"/>
      <w:r w:rsidRPr="00591B2A">
        <w:rPr>
          <w:color w:val="000000" w:themeColor="text1"/>
        </w:rPr>
        <w:t>Introduction</w:t>
      </w:r>
      <w:bookmarkEnd w:id="27"/>
      <w:bookmarkEnd w:id="28"/>
      <w:bookmarkEnd w:id="29"/>
      <w:bookmarkEnd w:id="30"/>
      <w:bookmarkEnd w:id="31"/>
    </w:p>
    <w:p w:rsidR="00591B2A" w:rsidRPr="00591B2A" w:rsidRDefault="00591B2A" w:rsidP="00591B2A">
      <w:pPr>
        <w:rPr>
          <w:rFonts w:cs="Arial"/>
          <w:color w:val="000000" w:themeColor="text1"/>
        </w:rPr>
      </w:pPr>
      <w:r w:rsidRPr="00591B2A">
        <w:rPr>
          <w:rFonts w:cs="Arial"/>
          <w:color w:val="000000" w:themeColor="text1"/>
        </w:rPr>
        <w:t>The majority of patients who lack capacity to make decisions about their care and treatment and admission to or discharge from hospital can be treated in their best interests under s.5 MCA 2005. Some patients need additional protection to ensure they do not suffer harm, especially in situations where delivering the necessary care and / or treatment requires their personal freedoms to be restricted to the point of actually depriving them of their liberty. Whilst the Trust must deliver care without restricting people’s personal freedoms wherever possible, health and social care staff establish it is necessary to deprive someone of their liberty, in certain circumstances, in order to give them care or treatment that is in the person’s best interest and protects them from harm.</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Deprivation of Liberty Safeguards (DOLS) (Ref 3) is a legal provision which became law in April 2009.  The safeguards are in addition to and part of the MCA (2005), they do not replace it.</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These safeguards apply to people in hospitals and care homes registered under the Care Standards Act 2000 – (Ref 5) and apply to people in England and Wales.</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 xml:space="preserve">The MCA (2005) Deprivation of Liberty Safeguards (2009) (MCA DOLS) exist to protect people who are not able to consent to decisions about their care and treatment when they need to be cared for in a particularly restrictive way. The Safeguards set out a standard process that hospitals and care homes should follow if they think it will be necessary to deprive a person of their liberty to deliver a particular care plan that is in the person’s best interests. By following the MCA DOLS, hospital and care home </w:t>
      </w:r>
      <w:r>
        <w:rPr>
          <w:rFonts w:cs="Arial"/>
          <w:color w:val="000000" w:themeColor="text1"/>
        </w:rPr>
        <w:t>employees</w:t>
      </w:r>
      <w:r w:rsidRPr="00591B2A">
        <w:rPr>
          <w:rFonts w:cs="Arial"/>
          <w:color w:val="000000" w:themeColor="text1"/>
        </w:rPr>
        <w:t xml:space="preserve"> can ensure that people are deprived of liberty only when necessary and within the law.</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safeguards exist to provide a legal framework that upholds individuals’ rights under Article 5 of the Human Rights Act 1998 (Ref 6) and this affords individuals suitable protection in those circumstances where a deprivation of liberty appears to be unavoidable and is in their best interests.</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DOLS does this by providing:</w:t>
      </w:r>
    </w:p>
    <w:p w:rsidR="00591B2A" w:rsidRPr="00591B2A" w:rsidRDefault="00591B2A" w:rsidP="00591B2A">
      <w:pPr>
        <w:rPr>
          <w:rFonts w:cs="Arial"/>
          <w:color w:val="000000" w:themeColor="text1"/>
        </w:rPr>
      </w:pPr>
    </w:p>
    <w:p w:rsidR="00591B2A" w:rsidRPr="00591B2A" w:rsidRDefault="00591B2A" w:rsidP="00591B2A">
      <w:pPr>
        <w:pStyle w:val="ListParagraph"/>
        <w:numPr>
          <w:ilvl w:val="0"/>
          <w:numId w:val="40"/>
        </w:numPr>
        <w:rPr>
          <w:rFonts w:cs="Arial"/>
          <w:color w:val="000000" w:themeColor="text1"/>
        </w:rPr>
      </w:pPr>
      <w:r w:rsidRPr="00591B2A">
        <w:rPr>
          <w:rFonts w:cs="Arial"/>
          <w:color w:val="000000" w:themeColor="text1"/>
        </w:rPr>
        <w:t>An authorisation and review process,</w:t>
      </w:r>
    </w:p>
    <w:p w:rsidR="00591B2A" w:rsidRPr="00591B2A" w:rsidRDefault="00591B2A" w:rsidP="00591B2A">
      <w:pPr>
        <w:pStyle w:val="ListParagraph"/>
        <w:numPr>
          <w:ilvl w:val="0"/>
          <w:numId w:val="40"/>
        </w:numPr>
        <w:rPr>
          <w:rFonts w:cs="Arial"/>
          <w:color w:val="000000" w:themeColor="text1"/>
        </w:rPr>
      </w:pPr>
      <w:r w:rsidRPr="00591B2A">
        <w:rPr>
          <w:rFonts w:cs="Arial"/>
          <w:color w:val="000000" w:themeColor="text1"/>
        </w:rPr>
        <w:t>A representative to act for the person and protect their interests,</w:t>
      </w:r>
    </w:p>
    <w:p w:rsidR="00591B2A" w:rsidRPr="00591B2A" w:rsidRDefault="00591B2A" w:rsidP="00591B2A">
      <w:pPr>
        <w:pStyle w:val="ListParagraph"/>
        <w:numPr>
          <w:ilvl w:val="0"/>
          <w:numId w:val="40"/>
        </w:numPr>
        <w:rPr>
          <w:rFonts w:cs="Arial"/>
          <w:color w:val="000000" w:themeColor="text1"/>
        </w:rPr>
      </w:pPr>
      <w:r w:rsidRPr="00591B2A">
        <w:rPr>
          <w:rFonts w:cs="Arial"/>
          <w:color w:val="000000" w:themeColor="text1"/>
        </w:rPr>
        <w:t>Rights of challenge to the Court of Protection against unlawful deprivation of liberty,</w:t>
      </w:r>
    </w:p>
    <w:p w:rsidR="00591B2A" w:rsidRPr="00591B2A" w:rsidRDefault="00591B2A" w:rsidP="00591B2A">
      <w:pPr>
        <w:pStyle w:val="ListParagraph"/>
        <w:numPr>
          <w:ilvl w:val="0"/>
          <w:numId w:val="40"/>
        </w:numPr>
        <w:rPr>
          <w:rFonts w:cs="Arial"/>
          <w:color w:val="000000" w:themeColor="text1"/>
        </w:rPr>
      </w:pPr>
      <w:r w:rsidRPr="00591B2A">
        <w:rPr>
          <w:rFonts w:cs="Arial"/>
          <w:color w:val="000000" w:themeColor="text1"/>
        </w:rPr>
        <w:t>Right to have the decision relating to the deprivation of liberty reviewed and monitored on a regular basis.</w:t>
      </w:r>
    </w:p>
    <w:p w:rsidR="00591B2A" w:rsidRPr="00591B2A" w:rsidRDefault="00591B2A" w:rsidP="00591B2A">
      <w:pPr>
        <w:rPr>
          <w:rFonts w:cs="Arial"/>
          <w:b/>
          <w:color w:val="000000" w:themeColor="text1"/>
          <w:sz w:val="24"/>
          <w:szCs w:val="24"/>
        </w:rPr>
      </w:pPr>
    </w:p>
    <w:p w:rsidR="00591B2A" w:rsidRPr="00591B2A" w:rsidRDefault="00591B2A" w:rsidP="00591B2A">
      <w:pPr>
        <w:rPr>
          <w:rFonts w:cs="Arial"/>
          <w:color w:val="000000" w:themeColor="text1"/>
        </w:rPr>
      </w:pPr>
      <w:r w:rsidRPr="00591B2A">
        <w:rPr>
          <w:rFonts w:cs="Arial"/>
          <w:color w:val="000000" w:themeColor="text1"/>
        </w:rPr>
        <w:t>The DOLS apply to anyone:</w:t>
      </w:r>
    </w:p>
    <w:p w:rsidR="00591B2A" w:rsidRPr="00591B2A" w:rsidRDefault="00591B2A" w:rsidP="00591B2A">
      <w:pPr>
        <w:rPr>
          <w:rFonts w:cs="Arial"/>
          <w:color w:val="000000" w:themeColor="text1"/>
        </w:rPr>
      </w:pPr>
    </w:p>
    <w:p w:rsidR="00591B2A" w:rsidRPr="00591B2A" w:rsidRDefault="00591B2A" w:rsidP="00591B2A">
      <w:pPr>
        <w:pStyle w:val="ListParagraph"/>
        <w:numPr>
          <w:ilvl w:val="0"/>
          <w:numId w:val="41"/>
        </w:numPr>
        <w:rPr>
          <w:rFonts w:cs="Arial"/>
          <w:color w:val="000000" w:themeColor="text1"/>
        </w:rPr>
      </w:pPr>
      <w:r w:rsidRPr="00591B2A">
        <w:rPr>
          <w:rFonts w:cs="Arial"/>
          <w:color w:val="000000" w:themeColor="text1"/>
        </w:rPr>
        <w:t>Aged 18 years and over.</w:t>
      </w:r>
    </w:p>
    <w:p w:rsidR="00591B2A" w:rsidRPr="00591B2A" w:rsidRDefault="00591B2A" w:rsidP="00591B2A">
      <w:pPr>
        <w:pStyle w:val="ListParagraph"/>
        <w:numPr>
          <w:ilvl w:val="0"/>
          <w:numId w:val="41"/>
        </w:numPr>
        <w:rPr>
          <w:rFonts w:cs="Arial"/>
          <w:color w:val="000000" w:themeColor="text1"/>
        </w:rPr>
      </w:pPr>
      <w:r w:rsidRPr="00591B2A">
        <w:rPr>
          <w:rFonts w:cs="Arial"/>
          <w:color w:val="000000" w:themeColor="text1"/>
        </w:rPr>
        <w:t>Has been diagnosed as experiencing a mental health illness, disorder or disability of the mind – who has not been detained under the Mental Health Act (MHA) and who has been assessed as lacking capacity.</w:t>
      </w:r>
    </w:p>
    <w:p w:rsidR="00591B2A" w:rsidRPr="00591B2A" w:rsidRDefault="00591B2A" w:rsidP="00591B2A">
      <w:pPr>
        <w:pStyle w:val="ListParagraph"/>
        <w:numPr>
          <w:ilvl w:val="0"/>
          <w:numId w:val="41"/>
        </w:numPr>
        <w:rPr>
          <w:rFonts w:cs="Arial"/>
          <w:color w:val="000000" w:themeColor="text1"/>
        </w:rPr>
      </w:pPr>
      <w:r w:rsidRPr="00591B2A">
        <w:rPr>
          <w:rFonts w:cs="Arial"/>
          <w:color w:val="000000" w:themeColor="text1"/>
        </w:rPr>
        <w:t>Lacks the capacity to give informed consent to the arrangements made for their residence in order to receive treatment and / or care.</w:t>
      </w:r>
    </w:p>
    <w:p w:rsidR="00591B2A" w:rsidRPr="00591B2A" w:rsidRDefault="00591B2A" w:rsidP="00591B2A">
      <w:pPr>
        <w:pStyle w:val="ListParagraph"/>
        <w:numPr>
          <w:ilvl w:val="0"/>
          <w:numId w:val="41"/>
        </w:numPr>
        <w:rPr>
          <w:rFonts w:cs="Arial"/>
          <w:color w:val="000000" w:themeColor="text1"/>
        </w:rPr>
      </w:pPr>
      <w:r w:rsidRPr="00591B2A">
        <w:rPr>
          <w:rFonts w:cs="Arial"/>
          <w:color w:val="000000" w:themeColor="text1"/>
        </w:rPr>
        <w:t>For whom deprivation of liberties is considered under the European Court of Human Rights – Article 5 (Ref 7), after an independent assessment to be necessary in their best interests to protect them from harm.</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 xml:space="preserve">These safeguards do not apply to people detained under the Mental Health Act 1983. </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On March 19th 2014 the Supreme Court Judgement (Ref 9) handed down its judgement in the matter of P v Cheshire West and Chester Council and another and P and Q v Surrey County Council. Amongst the outcomes of this judgement was a revision of the test of what constitutes a deprivation of liberty, under the Deprivation of Liberty Safeguards (2009) to an “acid test”.</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32" w:name="_Toc445112294"/>
      <w:bookmarkStart w:id="33" w:name="_Toc456950560"/>
      <w:bookmarkStart w:id="34" w:name="_Toc465326742"/>
      <w:r w:rsidRPr="00591B2A">
        <w:rPr>
          <w:rFonts w:ascii="Arial" w:hAnsi="Arial" w:cs="Arial"/>
          <w:color w:val="000000" w:themeColor="text1"/>
        </w:rPr>
        <w:t>When to consider a DOLS Application</w:t>
      </w:r>
      <w:bookmarkEnd w:id="32"/>
      <w:bookmarkEnd w:id="33"/>
      <w:bookmarkEnd w:id="34"/>
    </w:p>
    <w:p w:rsidR="00591B2A" w:rsidRPr="00591B2A" w:rsidRDefault="00591B2A" w:rsidP="00591B2A">
      <w:pPr>
        <w:spacing w:line="276" w:lineRule="atLeast"/>
        <w:rPr>
          <w:rFonts w:cs="Arial"/>
          <w:color w:val="000000" w:themeColor="text1"/>
        </w:rPr>
      </w:pPr>
      <w:r w:rsidRPr="00591B2A">
        <w:rPr>
          <w:rFonts w:cs="Arial"/>
          <w:color w:val="000000" w:themeColor="text1"/>
        </w:rPr>
        <w:t>The three acid test criteria for whether a deprivation of liberty is present are:</w:t>
      </w:r>
    </w:p>
    <w:p w:rsidR="00591B2A" w:rsidRPr="00591B2A" w:rsidRDefault="00591B2A" w:rsidP="00591B2A">
      <w:pPr>
        <w:spacing w:line="276" w:lineRule="atLeast"/>
        <w:rPr>
          <w:rFonts w:cs="Arial"/>
          <w:color w:val="000000" w:themeColor="text1"/>
        </w:rPr>
      </w:pPr>
    </w:p>
    <w:p w:rsidR="00591B2A" w:rsidRPr="00591B2A" w:rsidRDefault="00591B2A" w:rsidP="00591B2A">
      <w:pPr>
        <w:numPr>
          <w:ilvl w:val="0"/>
          <w:numId w:val="17"/>
        </w:numPr>
        <w:overflowPunct/>
        <w:adjustRightInd/>
        <w:spacing w:after="200" w:line="276" w:lineRule="atLeast"/>
        <w:textAlignment w:val="auto"/>
        <w:rPr>
          <w:rFonts w:cs="Arial"/>
          <w:color w:val="000000" w:themeColor="text1"/>
        </w:rPr>
      </w:pPr>
      <w:r w:rsidRPr="00591B2A">
        <w:rPr>
          <w:rFonts w:cs="Arial"/>
          <w:color w:val="000000" w:themeColor="text1"/>
        </w:rPr>
        <w:t>The person lacks mental capacity to consent to be accommodated in the Trust’s care for the purpose of receiving care and treatment.</w:t>
      </w:r>
    </w:p>
    <w:p w:rsidR="00591B2A" w:rsidRPr="00591B2A" w:rsidRDefault="00591B2A" w:rsidP="00591B2A">
      <w:pPr>
        <w:numPr>
          <w:ilvl w:val="0"/>
          <w:numId w:val="17"/>
        </w:numPr>
        <w:overflowPunct/>
        <w:adjustRightInd/>
        <w:spacing w:after="200" w:line="276" w:lineRule="atLeast"/>
        <w:textAlignment w:val="auto"/>
        <w:rPr>
          <w:rFonts w:cs="Arial"/>
          <w:color w:val="000000" w:themeColor="text1"/>
        </w:rPr>
      </w:pPr>
      <w:r w:rsidRPr="00591B2A">
        <w:rPr>
          <w:rFonts w:cs="Arial"/>
          <w:color w:val="000000" w:themeColor="text1"/>
        </w:rPr>
        <w:t>The person is subject to continuous supervision and control.</w:t>
      </w:r>
    </w:p>
    <w:p w:rsidR="00591B2A" w:rsidRPr="00591B2A" w:rsidRDefault="00591B2A" w:rsidP="00591B2A">
      <w:pPr>
        <w:numPr>
          <w:ilvl w:val="0"/>
          <w:numId w:val="17"/>
        </w:numPr>
        <w:overflowPunct/>
        <w:adjustRightInd/>
        <w:spacing w:after="200" w:line="276" w:lineRule="atLeast"/>
        <w:textAlignment w:val="auto"/>
        <w:rPr>
          <w:rFonts w:cs="Arial"/>
          <w:color w:val="000000" w:themeColor="text1"/>
        </w:rPr>
      </w:pPr>
      <w:r w:rsidRPr="00591B2A">
        <w:rPr>
          <w:rFonts w:cs="Arial"/>
          <w:color w:val="000000" w:themeColor="text1"/>
        </w:rPr>
        <w:t>The person is not free to leave.</w:t>
      </w:r>
    </w:p>
    <w:p w:rsidR="00591B2A" w:rsidRPr="00591B2A" w:rsidRDefault="00591B2A" w:rsidP="00591B2A">
      <w:pPr>
        <w:rPr>
          <w:rFonts w:eastAsiaTheme="minorEastAsia" w:cs="Arial"/>
          <w:color w:val="000000" w:themeColor="text1"/>
        </w:rPr>
      </w:pPr>
      <w:r w:rsidRPr="00591B2A">
        <w:rPr>
          <w:rFonts w:eastAsiaTheme="minorEastAsia" w:cs="Arial"/>
          <w:color w:val="000000" w:themeColor="text1"/>
        </w:rPr>
        <w:t>All three “acid test” criteria must be met before a DoLS authorisation is requested from the relevant Supervisory body.</w:t>
      </w:r>
    </w:p>
    <w:p w:rsidR="00591B2A" w:rsidRPr="00591B2A" w:rsidRDefault="00591B2A" w:rsidP="00591B2A">
      <w:pPr>
        <w:rPr>
          <w:rFonts w:eastAsiaTheme="minorEastAsia" w:cs="Arial"/>
          <w:color w:val="000000" w:themeColor="text1"/>
        </w:rPr>
      </w:pPr>
    </w:p>
    <w:p w:rsidR="00591B2A" w:rsidRPr="00591B2A" w:rsidRDefault="00591B2A" w:rsidP="00591B2A">
      <w:pPr>
        <w:rPr>
          <w:rFonts w:cs="Arial"/>
          <w:b/>
          <w:bCs/>
          <w:color w:val="000000" w:themeColor="text1"/>
        </w:rPr>
      </w:pPr>
      <w:bookmarkStart w:id="35" w:name="_Toc425410528"/>
      <w:bookmarkEnd w:id="35"/>
      <w:r w:rsidRPr="00591B2A">
        <w:rPr>
          <w:rFonts w:cs="Arial"/>
          <w:b/>
          <w:bCs/>
          <w:color w:val="000000" w:themeColor="text1"/>
        </w:rPr>
        <w:t>The following are potential indicators of Point 2 (continuous supervision and control) of the acid test:</w:t>
      </w:r>
    </w:p>
    <w:p w:rsidR="00591B2A" w:rsidRPr="00591B2A" w:rsidRDefault="00591B2A" w:rsidP="00591B2A">
      <w:pPr>
        <w:rPr>
          <w:rFonts w:cs="Arial"/>
          <w:b/>
          <w:bCs/>
          <w:color w:val="000000" w:themeColor="text1"/>
        </w:rPr>
      </w:pPr>
    </w:p>
    <w:p w:rsidR="00591B2A" w:rsidRPr="00591B2A" w:rsidRDefault="00591B2A" w:rsidP="00591B2A">
      <w:pPr>
        <w:numPr>
          <w:ilvl w:val="0"/>
          <w:numId w:val="18"/>
        </w:numPr>
        <w:adjustRightInd/>
        <w:textAlignment w:val="auto"/>
        <w:rPr>
          <w:rFonts w:cs="Arial"/>
          <w:color w:val="000000" w:themeColor="text1"/>
        </w:rPr>
      </w:pPr>
      <w:r w:rsidRPr="00591B2A">
        <w:rPr>
          <w:rFonts w:cs="Arial"/>
          <w:color w:val="000000" w:themeColor="text1"/>
        </w:rPr>
        <w:t>How regularly does the person require support to meet their care needs i.e. throughout the day, throughout the night.  (The higher the frequency the support is required to exercise the duty of care, the more they will be defined as receiving continuous supervision).</w:t>
      </w:r>
    </w:p>
    <w:p w:rsidR="00591B2A" w:rsidRPr="00591B2A" w:rsidRDefault="00591B2A" w:rsidP="00591B2A">
      <w:pPr>
        <w:numPr>
          <w:ilvl w:val="0"/>
          <w:numId w:val="19"/>
        </w:numPr>
        <w:overflowPunct/>
        <w:autoSpaceDE/>
        <w:adjustRightInd/>
        <w:textAlignment w:val="auto"/>
        <w:rPr>
          <w:rFonts w:cs="Arial"/>
          <w:color w:val="000000" w:themeColor="text1"/>
        </w:rPr>
      </w:pPr>
      <w:r w:rsidRPr="00591B2A">
        <w:rPr>
          <w:rFonts w:cs="Arial"/>
          <w:color w:val="000000" w:themeColor="text1"/>
        </w:rPr>
        <w:t>How regularly does the person require supervision around their medical needs/treatment i.e. throughout the day, throughout the night.  (The higher the frequency the support is required to exercise the duty of care, the more they will be defined as receiving continuous supervision).</w:t>
      </w:r>
    </w:p>
    <w:p w:rsidR="00591B2A" w:rsidRPr="00591B2A" w:rsidRDefault="00591B2A" w:rsidP="00591B2A">
      <w:pPr>
        <w:numPr>
          <w:ilvl w:val="0"/>
          <w:numId w:val="19"/>
        </w:numPr>
        <w:overflowPunct/>
        <w:autoSpaceDE/>
        <w:adjustRightInd/>
        <w:textAlignment w:val="auto"/>
        <w:rPr>
          <w:rFonts w:cs="Arial"/>
          <w:color w:val="000000" w:themeColor="text1"/>
        </w:rPr>
      </w:pPr>
      <w:r w:rsidRPr="00591B2A">
        <w:rPr>
          <w:rFonts w:cs="Arial"/>
          <w:color w:val="000000" w:themeColor="text1"/>
        </w:rPr>
        <w:t xml:space="preserve">Consider what risk management plans are in place to maintain a safe environment for the person i.e. regular observations and supervisions from </w:t>
      </w:r>
      <w:r>
        <w:rPr>
          <w:rFonts w:cs="Arial"/>
          <w:color w:val="000000" w:themeColor="text1"/>
        </w:rPr>
        <w:t>employees</w:t>
      </w:r>
      <w:r w:rsidRPr="00591B2A">
        <w:rPr>
          <w:rFonts w:cs="Arial"/>
          <w:color w:val="000000" w:themeColor="text1"/>
        </w:rPr>
        <w:t xml:space="preserve"> throughout the day and night to reduce risk of harm and maintain a safe environment (detail risks and level of restrictions)</w:t>
      </w:r>
    </w:p>
    <w:p w:rsidR="00591B2A" w:rsidRPr="00591B2A" w:rsidRDefault="00591B2A" w:rsidP="00591B2A">
      <w:pPr>
        <w:ind w:left="720"/>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Note: Continuous supervision could include - hourly checks, 1:1 support on a continuous or intermittent basis, the supervision of mobility/care tasks, the monitoring of falls.</w:t>
      </w:r>
    </w:p>
    <w:p w:rsidR="00591B2A" w:rsidRPr="00591B2A" w:rsidRDefault="00591B2A" w:rsidP="00591B2A">
      <w:pPr>
        <w:ind w:left="720"/>
        <w:rPr>
          <w:rFonts w:cs="Arial"/>
          <w:b/>
          <w:bCs/>
          <w:i/>
          <w:iCs/>
          <w:color w:val="000000" w:themeColor="text1"/>
        </w:rPr>
      </w:pPr>
    </w:p>
    <w:p w:rsidR="00591B2A" w:rsidRPr="00591B2A" w:rsidRDefault="00591B2A" w:rsidP="00591B2A">
      <w:pPr>
        <w:rPr>
          <w:rFonts w:cs="Arial"/>
          <w:b/>
          <w:bCs/>
          <w:color w:val="000000" w:themeColor="text1"/>
        </w:rPr>
      </w:pPr>
      <w:r w:rsidRPr="00591B2A">
        <w:rPr>
          <w:rFonts w:cs="Arial"/>
          <w:b/>
          <w:bCs/>
          <w:color w:val="000000" w:themeColor="text1"/>
        </w:rPr>
        <w:t>The following are potential indicators of Point 3 (the person is not free to leave) of the acid test</w:t>
      </w:r>
    </w:p>
    <w:p w:rsidR="00591B2A" w:rsidRPr="00591B2A" w:rsidRDefault="00591B2A" w:rsidP="00591B2A">
      <w:pPr>
        <w:overflowPunct/>
        <w:autoSpaceDE/>
        <w:adjustRightInd/>
        <w:ind w:left="709"/>
        <w:contextualSpacing/>
        <w:textAlignment w:val="auto"/>
        <w:rPr>
          <w:rFonts w:cs="Arial"/>
          <w:color w:val="000000" w:themeColor="text1"/>
        </w:rPr>
      </w:pPr>
    </w:p>
    <w:p w:rsidR="00591B2A" w:rsidRPr="00591B2A" w:rsidRDefault="00591B2A" w:rsidP="00591B2A">
      <w:pPr>
        <w:numPr>
          <w:ilvl w:val="0"/>
          <w:numId w:val="20"/>
        </w:numPr>
        <w:overflowPunct/>
        <w:autoSpaceDE/>
        <w:adjustRightInd/>
        <w:ind w:left="709" w:hanging="283"/>
        <w:contextualSpacing/>
        <w:textAlignment w:val="auto"/>
        <w:rPr>
          <w:rFonts w:cs="Arial"/>
          <w:color w:val="000000" w:themeColor="text1"/>
        </w:rPr>
      </w:pPr>
      <w:r w:rsidRPr="00591B2A">
        <w:rPr>
          <w:rFonts w:cs="Arial"/>
          <w:color w:val="000000" w:themeColor="text1"/>
        </w:rPr>
        <w:t xml:space="preserve">This should not be assessed solely by whether a person may be actively seeking to leave or objecting to the stay but applies equally if the patient is fully compliant with care, treatment and restrictions. The test of whether to consider an application is to be based on the action the </w:t>
      </w:r>
      <w:r>
        <w:rPr>
          <w:rFonts w:cs="Arial"/>
          <w:color w:val="000000" w:themeColor="text1"/>
        </w:rPr>
        <w:t>employees</w:t>
      </w:r>
      <w:r w:rsidRPr="00591B2A">
        <w:rPr>
          <w:rFonts w:cs="Arial"/>
          <w:color w:val="000000" w:themeColor="text1"/>
        </w:rPr>
        <w:t xml:space="preserve"> would need to take in order to prevent harm towards the patient should they try to leave. If this action would be to prevent them (in their best interests) from leaving to safeguard them from harm, an application should be made.</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safeguards cover patients admitted to the Trusts’ acute and community hospitals, and third party responsibilities such as in care homes, and are designed to protect the interests of a vulnerable adult and to ensure people receiving care are given the care they need to the least restrictive regimes by:</w:t>
      </w:r>
    </w:p>
    <w:p w:rsidR="00591B2A" w:rsidRPr="00591B2A" w:rsidRDefault="00591B2A" w:rsidP="00591B2A">
      <w:pPr>
        <w:rPr>
          <w:rFonts w:cs="Arial"/>
          <w:color w:val="000000" w:themeColor="text1"/>
        </w:rPr>
      </w:pPr>
    </w:p>
    <w:p w:rsidR="00591B2A" w:rsidRPr="00591B2A" w:rsidRDefault="00591B2A" w:rsidP="00591B2A">
      <w:pPr>
        <w:numPr>
          <w:ilvl w:val="0"/>
          <w:numId w:val="6"/>
        </w:numPr>
        <w:rPr>
          <w:rFonts w:cs="Arial"/>
          <w:color w:val="000000" w:themeColor="text1"/>
        </w:rPr>
      </w:pPr>
      <w:r w:rsidRPr="00591B2A">
        <w:rPr>
          <w:rFonts w:cs="Arial"/>
          <w:color w:val="000000" w:themeColor="text1"/>
        </w:rPr>
        <w:t>Providing safeguards for vulnerable people.</w:t>
      </w:r>
    </w:p>
    <w:p w:rsidR="00591B2A" w:rsidRPr="00591B2A" w:rsidRDefault="00591B2A" w:rsidP="00591B2A">
      <w:pPr>
        <w:numPr>
          <w:ilvl w:val="0"/>
          <w:numId w:val="6"/>
        </w:numPr>
        <w:rPr>
          <w:rFonts w:cs="Arial"/>
          <w:color w:val="000000" w:themeColor="text1"/>
        </w:rPr>
      </w:pPr>
      <w:r w:rsidRPr="00591B2A">
        <w:rPr>
          <w:rFonts w:cs="Arial"/>
          <w:color w:val="000000" w:themeColor="text1"/>
        </w:rPr>
        <w:t>Preventing decisions that deprive vulnerable people of their liberty unlawfully.</w:t>
      </w:r>
    </w:p>
    <w:p w:rsidR="00591B2A" w:rsidRPr="00591B2A" w:rsidRDefault="00591B2A" w:rsidP="00591B2A">
      <w:pPr>
        <w:numPr>
          <w:ilvl w:val="0"/>
          <w:numId w:val="6"/>
        </w:numPr>
        <w:rPr>
          <w:rFonts w:cs="Arial"/>
          <w:color w:val="000000" w:themeColor="text1"/>
        </w:rPr>
      </w:pPr>
      <w:r w:rsidRPr="00591B2A">
        <w:rPr>
          <w:rFonts w:cs="Arial"/>
          <w:color w:val="000000" w:themeColor="text1"/>
        </w:rPr>
        <w:t>Avoiding unnecessary bureaucracy.</w:t>
      </w:r>
    </w:p>
    <w:p w:rsidR="00591B2A" w:rsidRPr="00591B2A" w:rsidRDefault="00591B2A" w:rsidP="00591B2A">
      <w:pPr>
        <w:numPr>
          <w:ilvl w:val="0"/>
          <w:numId w:val="6"/>
        </w:numPr>
        <w:rPr>
          <w:rFonts w:cs="Arial"/>
          <w:color w:val="000000" w:themeColor="text1"/>
        </w:rPr>
      </w:pPr>
      <w:r w:rsidRPr="00591B2A">
        <w:rPr>
          <w:rFonts w:cs="Arial"/>
          <w:color w:val="000000" w:themeColor="text1"/>
        </w:rPr>
        <w:t>Providing a person the right of challenge to an unlawful detention.</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36" w:name="_Toc427178399"/>
      <w:bookmarkStart w:id="37" w:name="_Toc445112295"/>
      <w:bookmarkStart w:id="38" w:name="_Toc456950561"/>
      <w:bookmarkStart w:id="39" w:name="_Toc465326743"/>
      <w:r w:rsidRPr="00591B2A">
        <w:rPr>
          <w:rFonts w:ascii="Arial" w:hAnsi="Arial" w:cs="Arial"/>
          <w:color w:val="000000" w:themeColor="text1"/>
        </w:rPr>
        <w:t>What is a DOLS Authorisation?</w:t>
      </w:r>
      <w:bookmarkEnd w:id="36"/>
      <w:bookmarkEnd w:id="37"/>
      <w:bookmarkEnd w:id="38"/>
      <w:bookmarkEnd w:id="39"/>
    </w:p>
    <w:p w:rsidR="00591B2A" w:rsidRPr="00591B2A" w:rsidRDefault="00591B2A" w:rsidP="00591B2A">
      <w:pPr>
        <w:numPr>
          <w:ilvl w:val="0"/>
          <w:numId w:val="20"/>
        </w:numPr>
        <w:overflowPunct/>
        <w:autoSpaceDE/>
        <w:adjustRightInd/>
        <w:ind w:left="709" w:hanging="283"/>
        <w:contextualSpacing/>
        <w:textAlignment w:val="auto"/>
        <w:rPr>
          <w:rFonts w:cs="Arial"/>
          <w:color w:val="000000" w:themeColor="text1"/>
        </w:rPr>
      </w:pPr>
      <w:r w:rsidRPr="00591B2A">
        <w:rPr>
          <w:rFonts w:cs="Arial"/>
          <w:color w:val="000000" w:themeColor="text1"/>
        </w:rPr>
        <w:t>Where the acid test criteria are met a DOLS authorisation should be requested from the relevant Supervisory Body (Local Authority where the person resides).</w:t>
      </w:r>
    </w:p>
    <w:p w:rsidR="00591B2A" w:rsidRPr="00591B2A" w:rsidRDefault="00591B2A" w:rsidP="00591B2A">
      <w:pPr>
        <w:numPr>
          <w:ilvl w:val="0"/>
          <w:numId w:val="20"/>
        </w:numPr>
        <w:overflowPunct/>
        <w:autoSpaceDE/>
        <w:adjustRightInd/>
        <w:ind w:left="709" w:hanging="283"/>
        <w:contextualSpacing/>
        <w:textAlignment w:val="auto"/>
        <w:rPr>
          <w:rFonts w:cs="Arial"/>
          <w:color w:val="000000" w:themeColor="text1"/>
        </w:rPr>
      </w:pPr>
      <w:r w:rsidRPr="00591B2A">
        <w:rPr>
          <w:rFonts w:cs="Arial"/>
          <w:color w:val="000000" w:themeColor="text1"/>
        </w:rPr>
        <w:t>DOLS is a statutory process which involves a number of assessments carried out by the Supervisory Body to consider if a person has been deprived of their liberty.</w:t>
      </w:r>
    </w:p>
    <w:p w:rsidR="00591B2A" w:rsidRPr="00591B2A" w:rsidRDefault="00591B2A" w:rsidP="00591B2A">
      <w:pPr>
        <w:numPr>
          <w:ilvl w:val="0"/>
          <w:numId w:val="20"/>
        </w:numPr>
        <w:overflowPunct/>
        <w:autoSpaceDE/>
        <w:adjustRightInd/>
        <w:ind w:left="709" w:hanging="283"/>
        <w:contextualSpacing/>
        <w:textAlignment w:val="auto"/>
        <w:rPr>
          <w:rFonts w:cs="Arial"/>
          <w:color w:val="000000" w:themeColor="text1"/>
        </w:rPr>
      </w:pPr>
      <w:r w:rsidRPr="00591B2A">
        <w:rPr>
          <w:rFonts w:cs="Arial"/>
          <w:color w:val="000000" w:themeColor="text1"/>
        </w:rPr>
        <w:t>The Managing Authority (the Trust) makes the request for DOLS assessment to the Supervisory Body (Local Authority where the person resides).</w:t>
      </w:r>
    </w:p>
    <w:p w:rsidR="00591B2A" w:rsidRPr="00591B2A" w:rsidRDefault="00591B2A" w:rsidP="00591B2A">
      <w:pPr>
        <w:numPr>
          <w:ilvl w:val="0"/>
          <w:numId w:val="20"/>
        </w:numPr>
        <w:overflowPunct/>
        <w:autoSpaceDE/>
        <w:adjustRightInd/>
        <w:ind w:left="709" w:hanging="283"/>
        <w:contextualSpacing/>
        <w:textAlignment w:val="auto"/>
        <w:rPr>
          <w:rFonts w:cs="Arial"/>
          <w:color w:val="000000" w:themeColor="text1"/>
        </w:rPr>
      </w:pPr>
      <w:r w:rsidRPr="00591B2A">
        <w:rPr>
          <w:rFonts w:cs="Arial"/>
          <w:color w:val="000000" w:themeColor="text1"/>
        </w:rPr>
        <w:t xml:space="preserve">If the deprivation is already occurring, the Managing Authority (the Trust) can grant itself an urgent authorisation for a period of seven days, alongside an application for a standard authorisation which will commence the statutory process. </w:t>
      </w:r>
    </w:p>
    <w:p w:rsidR="00591B2A" w:rsidRPr="00591B2A" w:rsidRDefault="00591B2A" w:rsidP="00591B2A">
      <w:pPr>
        <w:numPr>
          <w:ilvl w:val="0"/>
          <w:numId w:val="20"/>
        </w:numPr>
        <w:overflowPunct/>
        <w:autoSpaceDE/>
        <w:adjustRightInd/>
        <w:ind w:left="709" w:hanging="283"/>
        <w:contextualSpacing/>
        <w:textAlignment w:val="auto"/>
        <w:rPr>
          <w:rFonts w:cs="Arial"/>
          <w:color w:val="000000" w:themeColor="text1"/>
        </w:rPr>
      </w:pPr>
      <w:r w:rsidRPr="00591B2A">
        <w:rPr>
          <w:rFonts w:cs="Arial"/>
          <w:color w:val="000000" w:themeColor="text1"/>
        </w:rPr>
        <w:t>If the Supervisory Body agrees that the person is being deprived in their best interests they will grant an authorisation to the hospital which legally allows the hospital to detain the person for a specified time.</w:t>
      </w:r>
    </w:p>
    <w:p w:rsidR="00591B2A" w:rsidRPr="00591B2A" w:rsidRDefault="00591B2A" w:rsidP="00591B2A">
      <w:pPr>
        <w:overflowPunct/>
        <w:autoSpaceDE/>
        <w:adjustRightInd/>
        <w:ind w:left="709"/>
        <w:contextualSpacing/>
        <w:textAlignment w:val="auto"/>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Managing Authority (the Trust) must apply to the Supervisory Body (Local Authority) for authorisation of deprivation of liberty if a person who lacks capacity is:</w:t>
      </w:r>
    </w:p>
    <w:p w:rsidR="00591B2A" w:rsidRPr="00591B2A" w:rsidRDefault="00591B2A" w:rsidP="00591B2A">
      <w:pPr>
        <w:rPr>
          <w:rFonts w:cs="Arial"/>
          <w:color w:val="000000" w:themeColor="text1"/>
        </w:rPr>
      </w:pPr>
    </w:p>
    <w:p w:rsidR="00591B2A" w:rsidRPr="00591B2A" w:rsidRDefault="00591B2A" w:rsidP="00591B2A">
      <w:pPr>
        <w:numPr>
          <w:ilvl w:val="0"/>
          <w:numId w:val="8"/>
        </w:numPr>
        <w:rPr>
          <w:rFonts w:cs="Arial"/>
          <w:color w:val="000000" w:themeColor="text1"/>
        </w:rPr>
      </w:pPr>
      <w:r w:rsidRPr="00591B2A">
        <w:rPr>
          <w:rFonts w:cs="Arial"/>
          <w:color w:val="000000" w:themeColor="text1"/>
        </w:rPr>
        <w:t xml:space="preserve">About to be admitted to hospital and the managing authority believes the person risks being deprived of their liberty. Application cannot be made to transport a patient to another care facility. </w:t>
      </w:r>
    </w:p>
    <w:p w:rsidR="00591B2A" w:rsidRPr="00591B2A" w:rsidRDefault="00591B2A" w:rsidP="00591B2A">
      <w:pPr>
        <w:numPr>
          <w:ilvl w:val="0"/>
          <w:numId w:val="8"/>
        </w:numPr>
        <w:rPr>
          <w:rFonts w:cs="Arial"/>
          <w:color w:val="000000" w:themeColor="text1"/>
        </w:rPr>
      </w:pPr>
      <w:r w:rsidRPr="00591B2A">
        <w:rPr>
          <w:rFonts w:cs="Arial"/>
          <w:color w:val="000000" w:themeColor="text1"/>
        </w:rPr>
        <w:t>Already in the hospital and is being care for or treated in a way which deprives them of their liberty.</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Transporting a person who lacks capacity from their home, or another location to a hospital by ambulance in an emergency will not usually amount to a deprivation of liberty. In almost all cases, it is likely that a person can be lawfully taken to a hospital or care home by ambulance under the wider provisions of the Act, as long as it is considered that being in the hospital or care home will be in their best interests.</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 xml:space="preserve">The Supreme Court Judgement has clarified that there is a deprivation of liberty when the person: </w:t>
      </w:r>
    </w:p>
    <w:p w:rsidR="00591B2A" w:rsidRPr="00591B2A" w:rsidRDefault="00591B2A" w:rsidP="00591B2A">
      <w:pPr>
        <w:rPr>
          <w:rFonts w:cs="Arial"/>
          <w:color w:val="000000" w:themeColor="text1"/>
        </w:rPr>
      </w:pPr>
    </w:p>
    <w:p w:rsidR="00591B2A" w:rsidRPr="00591B2A" w:rsidRDefault="00591B2A" w:rsidP="00591B2A">
      <w:pPr>
        <w:numPr>
          <w:ilvl w:val="0"/>
          <w:numId w:val="21"/>
        </w:numPr>
        <w:jc w:val="left"/>
        <w:rPr>
          <w:rFonts w:cs="Arial"/>
          <w:color w:val="000000" w:themeColor="text1"/>
        </w:rPr>
      </w:pPr>
      <w:r w:rsidRPr="00591B2A">
        <w:rPr>
          <w:rFonts w:cs="Arial"/>
          <w:color w:val="000000" w:themeColor="text1"/>
        </w:rPr>
        <w:t xml:space="preserve">is under continuous supervision and control and </w:t>
      </w:r>
    </w:p>
    <w:p w:rsidR="00591B2A" w:rsidRPr="00591B2A" w:rsidRDefault="00591B2A" w:rsidP="00591B2A">
      <w:pPr>
        <w:numPr>
          <w:ilvl w:val="0"/>
          <w:numId w:val="21"/>
        </w:numPr>
        <w:jc w:val="left"/>
        <w:rPr>
          <w:rFonts w:cs="Arial"/>
          <w:color w:val="000000" w:themeColor="text1"/>
        </w:rPr>
      </w:pPr>
      <w:r w:rsidRPr="00591B2A">
        <w:rPr>
          <w:rFonts w:cs="Arial"/>
          <w:color w:val="000000" w:themeColor="text1"/>
        </w:rPr>
        <w:t xml:space="preserve">is not free to leave and the person and </w:t>
      </w:r>
    </w:p>
    <w:p w:rsidR="00591B2A" w:rsidRPr="00591B2A" w:rsidRDefault="00591B2A" w:rsidP="00591B2A">
      <w:pPr>
        <w:numPr>
          <w:ilvl w:val="0"/>
          <w:numId w:val="21"/>
        </w:numPr>
        <w:jc w:val="left"/>
        <w:rPr>
          <w:rFonts w:cs="Arial"/>
          <w:color w:val="000000" w:themeColor="text1"/>
        </w:rPr>
      </w:pPr>
      <w:r w:rsidRPr="00591B2A">
        <w:rPr>
          <w:rFonts w:cs="Arial"/>
          <w:color w:val="000000" w:themeColor="text1"/>
        </w:rPr>
        <w:t>Lacks capacity to consent to these arrangements.</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Law Society Guidance (Deprivation of Liberty: a Practical Guide) 4.51(Ref 10) suggests the following questions may help establish whether an individual is deprived of their liberty in a hospital setting:</w:t>
      </w:r>
    </w:p>
    <w:p w:rsidR="00591B2A" w:rsidRPr="00591B2A" w:rsidRDefault="00591B2A" w:rsidP="00591B2A">
      <w:pPr>
        <w:rPr>
          <w:rFonts w:cs="Arial"/>
          <w:color w:val="000000" w:themeColor="text1"/>
        </w:rPr>
      </w:pP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What liberty-restricting measures are being taken?</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When are they required?</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For what period will they endure?</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What are the effects of any restraint or restrictions?</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What are the views of the person, their family or carers?</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How are any restraints or restrictions to be applied?</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Are there less restrictive options available?</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Is force or restraint (including sedation) being used to admit the patient to a hospital to</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Which the person is resisting admission?</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Is force being used to prevent a patient leaving the hospital, hospice, or ambulance where</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The person is persistently trying to leave?</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Is the patient prevented from leaving by distraction locked doors, restraint, or because they are led to believe that they would be prevented from leaving if they tried?</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Is access to the patient by relatives or carers being severely restricted?</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Is the decision to admit the patient being opposed by relatives or carers who live with</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The patient?</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Has a relative or carer asked for the person to be discharged to their care and is the</w:t>
      </w:r>
    </w:p>
    <w:p w:rsidR="00591B2A" w:rsidRPr="00591B2A" w:rsidRDefault="00591B2A" w:rsidP="00591B2A">
      <w:pPr>
        <w:numPr>
          <w:ilvl w:val="0"/>
          <w:numId w:val="22"/>
        </w:numPr>
        <w:ind w:left="709" w:hanging="283"/>
        <w:rPr>
          <w:rFonts w:cs="Arial"/>
          <w:color w:val="000000" w:themeColor="text1"/>
        </w:rPr>
      </w:pPr>
      <w:r w:rsidRPr="00591B2A">
        <w:rPr>
          <w:rFonts w:cs="Arial"/>
          <w:color w:val="000000" w:themeColor="text1"/>
        </w:rPr>
        <w:t>request opposed or has it been denied</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lang w:eastAsia="en-GB"/>
        </w:rPr>
      </w:pPr>
      <w:bookmarkStart w:id="40" w:name="_Toc423614913"/>
      <w:bookmarkStart w:id="41" w:name="_Toc445112296"/>
      <w:bookmarkStart w:id="42" w:name="_Toc456950562"/>
      <w:bookmarkStart w:id="43" w:name="_Toc465326744"/>
      <w:r w:rsidRPr="00591B2A">
        <w:rPr>
          <w:rFonts w:ascii="Arial" w:hAnsi="Arial" w:cs="Arial"/>
          <w:color w:val="000000" w:themeColor="text1"/>
          <w:lang w:eastAsia="en-GB"/>
        </w:rPr>
        <w:t>How do the MCA DOLS relate to the MCA (2005)</w:t>
      </w:r>
      <w:bookmarkEnd w:id="40"/>
      <w:r w:rsidRPr="00591B2A">
        <w:rPr>
          <w:rFonts w:ascii="Arial" w:hAnsi="Arial" w:cs="Arial"/>
          <w:color w:val="000000" w:themeColor="text1"/>
          <w:lang w:eastAsia="en-GB"/>
        </w:rPr>
        <w:t>?</w:t>
      </w:r>
      <w:bookmarkEnd w:id="41"/>
      <w:bookmarkEnd w:id="42"/>
      <w:bookmarkEnd w:id="43"/>
    </w:p>
    <w:p w:rsidR="00591B2A" w:rsidRPr="00591B2A" w:rsidRDefault="00591B2A" w:rsidP="00591B2A">
      <w:pPr>
        <w:rPr>
          <w:rFonts w:cs="Arial"/>
          <w:color w:val="000000" w:themeColor="text1"/>
          <w:lang w:eastAsia="en-GB"/>
        </w:rPr>
      </w:pPr>
      <w:r w:rsidRPr="00591B2A">
        <w:rPr>
          <w:rFonts w:cs="Arial"/>
          <w:color w:val="000000" w:themeColor="text1"/>
          <w:lang w:eastAsia="en-GB"/>
        </w:rPr>
        <w:t>The MCA DOLS do not replace other safeguards in the MCA (2005). Instead, any action taken under the MCA DOLS must be in line with the five key principles of the MCA (2005):</w:t>
      </w:r>
    </w:p>
    <w:p w:rsidR="00591B2A" w:rsidRPr="00591B2A" w:rsidRDefault="00591B2A" w:rsidP="00591B2A">
      <w:pPr>
        <w:rPr>
          <w:rFonts w:cs="Arial"/>
          <w:color w:val="000000" w:themeColor="text1"/>
          <w:lang w:eastAsia="en-GB"/>
        </w:rPr>
      </w:pPr>
    </w:p>
    <w:p w:rsidR="00591B2A" w:rsidRPr="00591B2A" w:rsidRDefault="00591B2A" w:rsidP="00591B2A">
      <w:pPr>
        <w:pStyle w:val="ListParagraph"/>
        <w:numPr>
          <w:ilvl w:val="0"/>
          <w:numId w:val="23"/>
        </w:numPr>
        <w:overflowPunct/>
        <w:adjustRightInd/>
        <w:textAlignment w:val="auto"/>
        <w:rPr>
          <w:rFonts w:cs="Arial"/>
          <w:color w:val="000000" w:themeColor="text1"/>
          <w:lang w:eastAsia="en-GB"/>
        </w:rPr>
      </w:pPr>
      <w:r w:rsidRPr="00591B2A">
        <w:rPr>
          <w:rFonts w:cs="Arial"/>
          <w:color w:val="000000" w:themeColor="text1"/>
          <w:lang w:eastAsia="en-GB"/>
        </w:rPr>
        <w:t>A person must be assumed to have capacity unless it is established that he or she lacks capacity.</w:t>
      </w:r>
    </w:p>
    <w:p w:rsidR="00591B2A" w:rsidRPr="00591B2A" w:rsidRDefault="00591B2A" w:rsidP="00591B2A">
      <w:pPr>
        <w:pStyle w:val="ListParagraph"/>
        <w:numPr>
          <w:ilvl w:val="0"/>
          <w:numId w:val="23"/>
        </w:numPr>
        <w:overflowPunct/>
        <w:adjustRightInd/>
        <w:textAlignment w:val="auto"/>
        <w:rPr>
          <w:rFonts w:cs="Arial"/>
          <w:color w:val="000000" w:themeColor="text1"/>
          <w:lang w:eastAsia="en-GB"/>
        </w:rPr>
      </w:pPr>
      <w:r w:rsidRPr="00591B2A">
        <w:rPr>
          <w:rFonts w:cs="Arial"/>
          <w:color w:val="000000" w:themeColor="text1"/>
          <w:lang w:eastAsia="en-GB"/>
        </w:rPr>
        <w:t>A person is not to be treated as unable to make a decision unless all practicable steps to help him or her to do so have been taken without success.</w:t>
      </w:r>
    </w:p>
    <w:p w:rsidR="00591B2A" w:rsidRPr="00591B2A" w:rsidRDefault="00591B2A" w:rsidP="00591B2A">
      <w:pPr>
        <w:pStyle w:val="ListParagraph"/>
        <w:numPr>
          <w:ilvl w:val="0"/>
          <w:numId w:val="23"/>
        </w:numPr>
        <w:overflowPunct/>
        <w:adjustRightInd/>
        <w:textAlignment w:val="auto"/>
        <w:rPr>
          <w:rFonts w:cs="Arial"/>
          <w:color w:val="000000" w:themeColor="text1"/>
          <w:lang w:eastAsia="en-GB"/>
        </w:rPr>
      </w:pPr>
      <w:r w:rsidRPr="00591B2A">
        <w:rPr>
          <w:rFonts w:cs="Arial"/>
          <w:color w:val="000000" w:themeColor="text1"/>
          <w:lang w:eastAsia="en-GB"/>
        </w:rPr>
        <w:t>A person is not to be treated as unable to make a decision merely because he or she makes an unwise decision.</w:t>
      </w:r>
    </w:p>
    <w:p w:rsidR="00591B2A" w:rsidRPr="00591B2A" w:rsidRDefault="00591B2A" w:rsidP="00591B2A">
      <w:pPr>
        <w:pStyle w:val="ListParagraph"/>
        <w:numPr>
          <w:ilvl w:val="0"/>
          <w:numId w:val="23"/>
        </w:numPr>
        <w:overflowPunct/>
        <w:adjustRightInd/>
        <w:textAlignment w:val="auto"/>
        <w:rPr>
          <w:rFonts w:cs="Arial"/>
          <w:color w:val="000000" w:themeColor="text1"/>
          <w:lang w:eastAsia="en-GB"/>
        </w:rPr>
      </w:pPr>
      <w:r w:rsidRPr="00591B2A">
        <w:rPr>
          <w:rFonts w:cs="Arial"/>
          <w:color w:val="000000" w:themeColor="text1"/>
          <w:lang w:eastAsia="en-GB"/>
        </w:rPr>
        <w:t>An act done, or decision made, under this Act for or on behalf of a person who lacks capacity must be done, or made, in his or her best interests.</w:t>
      </w:r>
    </w:p>
    <w:p w:rsidR="00591B2A" w:rsidRPr="00591B2A" w:rsidRDefault="00591B2A" w:rsidP="00591B2A">
      <w:pPr>
        <w:pStyle w:val="ListParagraph"/>
        <w:numPr>
          <w:ilvl w:val="0"/>
          <w:numId w:val="23"/>
        </w:numPr>
        <w:overflowPunct/>
        <w:adjustRightInd/>
        <w:textAlignment w:val="auto"/>
        <w:rPr>
          <w:rFonts w:cs="Arial"/>
          <w:color w:val="000000" w:themeColor="text1"/>
          <w:lang w:eastAsia="en-GB"/>
        </w:rPr>
      </w:pPr>
      <w:r w:rsidRPr="00591B2A">
        <w:rPr>
          <w:rFonts w:cs="Arial"/>
          <w:color w:val="000000" w:themeColor="text1"/>
          <w:lang w:eastAsia="en-GB"/>
        </w:rPr>
        <w:t>Before the act is done, or the decision is made, regard must be made as to whether the purpose for which it is needed can be as effectively achieved in a way that is less restrictive of the person’s rights and freedom of action.</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44" w:name="_Toc370889876"/>
      <w:bookmarkStart w:id="45" w:name="_Toc371586902"/>
      <w:bookmarkStart w:id="46" w:name="_Toc445112297"/>
      <w:bookmarkStart w:id="47" w:name="_Toc456950563"/>
      <w:bookmarkStart w:id="48" w:name="_Toc465326745"/>
      <w:r w:rsidRPr="00591B2A">
        <w:rPr>
          <w:rFonts w:ascii="Arial" w:hAnsi="Arial" w:cs="Arial"/>
          <w:color w:val="000000" w:themeColor="text1"/>
        </w:rPr>
        <w:t xml:space="preserve">Making a MCA DOLS </w:t>
      </w:r>
      <w:bookmarkEnd w:id="44"/>
      <w:bookmarkEnd w:id="45"/>
      <w:r w:rsidRPr="00591B2A">
        <w:rPr>
          <w:rFonts w:ascii="Arial" w:hAnsi="Arial" w:cs="Arial"/>
          <w:color w:val="000000" w:themeColor="text1"/>
        </w:rPr>
        <w:t>Application</w:t>
      </w:r>
      <w:bookmarkEnd w:id="46"/>
      <w:bookmarkEnd w:id="47"/>
      <w:bookmarkEnd w:id="48"/>
    </w:p>
    <w:p w:rsidR="00591B2A" w:rsidRPr="00591B2A" w:rsidRDefault="00591B2A" w:rsidP="00591B2A">
      <w:pPr>
        <w:rPr>
          <w:rFonts w:cs="Arial"/>
          <w:b/>
          <w:color w:val="000000" w:themeColor="text1"/>
        </w:rPr>
      </w:pPr>
      <w:r w:rsidRPr="00591B2A">
        <w:rPr>
          <w:rFonts w:cs="Arial"/>
          <w:b/>
          <w:color w:val="000000" w:themeColor="text1"/>
        </w:rPr>
        <w:t>All Forms are accessible via the Trust intranet under Deprivation of Liberty Safeguards:</w:t>
      </w:r>
    </w:p>
    <w:p w:rsidR="00591B2A" w:rsidRPr="00591B2A" w:rsidRDefault="00591B2A" w:rsidP="00591B2A">
      <w:pPr>
        <w:rPr>
          <w:rFonts w:cs="Arial"/>
          <w:b/>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correct form should be considered on application, this will be dependent on medical or social needs at the time of assessment.</w:t>
      </w:r>
    </w:p>
    <w:p w:rsidR="00591B2A" w:rsidRPr="00591B2A" w:rsidRDefault="00591B2A" w:rsidP="00591B2A">
      <w:pPr>
        <w:rPr>
          <w:rFonts w:cs="Arial"/>
          <w:color w:val="000000" w:themeColor="text1"/>
        </w:rPr>
      </w:pPr>
    </w:p>
    <w:p w:rsidR="00591B2A" w:rsidRPr="00591B2A" w:rsidRDefault="00591B2A" w:rsidP="00591B2A">
      <w:pPr>
        <w:pStyle w:val="ListParagraph"/>
        <w:numPr>
          <w:ilvl w:val="0"/>
          <w:numId w:val="11"/>
        </w:numPr>
        <w:overflowPunct/>
        <w:textAlignment w:val="auto"/>
        <w:rPr>
          <w:rFonts w:cs="Arial"/>
          <w:color w:val="000000" w:themeColor="text1"/>
        </w:rPr>
      </w:pPr>
      <w:r w:rsidRPr="00591B2A">
        <w:rPr>
          <w:rFonts w:cs="Arial"/>
          <w:b/>
          <w:color w:val="000000" w:themeColor="text1"/>
        </w:rPr>
        <w:t>Standard Request (Form 1) Urgent Exemplar A not medically fit</w:t>
      </w:r>
      <w:r w:rsidRPr="00591B2A">
        <w:rPr>
          <w:rFonts w:cs="Arial"/>
          <w:color w:val="000000" w:themeColor="text1"/>
        </w:rPr>
        <w:t xml:space="preserve">: </w:t>
      </w:r>
      <w:r w:rsidRPr="00591B2A">
        <w:rPr>
          <w:rFonts w:cs="Arial"/>
          <w:color w:val="000000" w:themeColor="text1"/>
          <w:szCs w:val="22"/>
          <w:lang w:eastAsia="en-GB"/>
        </w:rPr>
        <w:t xml:space="preserve">Urgent authorisations can be issued by managing authorities (the Trust) where there is a need to deprive someone of their liberty immediately in their own best interests to protect them from harm, and are valid for a maximum of seven calendar days. When issuing an urgent authorisation, managing authorities must, simultaneously apply to their Supervisory Body for a Standard Authorisation to be issued within the period of the urgent authorisation. </w:t>
      </w:r>
    </w:p>
    <w:p w:rsidR="00591B2A" w:rsidRPr="00591B2A" w:rsidRDefault="00591B2A" w:rsidP="00591B2A">
      <w:pPr>
        <w:overflowPunct/>
        <w:ind w:left="360"/>
        <w:textAlignment w:val="auto"/>
        <w:rPr>
          <w:rFonts w:cs="Arial"/>
          <w:color w:val="000000" w:themeColor="text1"/>
        </w:rPr>
      </w:pPr>
    </w:p>
    <w:p w:rsidR="00591B2A" w:rsidRPr="00591B2A" w:rsidRDefault="00591B2A" w:rsidP="00591B2A">
      <w:pPr>
        <w:pStyle w:val="ListParagraph"/>
        <w:numPr>
          <w:ilvl w:val="0"/>
          <w:numId w:val="11"/>
        </w:numPr>
        <w:overflowPunct/>
        <w:textAlignment w:val="auto"/>
        <w:rPr>
          <w:rFonts w:cs="Arial"/>
          <w:color w:val="000000" w:themeColor="text1"/>
        </w:rPr>
      </w:pPr>
      <w:r w:rsidRPr="00591B2A">
        <w:rPr>
          <w:rFonts w:cs="Arial"/>
          <w:b/>
          <w:color w:val="000000" w:themeColor="text1"/>
        </w:rPr>
        <w:t>Standard Request (Form 1) Urgent Exemplar B delayed discharge</w:t>
      </w:r>
      <w:r w:rsidRPr="00591B2A">
        <w:rPr>
          <w:rFonts w:cs="Arial"/>
          <w:color w:val="000000" w:themeColor="text1"/>
        </w:rPr>
        <w:t>:</w:t>
      </w:r>
    </w:p>
    <w:p w:rsidR="00591B2A" w:rsidRPr="00591B2A" w:rsidRDefault="00591B2A" w:rsidP="00591B2A">
      <w:pPr>
        <w:pStyle w:val="ListParagraph"/>
        <w:overflowPunct/>
        <w:textAlignment w:val="auto"/>
        <w:rPr>
          <w:rFonts w:cs="Arial"/>
          <w:color w:val="000000" w:themeColor="text1"/>
        </w:rPr>
      </w:pPr>
      <w:r w:rsidRPr="00591B2A">
        <w:rPr>
          <w:rFonts w:cs="Arial"/>
          <w:color w:val="000000" w:themeColor="text1"/>
        </w:rPr>
        <w:t>The same applies for patients whose discharge is delayed due to on-going needs being identified.</w:t>
      </w:r>
    </w:p>
    <w:p w:rsidR="00591B2A" w:rsidRPr="00591B2A" w:rsidRDefault="00591B2A" w:rsidP="00591B2A">
      <w:pPr>
        <w:pStyle w:val="ListParagraph"/>
        <w:overflowPunct/>
        <w:textAlignment w:val="auto"/>
        <w:rPr>
          <w:rFonts w:cs="Arial"/>
          <w:color w:val="000000" w:themeColor="text1"/>
        </w:rPr>
      </w:pPr>
    </w:p>
    <w:p w:rsidR="00591B2A" w:rsidRPr="00591B2A" w:rsidRDefault="00591B2A" w:rsidP="00591B2A">
      <w:pPr>
        <w:pStyle w:val="ListParagraph"/>
        <w:overflowPunct/>
        <w:textAlignment w:val="auto"/>
        <w:rPr>
          <w:rFonts w:cs="Arial"/>
          <w:bCs/>
          <w:color w:val="000000" w:themeColor="text1"/>
          <w:spacing w:val="-2"/>
          <w:szCs w:val="22"/>
        </w:rPr>
      </w:pPr>
      <w:r w:rsidRPr="00591B2A">
        <w:rPr>
          <w:rFonts w:cs="Arial"/>
          <w:b/>
          <w:bCs/>
          <w:color w:val="000000" w:themeColor="text1"/>
          <w:szCs w:val="22"/>
        </w:rPr>
        <w:t>Request for extension</w:t>
      </w:r>
      <w:r w:rsidRPr="00591B2A">
        <w:rPr>
          <w:rFonts w:cs="Arial"/>
          <w:bCs/>
          <w:color w:val="000000" w:themeColor="text1"/>
          <w:szCs w:val="22"/>
        </w:rPr>
        <w:t xml:space="preserve">: </w:t>
      </w:r>
      <w:r w:rsidRPr="00591B2A">
        <w:rPr>
          <w:rFonts w:cs="Arial"/>
          <w:color w:val="000000" w:themeColor="text1"/>
          <w:szCs w:val="22"/>
          <w:lang w:eastAsia="en-GB"/>
        </w:rPr>
        <w:t xml:space="preserve">If there are exceptional reasons for doing so, the DOLS Office may extend the duration of an urgent authorisation by up to seven days. </w:t>
      </w:r>
      <w:r w:rsidRPr="00591B2A">
        <w:rPr>
          <w:rFonts w:cs="Arial"/>
          <w:bCs/>
          <w:color w:val="000000" w:themeColor="text1"/>
          <w:szCs w:val="22"/>
        </w:rPr>
        <w:t xml:space="preserve">Important note: </w:t>
      </w:r>
      <w:r w:rsidRPr="00591B2A">
        <w:rPr>
          <w:rFonts w:cs="Arial"/>
          <w:bCs/>
          <w:color w:val="000000" w:themeColor="text1"/>
          <w:spacing w:val="-2"/>
          <w:szCs w:val="22"/>
        </w:rPr>
        <w:t>i</w:t>
      </w:r>
      <w:r w:rsidRPr="00591B2A">
        <w:rPr>
          <w:rFonts w:cs="Arial"/>
          <w:bCs/>
          <w:color w:val="000000" w:themeColor="text1"/>
          <w:szCs w:val="22"/>
        </w:rPr>
        <w:t>t</w:t>
      </w:r>
      <w:r w:rsidRPr="00591B2A">
        <w:rPr>
          <w:rFonts w:cs="Arial"/>
          <w:bCs/>
          <w:color w:val="000000" w:themeColor="text1"/>
          <w:spacing w:val="-4"/>
          <w:szCs w:val="22"/>
        </w:rPr>
        <w:t xml:space="preserve"> </w:t>
      </w:r>
      <w:r w:rsidRPr="00591B2A">
        <w:rPr>
          <w:rFonts w:cs="Arial"/>
          <w:bCs/>
          <w:color w:val="000000" w:themeColor="text1"/>
          <w:spacing w:val="-2"/>
          <w:szCs w:val="22"/>
        </w:rPr>
        <w:t>i</w:t>
      </w:r>
      <w:r w:rsidRPr="00591B2A">
        <w:rPr>
          <w:rFonts w:cs="Arial"/>
          <w:bCs/>
          <w:color w:val="000000" w:themeColor="text1"/>
          <w:szCs w:val="22"/>
        </w:rPr>
        <w:t>s</w:t>
      </w:r>
      <w:r w:rsidRPr="00591B2A">
        <w:rPr>
          <w:rFonts w:cs="Arial"/>
          <w:bCs/>
          <w:color w:val="000000" w:themeColor="text1"/>
          <w:spacing w:val="-4"/>
          <w:szCs w:val="22"/>
        </w:rPr>
        <w:t xml:space="preserve"> </w:t>
      </w:r>
      <w:r w:rsidRPr="00591B2A">
        <w:rPr>
          <w:rFonts w:cs="Arial"/>
          <w:bCs/>
          <w:color w:val="000000" w:themeColor="text1"/>
          <w:spacing w:val="-2"/>
          <w:szCs w:val="22"/>
        </w:rPr>
        <w:t>essentia</w:t>
      </w:r>
      <w:r w:rsidRPr="00591B2A">
        <w:rPr>
          <w:rFonts w:cs="Arial"/>
          <w:bCs/>
          <w:color w:val="000000" w:themeColor="text1"/>
          <w:szCs w:val="22"/>
        </w:rPr>
        <w:t>l</w:t>
      </w:r>
      <w:r w:rsidRPr="00591B2A">
        <w:rPr>
          <w:rFonts w:cs="Arial"/>
          <w:bCs/>
          <w:color w:val="000000" w:themeColor="text1"/>
          <w:spacing w:val="-4"/>
          <w:szCs w:val="22"/>
        </w:rPr>
        <w:t xml:space="preserve"> </w:t>
      </w:r>
      <w:r w:rsidRPr="00591B2A">
        <w:rPr>
          <w:rFonts w:cs="Arial"/>
          <w:bCs/>
          <w:color w:val="000000" w:themeColor="text1"/>
          <w:spacing w:val="-2"/>
          <w:szCs w:val="22"/>
        </w:rPr>
        <w:t>tha</w:t>
      </w:r>
      <w:r w:rsidRPr="00591B2A">
        <w:rPr>
          <w:rFonts w:cs="Arial"/>
          <w:bCs/>
          <w:color w:val="000000" w:themeColor="text1"/>
          <w:szCs w:val="22"/>
        </w:rPr>
        <w:t>t</w:t>
      </w:r>
      <w:r w:rsidRPr="00591B2A">
        <w:rPr>
          <w:rFonts w:cs="Arial"/>
          <w:bCs/>
          <w:color w:val="000000" w:themeColor="text1"/>
          <w:spacing w:val="-4"/>
          <w:szCs w:val="22"/>
        </w:rPr>
        <w:t xml:space="preserve"> </w:t>
      </w:r>
      <w:r w:rsidRPr="00591B2A">
        <w:rPr>
          <w:rFonts w:cs="Arial"/>
          <w:bCs/>
          <w:color w:val="000000" w:themeColor="text1"/>
          <w:spacing w:val="-2"/>
          <w:szCs w:val="22"/>
        </w:rPr>
        <w:t>the Trust</w:t>
      </w:r>
      <w:r w:rsidRPr="00591B2A">
        <w:rPr>
          <w:rFonts w:cs="Arial"/>
          <w:bCs/>
          <w:color w:val="000000" w:themeColor="text1"/>
          <w:spacing w:val="-4"/>
          <w:szCs w:val="22"/>
        </w:rPr>
        <w:t xml:space="preserve"> </w:t>
      </w:r>
      <w:r w:rsidRPr="00591B2A">
        <w:rPr>
          <w:rFonts w:cs="Arial"/>
          <w:bCs/>
          <w:color w:val="000000" w:themeColor="text1"/>
          <w:spacing w:val="-2"/>
          <w:szCs w:val="22"/>
        </w:rPr>
        <w:t>mak</w:t>
      </w:r>
      <w:r w:rsidRPr="00591B2A">
        <w:rPr>
          <w:rFonts w:cs="Arial"/>
          <w:bCs/>
          <w:color w:val="000000" w:themeColor="text1"/>
          <w:szCs w:val="22"/>
        </w:rPr>
        <w:t>e</w:t>
      </w:r>
      <w:r w:rsidRPr="00591B2A">
        <w:rPr>
          <w:rFonts w:cs="Arial"/>
          <w:bCs/>
          <w:color w:val="000000" w:themeColor="text1"/>
          <w:spacing w:val="-4"/>
          <w:szCs w:val="22"/>
        </w:rPr>
        <w:t xml:space="preserve"> </w:t>
      </w:r>
      <w:r w:rsidRPr="00591B2A">
        <w:rPr>
          <w:rFonts w:cs="Arial"/>
          <w:bCs/>
          <w:color w:val="000000" w:themeColor="text1"/>
          <w:spacing w:val="-2"/>
          <w:szCs w:val="22"/>
        </w:rPr>
        <w:t>an</w:t>
      </w:r>
      <w:r w:rsidRPr="00591B2A">
        <w:rPr>
          <w:rFonts w:cs="Arial"/>
          <w:bCs/>
          <w:color w:val="000000" w:themeColor="text1"/>
          <w:szCs w:val="22"/>
        </w:rPr>
        <w:t>y</w:t>
      </w:r>
      <w:r w:rsidRPr="00591B2A">
        <w:rPr>
          <w:rFonts w:cs="Arial"/>
          <w:bCs/>
          <w:color w:val="000000" w:themeColor="text1"/>
          <w:spacing w:val="-4"/>
          <w:szCs w:val="22"/>
        </w:rPr>
        <w:t xml:space="preserve"> </w:t>
      </w:r>
      <w:r w:rsidRPr="00591B2A">
        <w:rPr>
          <w:rFonts w:cs="Arial"/>
          <w:bCs/>
          <w:color w:val="000000" w:themeColor="text1"/>
          <w:spacing w:val="-2"/>
          <w:szCs w:val="22"/>
        </w:rPr>
        <w:t>necessar</w:t>
      </w:r>
      <w:r w:rsidRPr="00591B2A">
        <w:rPr>
          <w:rFonts w:cs="Arial"/>
          <w:bCs/>
          <w:color w:val="000000" w:themeColor="text1"/>
          <w:szCs w:val="22"/>
        </w:rPr>
        <w:t>y</w:t>
      </w:r>
      <w:r w:rsidRPr="00591B2A">
        <w:rPr>
          <w:rFonts w:cs="Arial"/>
          <w:bCs/>
          <w:color w:val="000000" w:themeColor="text1"/>
          <w:spacing w:val="-4"/>
          <w:szCs w:val="22"/>
        </w:rPr>
        <w:t xml:space="preserve"> </w:t>
      </w:r>
      <w:r w:rsidRPr="00591B2A">
        <w:rPr>
          <w:rFonts w:cs="Arial"/>
          <w:bCs/>
          <w:color w:val="000000" w:themeColor="text1"/>
          <w:spacing w:val="-2"/>
          <w:szCs w:val="22"/>
        </w:rPr>
        <w:t>reques</w:t>
      </w:r>
      <w:r w:rsidRPr="00591B2A">
        <w:rPr>
          <w:rFonts w:cs="Arial"/>
          <w:bCs/>
          <w:color w:val="000000" w:themeColor="text1"/>
          <w:szCs w:val="22"/>
        </w:rPr>
        <w:t>t</w:t>
      </w:r>
      <w:r w:rsidRPr="00591B2A">
        <w:rPr>
          <w:rFonts w:cs="Arial"/>
          <w:bCs/>
          <w:color w:val="000000" w:themeColor="text1"/>
          <w:spacing w:val="-4"/>
          <w:szCs w:val="22"/>
        </w:rPr>
        <w:t xml:space="preserve"> </w:t>
      </w:r>
      <w:r w:rsidRPr="00591B2A">
        <w:rPr>
          <w:rFonts w:cs="Arial"/>
          <w:bCs/>
          <w:color w:val="000000" w:themeColor="text1"/>
          <w:spacing w:val="-2"/>
          <w:szCs w:val="22"/>
        </w:rPr>
        <w:t>fo</w:t>
      </w:r>
      <w:r w:rsidRPr="00591B2A">
        <w:rPr>
          <w:rFonts w:cs="Arial"/>
          <w:bCs/>
          <w:color w:val="000000" w:themeColor="text1"/>
          <w:szCs w:val="22"/>
        </w:rPr>
        <w:t>r</w:t>
      </w:r>
      <w:r w:rsidRPr="00591B2A">
        <w:rPr>
          <w:rFonts w:cs="Arial"/>
          <w:bCs/>
          <w:color w:val="000000" w:themeColor="text1"/>
          <w:spacing w:val="-4"/>
          <w:szCs w:val="22"/>
        </w:rPr>
        <w:t xml:space="preserve"> </w:t>
      </w:r>
      <w:r w:rsidRPr="00591B2A">
        <w:rPr>
          <w:rFonts w:cs="Arial"/>
          <w:bCs/>
          <w:color w:val="000000" w:themeColor="text1"/>
          <w:spacing w:val="-2"/>
          <w:szCs w:val="22"/>
        </w:rPr>
        <w:t>a</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extensio</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promptl</w:t>
      </w:r>
      <w:r w:rsidRPr="00591B2A">
        <w:rPr>
          <w:rFonts w:cs="Arial"/>
          <w:bCs/>
          <w:color w:val="000000" w:themeColor="text1"/>
          <w:spacing w:val="-17"/>
          <w:szCs w:val="22"/>
        </w:rPr>
        <w:t>y</w:t>
      </w:r>
      <w:r w:rsidRPr="00591B2A">
        <w:rPr>
          <w:rFonts w:cs="Arial"/>
          <w:bCs/>
          <w:color w:val="000000" w:themeColor="text1"/>
          <w:szCs w:val="22"/>
        </w:rPr>
        <w:t>.</w:t>
      </w:r>
      <w:r w:rsidRPr="00591B2A">
        <w:rPr>
          <w:rFonts w:cs="Arial"/>
          <w:bCs/>
          <w:color w:val="000000" w:themeColor="text1"/>
          <w:spacing w:val="-7"/>
          <w:szCs w:val="22"/>
        </w:rPr>
        <w:t xml:space="preserve"> </w:t>
      </w:r>
      <w:r w:rsidRPr="00591B2A">
        <w:rPr>
          <w:rFonts w:cs="Arial"/>
          <w:bCs/>
          <w:color w:val="000000" w:themeColor="text1"/>
          <w:spacing w:val="-17"/>
          <w:szCs w:val="22"/>
        </w:rPr>
        <w:t>The Trust can</w:t>
      </w:r>
      <w:r w:rsidRPr="00591B2A">
        <w:rPr>
          <w:rFonts w:cs="Arial"/>
          <w:bCs/>
          <w:color w:val="000000" w:themeColor="text1"/>
          <w:spacing w:val="-4"/>
          <w:szCs w:val="22"/>
        </w:rPr>
        <w:t xml:space="preserve"> </w:t>
      </w:r>
      <w:r w:rsidRPr="00591B2A">
        <w:rPr>
          <w:rFonts w:cs="Arial"/>
          <w:bCs/>
          <w:color w:val="000000" w:themeColor="text1"/>
          <w:spacing w:val="-2"/>
          <w:szCs w:val="22"/>
        </w:rPr>
        <w:t>reques</w:t>
      </w:r>
      <w:r w:rsidRPr="00591B2A">
        <w:rPr>
          <w:rFonts w:cs="Arial"/>
          <w:bCs/>
          <w:color w:val="000000" w:themeColor="text1"/>
          <w:szCs w:val="22"/>
        </w:rPr>
        <w:t>t</w:t>
      </w:r>
      <w:r w:rsidRPr="00591B2A">
        <w:rPr>
          <w:rFonts w:cs="Arial"/>
          <w:bCs/>
          <w:color w:val="000000" w:themeColor="text1"/>
          <w:spacing w:val="-4"/>
          <w:szCs w:val="22"/>
        </w:rPr>
        <w:t xml:space="preserve"> </w:t>
      </w:r>
      <w:r w:rsidRPr="00591B2A">
        <w:rPr>
          <w:rFonts w:cs="Arial"/>
          <w:bCs/>
          <w:color w:val="000000" w:themeColor="text1"/>
          <w:spacing w:val="-2"/>
          <w:szCs w:val="22"/>
        </w:rPr>
        <w:t>a</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extensio</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b</w:t>
      </w:r>
      <w:r w:rsidRPr="00591B2A">
        <w:rPr>
          <w:rFonts w:cs="Arial"/>
          <w:bCs/>
          <w:color w:val="000000" w:themeColor="text1"/>
          <w:szCs w:val="22"/>
        </w:rPr>
        <w:t>y</w:t>
      </w:r>
      <w:r w:rsidRPr="00591B2A">
        <w:rPr>
          <w:rFonts w:cs="Arial"/>
          <w:bCs/>
          <w:color w:val="000000" w:themeColor="text1"/>
          <w:spacing w:val="-4"/>
          <w:szCs w:val="22"/>
        </w:rPr>
        <w:t xml:space="preserve"> </w:t>
      </w:r>
      <w:r w:rsidRPr="00591B2A">
        <w:rPr>
          <w:rFonts w:cs="Arial"/>
          <w:bCs/>
          <w:color w:val="000000" w:themeColor="text1"/>
          <w:spacing w:val="-2"/>
          <w:szCs w:val="22"/>
        </w:rPr>
        <w:t>updating</w:t>
      </w:r>
      <w:r w:rsidRPr="00591B2A">
        <w:rPr>
          <w:rFonts w:cs="Arial"/>
          <w:bCs/>
          <w:color w:val="000000" w:themeColor="text1"/>
          <w:spacing w:val="-4"/>
          <w:szCs w:val="22"/>
        </w:rPr>
        <w:t xml:space="preserve"> </w:t>
      </w:r>
      <w:r w:rsidRPr="00591B2A">
        <w:rPr>
          <w:rFonts w:cs="Arial"/>
          <w:bCs/>
          <w:color w:val="000000" w:themeColor="text1"/>
          <w:spacing w:val="-2"/>
          <w:szCs w:val="22"/>
        </w:rPr>
        <w:t>Form 1</w:t>
      </w:r>
      <w:r w:rsidRPr="00591B2A">
        <w:rPr>
          <w:rFonts w:cs="Arial"/>
          <w:bCs/>
          <w:color w:val="000000" w:themeColor="text1"/>
          <w:szCs w:val="22"/>
        </w:rPr>
        <w:t>.</w:t>
      </w:r>
      <w:r w:rsidRPr="00591B2A">
        <w:rPr>
          <w:rFonts w:cs="Arial"/>
          <w:bCs/>
          <w:color w:val="000000" w:themeColor="text1"/>
          <w:spacing w:val="-4"/>
          <w:szCs w:val="22"/>
        </w:rPr>
        <w:t xml:space="preserve"> </w:t>
      </w:r>
      <w:r w:rsidRPr="00591B2A">
        <w:rPr>
          <w:rFonts w:cs="Arial"/>
          <w:bCs/>
          <w:color w:val="000000" w:themeColor="text1"/>
          <w:spacing w:val="-2"/>
          <w:szCs w:val="22"/>
        </w:rPr>
        <w:t>I</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al</w:t>
      </w:r>
      <w:r w:rsidRPr="00591B2A">
        <w:rPr>
          <w:rFonts w:cs="Arial"/>
          <w:bCs/>
          <w:color w:val="000000" w:themeColor="text1"/>
          <w:szCs w:val="22"/>
        </w:rPr>
        <w:t>l</w:t>
      </w:r>
      <w:r w:rsidRPr="00591B2A">
        <w:rPr>
          <w:rFonts w:cs="Arial"/>
          <w:bCs/>
          <w:color w:val="000000" w:themeColor="text1"/>
          <w:spacing w:val="-4"/>
          <w:szCs w:val="22"/>
        </w:rPr>
        <w:t xml:space="preserve"> </w:t>
      </w:r>
      <w:r w:rsidRPr="00591B2A">
        <w:rPr>
          <w:rFonts w:cs="Arial"/>
          <w:bCs/>
          <w:color w:val="000000" w:themeColor="text1"/>
          <w:spacing w:val="-2"/>
          <w:szCs w:val="22"/>
        </w:rPr>
        <w:t>cases</w:t>
      </w:r>
      <w:r w:rsidRPr="00591B2A">
        <w:rPr>
          <w:rFonts w:cs="Arial"/>
          <w:bCs/>
          <w:color w:val="000000" w:themeColor="text1"/>
          <w:szCs w:val="22"/>
        </w:rPr>
        <w:t>,</w:t>
      </w:r>
      <w:r w:rsidRPr="00591B2A">
        <w:rPr>
          <w:rFonts w:cs="Arial"/>
          <w:bCs/>
          <w:color w:val="000000" w:themeColor="text1"/>
          <w:spacing w:val="-4"/>
          <w:szCs w:val="22"/>
        </w:rPr>
        <w:t xml:space="preserve"> </w:t>
      </w:r>
      <w:r w:rsidRPr="00591B2A">
        <w:rPr>
          <w:rFonts w:cs="Arial"/>
          <w:bCs/>
          <w:color w:val="000000" w:themeColor="text1"/>
          <w:spacing w:val="-2"/>
          <w:szCs w:val="22"/>
        </w:rPr>
        <w:t>the Trust mus</w:t>
      </w:r>
      <w:r w:rsidRPr="00591B2A">
        <w:rPr>
          <w:rFonts w:cs="Arial"/>
          <w:bCs/>
          <w:color w:val="000000" w:themeColor="text1"/>
          <w:szCs w:val="22"/>
        </w:rPr>
        <w:t>t</w:t>
      </w:r>
      <w:r w:rsidRPr="00591B2A">
        <w:rPr>
          <w:rFonts w:cs="Arial"/>
          <w:bCs/>
          <w:color w:val="000000" w:themeColor="text1"/>
          <w:spacing w:val="-4"/>
          <w:szCs w:val="22"/>
        </w:rPr>
        <w:t xml:space="preserve"> </w:t>
      </w:r>
      <w:r w:rsidRPr="00591B2A">
        <w:rPr>
          <w:rFonts w:cs="Arial"/>
          <w:bCs/>
          <w:color w:val="000000" w:themeColor="text1"/>
          <w:spacing w:val="-2"/>
          <w:szCs w:val="22"/>
        </w:rPr>
        <w:t>giv</w:t>
      </w:r>
      <w:r w:rsidRPr="00591B2A">
        <w:rPr>
          <w:rFonts w:cs="Arial"/>
          <w:bCs/>
          <w:color w:val="000000" w:themeColor="text1"/>
          <w:szCs w:val="22"/>
        </w:rPr>
        <w:t>e</w:t>
      </w:r>
      <w:r w:rsidRPr="00591B2A">
        <w:rPr>
          <w:rFonts w:cs="Arial"/>
          <w:bCs/>
          <w:color w:val="000000" w:themeColor="text1"/>
          <w:spacing w:val="-4"/>
          <w:szCs w:val="22"/>
        </w:rPr>
        <w:t xml:space="preserve"> </w:t>
      </w:r>
      <w:r w:rsidRPr="00591B2A">
        <w:rPr>
          <w:rFonts w:cs="Arial"/>
          <w:bCs/>
          <w:color w:val="000000" w:themeColor="text1"/>
          <w:spacing w:val="-2"/>
          <w:szCs w:val="22"/>
        </w:rPr>
        <w:t>th</w:t>
      </w:r>
      <w:r w:rsidRPr="00591B2A">
        <w:rPr>
          <w:rFonts w:cs="Arial"/>
          <w:bCs/>
          <w:color w:val="000000" w:themeColor="text1"/>
          <w:szCs w:val="22"/>
        </w:rPr>
        <w:t>e</w:t>
      </w:r>
      <w:r w:rsidRPr="00591B2A">
        <w:rPr>
          <w:rFonts w:cs="Arial"/>
          <w:bCs/>
          <w:color w:val="000000" w:themeColor="text1"/>
          <w:spacing w:val="-4"/>
          <w:szCs w:val="22"/>
        </w:rPr>
        <w:t xml:space="preserve"> </w:t>
      </w:r>
      <w:r w:rsidRPr="00591B2A">
        <w:rPr>
          <w:rFonts w:cs="Arial"/>
          <w:bCs/>
          <w:color w:val="000000" w:themeColor="text1"/>
          <w:spacing w:val="-2"/>
          <w:szCs w:val="22"/>
        </w:rPr>
        <w:t>perso</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bein</w:t>
      </w:r>
      <w:r w:rsidRPr="00591B2A">
        <w:rPr>
          <w:rFonts w:cs="Arial"/>
          <w:bCs/>
          <w:color w:val="000000" w:themeColor="text1"/>
          <w:szCs w:val="22"/>
        </w:rPr>
        <w:t>g</w:t>
      </w:r>
      <w:r w:rsidRPr="00591B2A">
        <w:rPr>
          <w:rFonts w:cs="Arial"/>
          <w:bCs/>
          <w:color w:val="000000" w:themeColor="text1"/>
          <w:spacing w:val="-4"/>
          <w:szCs w:val="22"/>
        </w:rPr>
        <w:t xml:space="preserve"> </w:t>
      </w:r>
      <w:r w:rsidRPr="00591B2A">
        <w:rPr>
          <w:rFonts w:cs="Arial"/>
          <w:bCs/>
          <w:color w:val="000000" w:themeColor="text1"/>
          <w:spacing w:val="-2"/>
          <w:szCs w:val="22"/>
        </w:rPr>
        <w:t>deprive</w:t>
      </w:r>
      <w:r w:rsidRPr="00591B2A">
        <w:rPr>
          <w:rFonts w:cs="Arial"/>
          <w:bCs/>
          <w:color w:val="000000" w:themeColor="text1"/>
          <w:szCs w:val="22"/>
        </w:rPr>
        <w:t>d</w:t>
      </w:r>
      <w:r w:rsidRPr="00591B2A">
        <w:rPr>
          <w:rFonts w:cs="Arial"/>
          <w:bCs/>
          <w:color w:val="000000" w:themeColor="text1"/>
          <w:spacing w:val="-4"/>
          <w:szCs w:val="22"/>
        </w:rPr>
        <w:t xml:space="preserve"> </w:t>
      </w:r>
      <w:r w:rsidRPr="00591B2A">
        <w:rPr>
          <w:rFonts w:cs="Arial"/>
          <w:bCs/>
          <w:color w:val="000000" w:themeColor="text1"/>
          <w:spacing w:val="-2"/>
          <w:szCs w:val="22"/>
        </w:rPr>
        <w:t>o</w:t>
      </w:r>
      <w:r w:rsidRPr="00591B2A">
        <w:rPr>
          <w:rFonts w:cs="Arial"/>
          <w:bCs/>
          <w:color w:val="000000" w:themeColor="text1"/>
          <w:szCs w:val="22"/>
        </w:rPr>
        <w:t>f</w:t>
      </w:r>
      <w:r w:rsidRPr="00591B2A">
        <w:rPr>
          <w:rFonts w:cs="Arial"/>
          <w:bCs/>
          <w:color w:val="000000" w:themeColor="text1"/>
          <w:spacing w:val="-4"/>
          <w:szCs w:val="22"/>
        </w:rPr>
        <w:t xml:space="preserve"> </w:t>
      </w:r>
      <w:r w:rsidRPr="00591B2A">
        <w:rPr>
          <w:rFonts w:cs="Arial"/>
          <w:bCs/>
          <w:color w:val="000000" w:themeColor="text1"/>
          <w:spacing w:val="-2"/>
          <w:szCs w:val="22"/>
        </w:rPr>
        <w:t>thei</w:t>
      </w:r>
      <w:r w:rsidRPr="00591B2A">
        <w:rPr>
          <w:rFonts w:cs="Arial"/>
          <w:bCs/>
          <w:color w:val="000000" w:themeColor="text1"/>
          <w:szCs w:val="22"/>
        </w:rPr>
        <w:t>r</w:t>
      </w:r>
      <w:r w:rsidRPr="00591B2A">
        <w:rPr>
          <w:rFonts w:cs="Arial"/>
          <w:bCs/>
          <w:color w:val="000000" w:themeColor="text1"/>
          <w:spacing w:val="-4"/>
          <w:szCs w:val="22"/>
        </w:rPr>
        <w:t xml:space="preserve"> </w:t>
      </w:r>
      <w:r w:rsidRPr="00591B2A">
        <w:rPr>
          <w:rFonts w:cs="Arial"/>
          <w:bCs/>
          <w:color w:val="000000" w:themeColor="text1"/>
          <w:spacing w:val="-2"/>
          <w:szCs w:val="22"/>
        </w:rPr>
        <w:t>libert</w:t>
      </w:r>
      <w:r w:rsidRPr="00591B2A">
        <w:rPr>
          <w:rFonts w:cs="Arial"/>
          <w:bCs/>
          <w:color w:val="000000" w:themeColor="text1"/>
          <w:spacing w:val="-17"/>
          <w:szCs w:val="22"/>
        </w:rPr>
        <w:t>y</w:t>
      </w:r>
      <w:r w:rsidRPr="00591B2A">
        <w:rPr>
          <w:rFonts w:cs="Arial"/>
          <w:bCs/>
          <w:color w:val="000000" w:themeColor="text1"/>
          <w:szCs w:val="22"/>
        </w:rPr>
        <w:t>,</w:t>
      </w:r>
      <w:r w:rsidRPr="00591B2A">
        <w:rPr>
          <w:rFonts w:cs="Arial"/>
          <w:bCs/>
          <w:color w:val="000000" w:themeColor="text1"/>
          <w:spacing w:val="-4"/>
          <w:szCs w:val="22"/>
        </w:rPr>
        <w:t xml:space="preserve"> </w:t>
      </w:r>
      <w:r w:rsidRPr="00591B2A">
        <w:rPr>
          <w:rFonts w:cs="Arial"/>
          <w:bCs/>
          <w:color w:val="000000" w:themeColor="text1"/>
          <w:spacing w:val="-2"/>
          <w:szCs w:val="22"/>
        </w:rPr>
        <w:t>an</w:t>
      </w:r>
      <w:r w:rsidRPr="00591B2A">
        <w:rPr>
          <w:rFonts w:cs="Arial"/>
          <w:bCs/>
          <w:color w:val="000000" w:themeColor="text1"/>
          <w:szCs w:val="22"/>
        </w:rPr>
        <w:t>d</w:t>
      </w:r>
      <w:r w:rsidRPr="00591B2A">
        <w:rPr>
          <w:rFonts w:cs="Arial"/>
          <w:bCs/>
          <w:color w:val="000000" w:themeColor="text1"/>
          <w:spacing w:val="-4"/>
          <w:szCs w:val="22"/>
        </w:rPr>
        <w:t xml:space="preserve"> </w:t>
      </w:r>
      <w:r w:rsidRPr="00591B2A">
        <w:rPr>
          <w:rFonts w:cs="Arial"/>
          <w:bCs/>
          <w:color w:val="000000" w:themeColor="text1"/>
          <w:spacing w:val="-2"/>
          <w:szCs w:val="22"/>
        </w:rPr>
        <w:t>any sectio</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39</w:t>
      </w:r>
      <w:r w:rsidRPr="00591B2A">
        <w:rPr>
          <w:rFonts w:cs="Arial"/>
          <w:bCs/>
          <w:color w:val="000000" w:themeColor="text1"/>
          <w:szCs w:val="22"/>
        </w:rPr>
        <w:t>A</w:t>
      </w:r>
      <w:r w:rsidRPr="00591B2A">
        <w:rPr>
          <w:rFonts w:cs="Arial"/>
          <w:bCs/>
          <w:color w:val="000000" w:themeColor="text1"/>
          <w:spacing w:val="-11"/>
          <w:szCs w:val="22"/>
        </w:rPr>
        <w:t xml:space="preserve"> </w:t>
      </w:r>
      <w:r w:rsidRPr="00591B2A">
        <w:rPr>
          <w:rFonts w:cs="Arial"/>
          <w:bCs/>
          <w:color w:val="000000" w:themeColor="text1"/>
          <w:spacing w:val="-2"/>
          <w:szCs w:val="22"/>
        </w:rPr>
        <w:t>IMC</w:t>
      </w:r>
      <w:r w:rsidRPr="00591B2A">
        <w:rPr>
          <w:rFonts w:cs="Arial"/>
          <w:bCs/>
          <w:color w:val="000000" w:themeColor="text1"/>
          <w:szCs w:val="22"/>
        </w:rPr>
        <w:t>A</w:t>
      </w:r>
      <w:r w:rsidRPr="00591B2A">
        <w:rPr>
          <w:rFonts w:cs="Arial"/>
          <w:bCs/>
          <w:color w:val="000000" w:themeColor="text1"/>
          <w:spacing w:val="-11"/>
          <w:szCs w:val="22"/>
        </w:rPr>
        <w:t xml:space="preserve"> </w:t>
      </w:r>
      <w:r w:rsidRPr="00591B2A">
        <w:rPr>
          <w:rFonts w:cs="Arial"/>
          <w:bCs/>
          <w:color w:val="000000" w:themeColor="text1"/>
          <w:spacing w:val="-2"/>
          <w:szCs w:val="22"/>
        </w:rPr>
        <w:t>actin</w:t>
      </w:r>
      <w:r w:rsidRPr="00591B2A">
        <w:rPr>
          <w:rFonts w:cs="Arial"/>
          <w:bCs/>
          <w:color w:val="000000" w:themeColor="text1"/>
          <w:szCs w:val="22"/>
        </w:rPr>
        <w:t>g</w:t>
      </w:r>
      <w:r w:rsidRPr="00591B2A">
        <w:rPr>
          <w:rFonts w:cs="Arial"/>
          <w:bCs/>
          <w:color w:val="000000" w:themeColor="text1"/>
          <w:spacing w:val="-4"/>
          <w:szCs w:val="22"/>
        </w:rPr>
        <w:t xml:space="preserve"> </w:t>
      </w:r>
      <w:r w:rsidRPr="00591B2A">
        <w:rPr>
          <w:rFonts w:cs="Arial"/>
          <w:bCs/>
          <w:color w:val="000000" w:themeColor="text1"/>
          <w:spacing w:val="-2"/>
          <w:szCs w:val="22"/>
        </w:rPr>
        <w:t>fo</w:t>
      </w:r>
      <w:r w:rsidRPr="00591B2A">
        <w:rPr>
          <w:rFonts w:cs="Arial"/>
          <w:bCs/>
          <w:color w:val="000000" w:themeColor="text1"/>
          <w:szCs w:val="22"/>
        </w:rPr>
        <w:t>r</w:t>
      </w:r>
      <w:r w:rsidRPr="00591B2A">
        <w:rPr>
          <w:rFonts w:cs="Arial"/>
          <w:bCs/>
          <w:color w:val="000000" w:themeColor="text1"/>
          <w:spacing w:val="-4"/>
          <w:szCs w:val="22"/>
        </w:rPr>
        <w:t xml:space="preserve"> </w:t>
      </w:r>
      <w:r w:rsidRPr="00591B2A">
        <w:rPr>
          <w:rFonts w:cs="Arial"/>
          <w:bCs/>
          <w:color w:val="000000" w:themeColor="text1"/>
          <w:spacing w:val="-2"/>
          <w:szCs w:val="22"/>
        </w:rPr>
        <w:t>them</w:t>
      </w:r>
      <w:r w:rsidRPr="00591B2A">
        <w:rPr>
          <w:rFonts w:cs="Arial"/>
          <w:bCs/>
          <w:color w:val="000000" w:themeColor="text1"/>
          <w:szCs w:val="22"/>
        </w:rPr>
        <w:t>,</w:t>
      </w:r>
      <w:r w:rsidRPr="00591B2A">
        <w:rPr>
          <w:rFonts w:cs="Arial"/>
          <w:bCs/>
          <w:color w:val="000000" w:themeColor="text1"/>
          <w:spacing w:val="-4"/>
          <w:szCs w:val="22"/>
        </w:rPr>
        <w:t xml:space="preserve"> </w:t>
      </w:r>
      <w:r w:rsidRPr="00591B2A">
        <w:rPr>
          <w:rFonts w:cs="Arial"/>
          <w:bCs/>
          <w:color w:val="000000" w:themeColor="text1"/>
          <w:spacing w:val="-2"/>
          <w:szCs w:val="22"/>
        </w:rPr>
        <w:t>notic</w:t>
      </w:r>
      <w:r w:rsidRPr="00591B2A">
        <w:rPr>
          <w:rFonts w:cs="Arial"/>
          <w:bCs/>
          <w:color w:val="000000" w:themeColor="text1"/>
          <w:szCs w:val="22"/>
        </w:rPr>
        <w:t>e</w:t>
      </w:r>
      <w:r w:rsidRPr="00591B2A">
        <w:rPr>
          <w:rFonts w:cs="Arial"/>
          <w:bCs/>
          <w:color w:val="000000" w:themeColor="text1"/>
          <w:spacing w:val="-4"/>
          <w:szCs w:val="22"/>
        </w:rPr>
        <w:t xml:space="preserve"> </w:t>
      </w:r>
      <w:r w:rsidRPr="00591B2A">
        <w:rPr>
          <w:rFonts w:cs="Arial"/>
          <w:bCs/>
          <w:color w:val="000000" w:themeColor="text1"/>
          <w:spacing w:val="-2"/>
          <w:szCs w:val="22"/>
        </w:rPr>
        <w:t>i</w:t>
      </w:r>
      <w:r w:rsidRPr="00591B2A">
        <w:rPr>
          <w:rFonts w:cs="Arial"/>
          <w:bCs/>
          <w:color w:val="000000" w:themeColor="text1"/>
          <w:szCs w:val="22"/>
        </w:rPr>
        <w:t>n</w:t>
      </w:r>
      <w:r w:rsidRPr="00591B2A">
        <w:rPr>
          <w:rFonts w:cs="Arial"/>
          <w:bCs/>
          <w:color w:val="000000" w:themeColor="text1"/>
          <w:spacing w:val="-4"/>
          <w:szCs w:val="22"/>
        </w:rPr>
        <w:t xml:space="preserve"> </w:t>
      </w:r>
      <w:r w:rsidRPr="00591B2A">
        <w:rPr>
          <w:rFonts w:cs="Arial"/>
          <w:bCs/>
          <w:color w:val="000000" w:themeColor="text1"/>
          <w:spacing w:val="-2"/>
          <w:szCs w:val="22"/>
        </w:rPr>
        <w:t>writin</w:t>
      </w:r>
      <w:r w:rsidRPr="00591B2A">
        <w:rPr>
          <w:rFonts w:cs="Arial"/>
          <w:bCs/>
          <w:color w:val="000000" w:themeColor="text1"/>
          <w:szCs w:val="22"/>
        </w:rPr>
        <w:t>g</w:t>
      </w:r>
      <w:r w:rsidRPr="00591B2A">
        <w:rPr>
          <w:rFonts w:cs="Arial"/>
          <w:bCs/>
          <w:color w:val="000000" w:themeColor="text1"/>
          <w:spacing w:val="-4"/>
          <w:szCs w:val="22"/>
        </w:rPr>
        <w:t xml:space="preserve"> </w:t>
      </w:r>
      <w:r w:rsidRPr="00591B2A">
        <w:rPr>
          <w:rFonts w:cs="Arial"/>
          <w:bCs/>
          <w:color w:val="000000" w:themeColor="text1"/>
          <w:spacing w:val="-2"/>
          <w:szCs w:val="22"/>
        </w:rPr>
        <w:t>tha</w:t>
      </w:r>
      <w:r w:rsidRPr="00591B2A">
        <w:rPr>
          <w:rFonts w:cs="Arial"/>
          <w:bCs/>
          <w:color w:val="000000" w:themeColor="text1"/>
          <w:szCs w:val="22"/>
        </w:rPr>
        <w:t>t</w:t>
      </w:r>
      <w:r w:rsidRPr="00591B2A">
        <w:rPr>
          <w:rFonts w:cs="Arial"/>
          <w:bCs/>
          <w:color w:val="000000" w:themeColor="text1"/>
          <w:spacing w:val="-4"/>
          <w:szCs w:val="22"/>
        </w:rPr>
        <w:t xml:space="preserve"> </w:t>
      </w:r>
      <w:r w:rsidRPr="00591B2A">
        <w:rPr>
          <w:rFonts w:cs="Arial"/>
          <w:bCs/>
          <w:color w:val="000000" w:themeColor="text1"/>
          <w:spacing w:val="-2"/>
          <w:szCs w:val="22"/>
        </w:rPr>
        <w:t>the Trust</w:t>
      </w:r>
      <w:r w:rsidRPr="00591B2A">
        <w:rPr>
          <w:rFonts w:cs="Arial"/>
          <w:bCs/>
          <w:color w:val="000000" w:themeColor="text1"/>
          <w:spacing w:val="-4"/>
          <w:szCs w:val="22"/>
        </w:rPr>
        <w:t xml:space="preserve"> </w:t>
      </w:r>
      <w:r w:rsidRPr="00591B2A">
        <w:rPr>
          <w:rFonts w:cs="Arial"/>
          <w:bCs/>
          <w:color w:val="000000" w:themeColor="text1"/>
          <w:spacing w:val="-2"/>
          <w:szCs w:val="22"/>
        </w:rPr>
        <w:t>hav</w:t>
      </w:r>
      <w:r w:rsidRPr="00591B2A">
        <w:rPr>
          <w:rFonts w:cs="Arial"/>
          <w:bCs/>
          <w:color w:val="000000" w:themeColor="text1"/>
          <w:szCs w:val="22"/>
        </w:rPr>
        <w:t>e</w:t>
      </w:r>
      <w:r w:rsidRPr="00591B2A">
        <w:rPr>
          <w:rFonts w:cs="Arial"/>
          <w:bCs/>
          <w:color w:val="000000" w:themeColor="text1"/>
          <w:spacing w:val="-4"/>
          <w:szCs w:val="22"/>
        </w:rPr>
        <w:t xml:space="preserve"> </w:t>
      </w:r>
      <w:r w:rsidRPr="00591B2A">
        <w:rPr>
          <w:rFonts w:cs="Arial"/>
          <w:bCs/>
          <w:color w:val="000000" w:themeColor="text1"/>
          <w:spacing w:val="-2"/>
          <w:szCs w:val="22"/>
        </w:rPr>
        <w:t>mad</w:t>
      </w:r>
      <w:r w:rsidRPr="00591B2A">
        <w:rPr>
          <w:rFonts w:cs="Arial"/>
          <w:bCs/>
          <w:color w:val="000000" w:themeColor="text1"/>
          <w:szCs w:val="22"/>
        </w:rPr>
        <w:t>e</w:t>
      </w:r>
      <w:r w:rsidRPr="00591B2A">
        <w:rPr>
          <w:rFonts w:cs="Arial"/>
          <w:bCs/>
          <w:color w:val="000000" w:themeColor="text1"/>
          <w:spacing w:val="-4"/>
          <w:szCs w:val="22"/>
        </w:rPr>
        <w:t xml:space="preserve"> </w:t>
      </w:r>
      <w:r w:rsidRPr="00591B2A">
        <w:rPr>
          <w:rFonts w:cs="Arial"/>
          <w:bCs/>
          <w:color w:val="000000" w:themeColor="text1"/>
          <w:spacing w:val="-2"/>
          <w:szCs w:val="22"/>
        </w:rPr>
        <w:t>th</w:t>
      </w:r>
      <w:r w:rsidRPr="00591B2A">
        <w:rPr>
          <w:rFonts w:cs="Arial"/>
          <w:bCs/>
          <w:color w:val="000000" w:themeColor="text1"/>
          <w:szCs w:val="22"/>
        </w:rPr>
        <w:t>e</w:t>
      </w:r>
      <w:r w:rsidRPr="00591B2A">
        <w:rPr>
          <w:rFonts w:cs="Arial"/>
          <w:bCs/>
          <w:color w:val="000000" w:themeColor="text1"/>
          <w:spacing w:val="-4"/>
          <w:szCs w:val="22"/>
        </w:rPr>
        <w:t xml:space="preserve"> </w:t>
      </w:r>
      <w:r w:rsidRPr="00591B2A">
        <w:rPr>
          <w:rFonts w:cs="Arial"/>
          <w:bCs/>
          <w:color w:val="000000" w:themeColor="text1"/>
          <w:spacing w:val="-2"/>
          <w:szCs w:val="22"/>
        </w:rPr>
        <w:t>request.</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lang w:eastAsia="en-GB"/>
        </w:rPr>
      </w:pPr>
      <w:bookmarkStart w:id="49" w:name="_Toc427178402"/>
      <w:bookmarkStart w:id="50" w:name="_Toc445112298"/>
      <w:bookmarkStart w:id="51" w:name="_Toc456950564"/>
      <w:bookmarkStart w:id="52" w:name="_Toc465326746"/>
      <w:r w:rsidRPr="00591B2A">
        <w:rPr>
          <w:rFonts w:ascii="Arial" w:hAnsi="Arial" w:cs="Arial"/>
          <w:color w:val="000000" w:themeColor="text1"/>
          <w:lang w:eastAsia="en-GB"/>
        </w:rPr>
        <w:t>Trust Deprivation of Liberty Safeguards Process Checklist</w:t>
      </w:r>
      <w:bookmarkEnd w:id="49"/>
      <w:bookmarkEnd w:id="50"/>
      <w:bookmarkEnd w:id="51"/>
      <w:bookmarkEnd w:id="52"/>
    </w:p>
    <w:p w:rsidR="00591B2A" w:rsidRPr="00591B2A" w:rsidRDefault="00591B2A" w:rsidP="00591B2A">
      <w:pPr>
        <w:rPr>
          <w:rFonts w:cs="Arial"/>
          <w:color w:val="000000" w:themeColor="text1"/>
        </w:rPr>
      </w:pPr>
      <w:r w:rsidRPr="00591B2A">
        <w:rPr>
          <w:rFonts w:cs="Arial"/>
          <w:color w:val="000000" w:themeColor="text1"/>
        </w:rPr>
        <w:t>A step-by-step process checklist must be completed and forwarded to the Mental Health Act and Safeguarding Adults at Risk Administrator by employees for each DOLS application made. The checklist can be found on the intranet and in Appendix C to this Policy.</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53" w:name="_Toc370889877"/>
      <w:bookmarkStart w:id="54" w:name="_Toc371586903"/>
      <w:bookmarkStart w:id="55" w:name="_Toc445112299"/>
      <w:bookmarkStart w:id="56" w:name="_Toc456950565"/>
      <w:bookmarkStart w:id="57" w:name="_Toc465326747"/>
      <w:r w:rsidRPr="00591B2A">
        <w:rPr>
          <w:rFonts w:ascii="Arial" w:hAnsi="Arial" w:cs="Arial"/>
          <w:color w:val="000000" w:themeColor="text1"/>
        </w:rPr>
        <w:t>MCA DOLS Assessment Process (Supervisory Body)</w:t>
      </w:r>
      <w:bookmarkEnd w:id="53"/>
      <w:bookmarkEnd w:id="54"/>
      <w:bookmarkEnd w:id="55"/>
      <w:bookmarkEnd w:id="56"/>
      <w:bookmarkEnd w:id="57"/>
    </w:p>
    <w:p w:rsidR="00591B2A" w:rsidRPr="00591B2A" w:rsidRDefault="00591B2A" w:rsidP="00591B2A">
      <w:pPr>
        <w:overflowPunct/>
        <w:textAlignment w:val="auto"/>
        <w:rPr>
          <w:rFonts w:cs="Arial"/>
          <w:color w:val="000000" w:themeColor="text1"/>
          <w:szCs w:val="22"/>
          <w:lang w:eastAsia="en-GB"/>
        </w:rPr>
      </w:pPr>
      <w:r w:rsidRPr="00591B2A">
        <w:rPr>
          <w:rFonts w:cs="Arial"/>
          <w:color w:val="000000" w:themeColor="text1"/>
          <w:szCs w:val="22"/>
          <w:lang w:eastAsia="en-GB"/>
        </w:rPr>
        <w:t xml:space="preserve">Under the MCA DOLS, a series of six assessment requirements must be met in determining whether the DOLS apply, and whether it is necessary to deprive a person of their liberty in their own best interests to protect them from harm. Once the Supervisory Body has received an application for a Standard Authorisation, and is satisfied that it is valid and correct, they must commission the required assessments. </w:t>
      </w:r>
    </w:p>
    <w:p w:rsidR="00591B2A" w:rsidRPr="00591B2A" w:rsidRDefault="00591B2A" w:rsidP="00591B2A">
      <w:pPr>
        <w:overflowPunct/>
        <w:textAlignment w:val="auto"/>
        <w:rPr>
          <w:rFonts w:cs="Arial"/>
          <w:color w:val="000000" w:themeColor="text1"/>
          <w:szCs w:val="22"/>
          <w:lang w:eastAsia="en-GB"/>
        </w:rPr>
      </w:pPr>
    </w:p>
    <w:p w:rsidR="00591B2A" w:rsidRPr="00591B2A" w:rsidRDefault="00591B2A" w:rsidP="00591B2A">
      <w:pPr>
        <w:overflowPunct/>
        <w:textAlignment w:val="auto"/>
        <w:rPr>
          <w:rFonts w:cs="Arial"/>
          <w:color w:val="000000" w:themeColor="text1"/>
        </w:rPr>
      </w:pPr>
      <w:r w:rsidRPr="00591B2A">
        <w:rPr>
          <w:rFonts w:cs="Arial"/>
          <w:color w:val="000000" w:themeColor="text1"/>
          <w:szCs w:val="22"/>
          <w:lang w:eastAsia="en-GB"/>
        </w:rPr>
        <w:t>The six required assessments are as follows:</w:t>
      </w:r>
    </w:p>
    <w:p w:rsidR="00591B2A" w:rsidRPr="00591B2A" w:rsidRDefault="00591B2A" w:rsidP="00591B2A">
      <w:pPr>
        <w:rPr>
          <w:rFonts w:cs="Arial"/>
          <w:color w:val="000000" w:themeColor="text1"/>
        </w:rPr>
      </w:pPr>
    </w:p>
    <w:p w:rsidR="00591B2A" w:rsidRPr="00591B2A" w:rsidRDefault="00591B2A" w:rsidP="00591B2A">
      <w:pPr>
        <w:numPr>
          <w:ilvl w:val="0"/>
          <w:numId w:val="7"/>
        </w:numPr>
        <w:rPr>
          <w:rFonts w:cs="Arial"/>
          <w:color w:val="000000" w:themeColor="text1"/>
        </w:rPr>
      </w:pPr>
      <w:r w:rsidRPr="00591B2A">
        <w:rPr>
          <w:rFonts w:cs="Arial"/>
          <w:b/>
          <w:color w:val="000000" w:themeColor="text1"/>
        </w:rPr>
        <w:t xml:space="preserve">Age Assessment – </w:t>
      </w:r>
      <w:r w:rsidRPr="00591B2A">
        <w:rPr>
          <w:rFonts w:cs="Arial"/>
          <w:color w:val="000000" w:themeColor="text1"/>
        </w:rPr>
        <w:t>to assess whether the person being deprived of their liberty is 18 years and over</w:t>
      </w:r>
    </w:p>
    <w:p w:rsidR="00591B2A" w:rsidRPr="00591B2A" w:rsidRDefault="00591B2A" w:rsidP="00591B2A">
      <w:pPr>
        <w:numPr>
          <w:ilvl w:val="0"/>
          <w:numId w:val="7"/>
        </w:numPr>
        <w:rPr>
          <w:rFonts w:cs="Arial"/>
          <w:color w:val="000000" w:themeColor="text1"/>
        </w:rPr>
      </w:pPr>
      <w:r w:rsidRPr="00591B2A">
        <w:rPr>
          <w:rFonts w:cs="Arial"/>
          <w:b/>
          <w:color w:val="000000" w:themeColor="text1"/>
        </w:rPr>
        <w:t>Mental Health Assessment –</w:t>
      </w:r>
      <w:r w:rsidRPr="00591B2A">
        <w:rPr>
          <w:rFonts w:cs="Arial"/>
          <w:color w:val="000000" w:themeColor="text1"/>
        </w:rPr>
        <w:t xml:space="preserve"> to assess whether the person deprived of liberty is suffering from a mental disorder within the meaning of the Mental Health Act (1983). This must be carried out by a Mental Health assessor.</w:t>
      </w:r>
    </w:p>
    <w:p w:rsidR="00591B2A" w:rsidRPr="00591B2A" w:rsidRDefault="00591B2A" w:rsidP="00591B2A">
      <w:pPr>
        <w:numPr>
          <w:ilvl w:val="0"/>
          <w:numId w:val="7"/>
        </w:numPr>
        <w:rPr>
          <w:rFonts w:cs="Arial"/>
          <w:color w:val="000000" w:themeColor="text1"/>
        </w:rPr>
      </w:pPr>
      <w:r w:rsidRPr="00591B2A">
        <w:rPr>
          <w:rFonts w:cs="Arial"/>
          <w:b/>
          <w:color w:val="000000" w:themeColor="text1"/>
        </w:rPr>
        <w:t>Mental Capacity Assessment –</w:t>
      </w:r>
      <w:r w:rsidRPr="00591B2A">
        <w:rPr>
          <w:rFonts w:cs="Arial"/>
          <w:color w:val="000000" w:themeColor="text1"/>
        </w:rPr>
        <w:t xml:space="preserve"> this assessment must determine whether the person being deprived of liberty lacks capacity and to decide whether the person should be admitted to, or remain in, the hospital or place of care in which the person is being, or will be, deprived of liberty.</w:t>
      </w:r>
    </w:p>
    <w:p w:rsidR="00591B2A" w:rsidRPr="00591B2A" w:rsidRDefault="00591B2A" w:rsidP="00591B2A">
      <w:pPr>
        <w:numPr>
          <w:ilvl w:val="0"/>
          <w:numId w:val="7"/>
        </w:numPr>
        <w:rPr>
          <w:rFonts w:cs="Arial"/>
          <w:color w:val="000000" w:themeColor="text1"/>
        </w:rPr>
      </w:pPr>
      <w:r w:rsidRPr="00591B2A">
        <w:rPr>
          <w:rFonts w:cs="Arial"/>
          <w:b/>
          <w:color w:val="000000" w:themeColor="text1"/>
        </w:rPr>
        <w:t>No Refusal Assessment –</w:t>
      </w:r>
      <w:r w:rsidRPr="00591B2A">
        <w:rPr>
          <w:rFonts w:cs="Arial"/>
          <w:color w:val="000000" w:themeColor="text1"/>
        </w:rPr>
        <w:t xml:space="preserve"> requested authorisation does not conflict with other existing authority for decision making for that person, such as a valid and applicable Advance Decision to refuse treatment, Lasting Power of Attorney or Court appointed Deputy.</w:t>
      </w:r>
    </w:p>
    <w:p w:rsidR="00591B2A" w:rsidRPr="00591B2A" w:rsidRDefault="00591B2A" w:rsidP="00591B2A">
      <w:pPr>
        <w:numPr>
          <w:ilvl w:val="0"/>
          <w:numId w:val="7"/>
        </w:numPr>
        <w:rPr>
          <w:rFonts w:cs="Arial"/>
          <w:color w:val="000000" w:themeColor="text1"/>
        </w:rPr>
      </w:pPr>
      <w:r w:rsidRPr="00591B2A">
        <w:rPr>
          <w:rFonts w:cs="Arial"/>
          <w:b/>
          <w:color w:val="000000" w:themeColor="text1"/>
        </w:rPr>
        <w:t>Eligibility Assessment –</w:t>
      </w:r>
      <w:r w:rsidRPr="00591B2A">
        <w:rPr>
          <w:rFonts w:cs="Arial"/>
          <w:color w:val="000000" w:themeColor="text1"/>
        </w:rPr>
        <w:t xml:space="preserve"> the assessment should determine whether the person is eligible to be deprived of liberty under the MCA DOLS.</w:t>
      </w:r>
    </w:p>
    <w:p w:rsidR="00591B2A" w:rsidRPr="00591B2A" w:rsidRDefault="00591B2A" w:rsidP="00591B2A">
      <w:pPr>
        <w:pStyle w:val="ListParagraph"/>
        <w:numPr>
          <w:ilvl w:val="0"/>
          <w:numId w:val="7"/>
        </w:numPr>
        <w:rPr>
          <w:rFonts w:cs="Arial"/>
          <w:color w:val="000000" w:themeColor="text1"/>
        </w:rPr>
      </w:pPr>
      <w:r w:rsidRPr="00591B2A">
        <w:rPr>
          <w:rFonts w:cs="Arial"/>
          <w:b/>
          <w:color w:val="000000" w:themeColor="text1"/>
        </w:rPr>
        <w:t>Best Interest Assessment-</w:t>
      </w:r>
      <w:r w:rsidRPr="00591B2A">
        <w:rPr>
          <w:rFonts w:cs="Arial"/>
          <w:color w:val="000000" w:themeColor="text1"/>
        </w:rPr>
        <w:t xml:space="preserve"> the assessment must determine whether a deprivation of liberty is taking place and ensure that any deprivation is in the best interests of the person, necessary to prevent harm to themselves and is proportionate response to the likelihood and seriousness of that harm.</w:t>
      </w:r>
      <w:bookmarkStart w:id="58" w:name="_Toc370889878"/>
      <w:bookmarkStart w:id="59" w:name="_Toc371586904"/>
      <w:bookmarkStart w:id="60" w:name="_Toc445112300"/>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61" w:name="_Toc456950566"/>
      <w:bookmarkStart w:id="62" w:name="_Toc465326748"/>
      <w:r w:rsidRPr="00591B2A">
        <w:rPr>
          <w:rFonts w:ascii="Arial" w:hAnsi="Arial" w:cs="Arial"/>
          <w:color w:val="000000" w:themeColor="text1"/>
        </w:rPr>
        <w:t>MCA DOLS Assessment Outcomes</w:t>
      </w:r>
      <w:bookmarkEnd w:id="58"/>
      <w:bookmarkEnd w:id="59"/>
      <w:bookmarkEnd w:id="60"/>
      <w:bookmarkEnd w:id="61"/>
      <w:bookmarkEnd w:id="62"/>
    </w:p>
    <w:p w:rsidR="00591B2A" w:rsidRPr="00591B2A" w:rsidRDefault="00591B2A" w:rsidP="00591B2A">
      <w:pPr>
        <w:pStyle w:val="Heading3"/>
        <w:numPr>
          <w:ilvl w:val="2"/>
          <w:numId w:val="14"/>
        </w:numPr>
        <w:ind w:left="709" w:hanging="709"/>
        <w:rPr>
          <w:color w:val="000000" w:themeColor="text1"/>
        </w:rPr>
      </w:pPr>
      <w:bookmarkStart w:id="63" w:name="_Toc456950567"/>
      <w:bookmarkStart w:id="64" w:name="_Toc465326749"/>
      <w:r w:rsidRPr="00591B2A">
        <w:rPr>
          <w:color w:val="000000" w:themeColor="text1"/>
        </w:rPr>
        <w:t>AUTHORISATION NOT GRANTED</w:t>
      </w:r>
      <w:bookmarkEnd w:id="63"/>
      <w:bookmarkEnd w:id="64"/>
    </w:p>
    <w:p w:rsidR="00591B2A" w:rsidRPr="00591B2A" w:rsidRDefault="00591B2A" w:rsidP="00591B2A">
      <w:pPr>
        <w:rPr>
          <w:rFonts w:cs="Arial"/>
          <w:color w:val="000000" w:themeColor="text1"/>
        </w:rPr>
      </w:pPr>
      <w:r w:rsidRPr="00591B2A">
        <w:rPr>
          <w:rFonts w:cs="Arial"/>
          <w:color w:val="000000" w:themeColor="text1"/>
        </w:rPr>
        <w:t>If any of the assessments conclude that the relevant person does not meet qualifying requirements, the Supervisory Body cannot issue a Deprivation of Liberty authorisation.</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Supervisory Body must record this decision and notify the following people:</w:t>
      </w:r>
    </w:p>
    <w:p w:rsidR="00591B2A" w:rsidRPr="00591B2A" w:rsidRDefault="00591B2A" w:rsidP="00591B2A">
      <w:pPr>
        <w:rPr>
          <w:rFonts w:cs="Arial"/>
          <w:color w:val="000000" w:themeColor="text1"/>
        </w:rPr>
      </w:pPr>
    </w:p>
    <w:p w:rsidR="00591B2A" w:rsidRPr="00591B2A" w:rsidRDefault="00591B2A" w:rsidP="00591B2A">
      <w:pPr>
        <w:pStyle w:val="ListParagraph"/>
        <w:numPr>
          <w:ilvl w:val="0"/>
          <w:numId w:val="42"/>
        </w:numPr>
        <w:rPr>
          <w:rFonts w:cs="Arial"/>
          <w:color w:val="000000" w:themeColor="text1"/>
        </w:rPr>
      </w:pPr>
      <w:r w:rsidRPr="00591B2A">
        <w:rPr>
          <w:rFonts w:cs="Arial"/>
          <w:color w:val="000000" w:themeColor="text1"/>
        </w:rPr>
        <w:t>The Managing Authority</w:t>
      </w:r>
    </w:p>
    <w:p w:rsidR="00591B2A" w:rsidRPr="00591B2A" w:rsidRDefault="00591B2A" w:rsidP="00591B2A">
      <w:pPr>
        <w:pStyle w:val="ListParagraph"/>
        <w:numPr>
          <w:ilvl w:val="0"/>
          <w:numId w:val="42"/>
        </w:numPr>
        <w:rPr>
          <w:rFonts w:cs="Arial"/>
          <w:color w:val="000000" w:themeColor="text1"/>
        </w:rPr>
      </w:pPr>
      <w:r w:rsidRPr="00591B2A">
        <w:rPr>
          <w:rFonts w:cs="Arial"/>
          <w:color w:val="000000" w:themeColor="text1"/>
        </w:rPr>
        <w:t>The Relevant Person</w:t>
      </w:r>
    </w:p>
    <w:p w:rsidR="00591B2A" w:rsidRPr="00591B2A" w:rsidRDefault="00591B2A" w:rsidP="00591B2A">
      <w:pPr>
        <w:pStyle w:val="ListParagraph"/>
        <w:numPr>
          <w:ilvl w:val="0"/>
          <w:numId w:val="42"/>
        </w:numPr>
        <w:rPr>
          <w:rFonts w:cs="Arial"/>
          <w:color w:val="000000" w:themeColor="text1"/>
        </w:rPr>
      </w:pPr>
      <w:r w:rsidRPr="00591B2A">
        <w:rPr>
          <w:rFonts w:cs="Arial"/>
          <w:color w:val="000000" w:themeColor="text1"/>
        </w:rPr>
        <w:t>Any Relevant Person’s representative if there is a previous authorisation in force</w:t>
      </w:r>
    </w:p>
    <w:p w:rsidR="00591B2A" w:rsidRPr="00591B2A" w:rsidRDefault="00591B2A" w:rsidP="00591B2A">
      <w:pPr>
        <w:pStyle w:val="ListParagraph"/>
        <w:numPr>
          <w:ilvl w:val="0"/>
          <w:numId w:val="42"/>
        </w:numPr>
        <w:rPr>
          <w:rFonts w:cs="Arial"/>
          <w:color w:val="000000" w:themeColor="text1"/>
        </w:rPr>
      </w:pPr>
      <w:r w:rsidRPr="00591B2A">
        <w:rPr>
          <w:rFonts w:cs="Arial"/>
          <w:color w:val="000000" w:themeColor="text1"/>
        </w:rPr>
        <w:t>Any section 39A Independent Mental Capacity Advocate (IMCA) involved</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From the moment authorisation is declined, any continuation of deprivation of liberty is unlawful. The managing authority should amend the care plan immediately, to avoid further deprivation of liberty.</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Issuing a Standard Authorisation</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If the outcome of all assessments are positive, the Supervisory Body must issue a standard deprivation of liberty authorisation (Form 12)</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It is the responsibility of the Supervisory Body to set the time period of the Standard Authorisation. This should be for as short a time as possible, and no longer than the time period suggested by the best interest assessor.</w:t>
      </w:r>
    </w:p>
    <w:p w:rsidR="00591B2A" w:rsidRPr="00591B2A" w:rsidRDefault="00591B2A" w:rsidP="00591B2A">
      <w:pPr>
        <w:rPr>
          <w:rFonts w:cs="Arial"/>
          <w:color w:val="000000" w:themeColor="text1"/>
        </w:rPr>
      </w:pPr>
      <w:r w:rsidRPr="00591B2A">
        <w:rPr>
          <w:rFonts w:cs="Arial"/>
          <w:color w:val="000000" w:themeColor="text1"/>
        </w:rPr>
        <w:t>The law requires the Supervisory Body to issue a standard deprivation of liberty authorisation in writing and to include certain details, including the purpose of the deprivation of liberty and its duration. It is also required to keep written records of any Standard Authorisations issued.</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Once issued, Supervisory Body are required to give a copy of the authorisation to:</w:t>
      </w:r>
    </w:p>
    <w:p w:rsidR="00591B2A" w:rsidRPr="00591B2A" w:rsidRDefault="00591B2A" w:rsidP="00591B2A">
      <w:pPr>
        <w:rPr>
          <w:rFonts w:cs="Arial"/>
          <w:color w:val="000000" w:themeColor="text1"/>
        </w:rPr>
      </w:pPr>
    </w:p>
    <w:p w:rsidR="00591B2A" w:rsidRPr="00591B2A" w:rsidRDefault="00591B2A" w:rsidP="00591B2A">
      <w:pPr>
        <w:pStyle w:val="ListParagraph"/>
        <w:numPr>
          <w:ilvl w:val="0"/>
          <w:numId w:val="43"/>
        </w:numPr>
        <w:rPr>
          <w:rFonts w:cs="Arial"/>
          <w:color w:val="000000" w:themeColor="text1"/>
        </w:rPr>
      </w:pPr>
      <w:r w:rsidRPr="00591B2A">
        <w:rPr>
          <w:rFonts w:cs="Arial"/>
          <w:color w:val="000000" w:themeColor="text1"/>
        </w:rPr>
        <w:t>The managing authority</w:t>
      </w:r>
    </w:p>
    <w:p w:rsidR="00591B2A" w:rsidRPr="00591B2A" w:rsidRDefault="00591B2A" w:rsidP="00591B2A">
      <w:pPr>
        <w:pStyle w:val="ListParagraph"/>
        <w:numPr>
          <w:ilvl w:val="0"/>
          <w:numId w:val="43"/>
        </w:numPr>
        <w:rPr>
          <w:rFonts w:cs="Arial"/>
          <w:color w:val="000000" w:themeColor="text1"/>
        </w:rPr>
      </w:pPr>
      <w:r w:rsidRPr="00591B2A">
        <w:rPr>
          <w:rFonts w:cs="Arial"/>
          <w:color w:val="000000" w:themeColor="text1"/>
        </w:rPr>
        <w:t>The relevant person</w:t>
      </w:r>
    </w:p>
    <w:p w:rsidR="00591B2A" w:rsidRPr="00591B2A" w:rsidRDefault="00591B2A" w:rsidP="00591B2A">
      <w:pPr>
        <w:pStyle w:val="ListParagraph"/>
        <w:numPr>
          <w:ilvl w:val="0"/>
          <w:numId w:val="43"/>
        </w:numPr>
        <w:rPr>
          <w:rFonts w:cs="Arial"/>
          <w:color w:val="000000" w:themeColor="text1"/>
        </w:rPr>
      </w:pPr>
      <w:r w:rsidRPr="00591B2A">
        <w:rPr>
          <w:rFonts w:cs="Arial"/>
          <w:color w:val="000000" w:themeColor="text1"/>
        </w:rPr>
        <w:t xml:space="preserve">The relevant person’s representative </w:t>
      </w:r>
    </w:p>
    <w:p w:rsidR="00591B2A" w:rsidRPr="00591B2A" w:rsidRDefault="00591B2A" w:rsidP="00591B2A">
      <w:pPr>
        <w:pStyle w:val="ListParagraph"/>
        <w:numPr>
          <w:ilvl w:val="0"/>
          <w:numId w:val="43"/>
        </w:numPr>
        <w:rPr>
          <w:rFonts w:cs="Arial"/>
          <w:color w:val="000000" w:themeColor="text1"/>
        </w:rPr>
      </w:pPr>
      <w:r w:rsidRPr="00591B2A">
        <w:rPr>
          <w:rFonts w:cs="Arial"/>
          <w:color w:val="000000" w:themeColor="text1"/>
        </w:rPr>
        <w:t>Any section 39A IMCA involved</w:t>
      </w:r>
    </w:p>
    <w:p w:rsidR="00591B2A" w:rsidRPr="00591B2A" w:rsidRDefault="00591B2A" w:rsidP="00591B2A">
      <w:pPr>
        <w:pStyle w:val="ListParagraph"/>
        <w:numPr>
          <w:ilvl w:val="0"/>
          <w:numId w:val="43"/>
        </w:numPr>
        <w:rPr>
          <w:rFonts w:cs="Arial"/>
          <w:color w:val="000000" w:themeColor="text1"/>
        </w:rPr>
      </w:pPr>
      <w:r w:rsidRPr="00591B2A">
        <w:rPr>
          <w:rFonts w:cs="Arial"/>
          <w:color w:val="000000" w:themeColor="text1"/>
        </w:rPr>
        <w:t>Every interested person named by the best interests’ assessor in their report as somebody they have consulted in carrying out their assessment</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65" w:name="_Toc370889879"/>
      <w:bookmarkStart w:id="66" w:name="_Toc371586905"/>
      <w:bookmarkStart w:id="67" w:name="_Toc445112301"/>
      <w:bookmarkStart w:id="68" w:name="_Toc456950568"/>
      <w:bookmarkStart w:id="69" w:name="_Toc465326750"/>
      <w:r w:rsidRPr="00591B2A">
        <w:rPr>
          <w:rFonts w:ascii="Arial" w:hAnsi="Arial" w:cs="Arial"/>
          <w:color w:val="000000" w:themeColor="text1"/>
        </w:rPr>
        <w:t>Review of Standard Authorisation</w:t>
      </w:r>
      <w:bookmarkEnd w:id="65"/>
      <w:bookmarkEnd w:id="66"/>
      <w:bookmarkEnd w:id="67"/>
      <w:bookmarkEnd w:id="68"/>
      <w:bookmarkEnd w:id="69"/>
    </w:p>
    <w:p w:rsidR="00591B2A" w:rsidRPr="00591B2A" w:rsidRDefault="00591B2A" w:rsidP="00591B2A">
      <w:pPr>
        <w:rPr>
          <w:rFonts w:cs="Arial"/>
          <w:color w:val="000000" w:themeColor="text1"/>
        </w:rPr>
      </w:pPr>
      <w:r w:rsidRPr="00591B2A">
        <w:rPr>
          <w:rFonts w:cs="Arial"/>
          <w:color w:val="000000" w:themeColor="text1"/>
        </w:rPr>
        <w:t>The Supervisory Body is responsible for reviewing Standard Authorisations. They have the discretion to carry out a review at any time if it appears appropriate to them to do so. However, they are legally required to carry out a review where the relevant person, their RPR or the Managing Authority requests one.</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A standard Form is provided for managing authorities to use for the purpose of requesting a review. The Trust has a responsibility to notify the Supervisory Body if they feel that the authorisation is no longer required or the patient is discharged or being transferred to another care provider.</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 xml:space="preserve">When a request for a review is made it should include, which, if any, of the qualifying requirements should be reviewed. The Supervisory Body will then commission the assessments required and inform the relevant person, their representative and the managing authority that a review is being carried out.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lang w:eastAsia="en-GB"/>
        </w:rPr>
      </w:pPr>
      <w:bookmarkStart w:id="70" w:name="_Toc371586906"/>
      <w:bookmarkStart w:id="71" w:name="_Toc445112302"/>
      <w:bookmarkStart w:id="72" w:name="_Toc456950569"/>
      <w:bookmarkStart w:id="73" w:name="_Toc465326751"/>
      <w:r w:rsidRPr="00591B2A">
        <w:rPr>
          <w:rFonts w:ascii="Arial" w:hAnsi="Arial" w:cs="Arial"/>
          <w:color w:val="000000" w:themeColor="text1"/>
          <w:lang w:eastAsia="en-GB"/>
        </w:rPr>
        <w:t>Termination of a Standard Authorisation</w:t>
      </w:r>
      <w:bookmarkEnd w:id="70"/>
      <w:bookmarkEnd w:id="71"/>
      <w:bookmarkEnd w:id="72"/>
      <w:bookmarkEnd w:id="73"/>
    </w:p>
    <w:p w:rsidR="00591B2A" w:rsidRPr="00591B2A" w:rsidRDefault="00591B2A" w:rsidP="00591B2A">
      <w:pPr>
        <w:overflowPunct/>
        <w:textAlignment w:val="auto"/>
        <w:rPr>
          <w:rFonts w:cs="Arial"/>
          <w:color w:val="000000" w:themeColor="text1"/>
          <w:szCs w:val="22"/>
          <w:lang w:eastAsia="en-GB"/>
        </w:rPr>
      </w:pPr>
      <w:r w:rsidRPr="00591B2A">
        <w:rPr>
          <w:rFonts w:cs="Arial"/>
          <w:color w:val="000000" w:themeColor="text1"/>
          <w:szCs w:val="22"/>
          <w:lang w:eastAsia="en-GB"/>
        </w:rPr>
        <w:t>A Standard Authorisation will terminate if:</w:t>
      </w:r>
    </w:p>
    <w:p w:rsidR="00591B2A" w:rsidRPr="00591B2A" w:rsidRDefault="00591B2A" w:rsidP="00591B2A">
      <w:pPr>
        <w:overflowPunct/>
        <w:textAlignment w:val="auto"/>
        <w:rPr>
          <w:rFonts w:cs="Arial"/>
          <w:color w:val="000000" w:themeColor="text1"/>
          <w:szCs w:val="22"/>
          <w:lang w:eastAsia="en-GB"/>
        </w:rPr>
      </w:pPr>
    </w:p>
    <w:p w:rsidR="00591B2A" w:rsidRPr="00591B2A" w:rsidRDefault="00591B2A" w:rsidP="00591B2A">
      <w:pPr>
        <w:pStyle w:val="ListParagraph"/>
        <w:numPr>
          <w:ilvl w:val="0"/>
          <w:numId w:val="44"/>
        </w:numPr>
        <w:overflowPunct/>
        <w:textAlignment w:val="auto"/>
        <w:rPr>
          <w:rFonts w:cs="Arial"/>
          <w:color w:val="000000" w:themeColor="text1"/>
          <w:szCs w:val="22"/>
          <w:lang w:eastAsia="en-GB"/>
        </w:rPr>
      </w:pPr>
      <w:r w:rsidRPr="00591B2A">
        <w:rPr>
          <w:rFonts w:cs="Arial"/>
          <w:color w:val="000000" w:themeColor="text1"/>
          <w:szCs w:val="22"/>
          <w:lang w:eastAsia="en-GB"/>
        </w:rPr>
        <w:t>It comes to the end of its authorised period, with no fresh authorisation replacing it, or</w:t>
      </w:r>
    </w:p>
    <w:p w:rsidR="00591B2A" w:rsidRPr="00591B2A" w:rsidRDefault="00591B2A" w:rsidP="00591B2A">
      <w:pPr>
        <w:pStyle w:val="ListParagraph"/>
        <w:numPr>
          <w:ilvl w:val="0"/>
          <w:numId w:val="44"/>
        </w:numPr>
        <w:overflowPunct/>
        <w:textAlignment w:val="auto"/>
        <w:rPr>
          <w:rFonts w:cs="Arial"/>
          <w:color w:val="000000" w:themeColor="text1"/>
          <w:szCs w:val="22"/>
          <w:lang w:eastAsia="en-GB"/>
        </w:rPr>
      </w:pPr>
      <w:r w:rsidRPr="00591B2A">
        <w:rPr>
          <w:rFonts w:cs="Arial"/>
          <w:color w:val="000000" w:themeColor="text1"/>
          <w:szCs w:val="22"/>
          <w:lang w:eastAsia="en-GB"/>
        </w:rPr>
        <w:t>A review concludes that it should be terminated.</w:t>
      </w:r>
    </w:p>
    <w:p w:rsidR="00591B2A" w:rsidRPr="00591B2A" w:rsidRDefault="00591B2A" w:rsidP="00591B2A">
      <w:pPr>
        <w:pStyle w:val="ListParagraph"/>
        <w:numPr>
          <w:ilvl w:val="0"/>
          <w:numId w:val="44"/>
        </w:numPr>
        <w:overflowPunct/>
        <w:textAlignment w:val="auto"/>
        <w:rPr>
          <w:rFonts w:cs="Arial"/>
          <w:color w:val="000000" w:themeColor="text1"/>
          <w:szCs w:val="22"/>
          <w:lang w:eastAsia="en-GB"/>
        </w:rPr>
      </w:pPr>
      <w:r w:rsidRPr="00591B2A">
        <w:rPr>
          <w:rFonts w:cs="Arial"/>
          <w:color w:val="000000" w:themeColor="text1"/>
          <w:szCs w:val="22"/>
          <w:lang w:eastAsia="en-GB"/>
        </w:rPr>
        <w:t>The person is transferred to another care provider or discharged</w:t>
      </w:r>
    </w:p>
    <w:p w:rsidR="00591B2A" w:rsidRPr="00591B2A" w:rsidRDefault="00591B2A" w:rsidP="00591B2A">
      <w:pPr>
        <w:pStyle w:val="ListParagraph"/>
        <w:numPr>
          <w:ilvl w:val="0"/>
          <w:numId w:val="44"/>
        </w:numPr>
        <w:overflowPunct/>
        <w:textAlignment w:val="auto"/>
        <w:rPr>
          <w:rFonts w:cs="Arial"/>
          <w:color w:val="000000" w:themeColor="text1"/>
          <w:szCs w:val="22"/>
          <w:lang w:eastAsia="en-GB"/>
        </w:rPr>
      </w:pPr>
      <w:r w:rsidRPr="00591B2A">
        <w:rPr>
          <w:rFonts w:cs="Arial"/>
          <w:color w:val="000000" w:themeColor="text1"/>
          <w:szCs w:val="22"/>
          <w:lang w:eastAsia="en-GB"/>
        </w:rPr>
        <w:t xml:space="preserve">Care </w:t>
      </w:r>
      <w:r>
        <w:rPr>
          <w:rFonts w:cs="Arial"/>
          <w:color w:val="000000" w:themeColor="text1"/>
          <w:szCs w:val="22"/>
          <w:lang w:eastAsia="en-GB"/>
        </w:rPr>
        <w:t>employees</w:t>
      </w:r>
      <w:r w:rsidRPr="00591B2A">
        <w:rPr>
          <w:rFonts w:cs="Arial"/>
          <w:color w:val="000000" w:themeColor="text1"/>
          <w:szCs w:val="22"/>
          <w:lang w:eastAsia="en-GB"/>
        </w:rPr>
        <w:t xml:space="preserve"> believe that the restrictions are no longer necessary and have requested a review.</w:t>
      </w:r>
    </w:p>
    <w:p w:rsidR="00591B2A" w:rsidRPr="00591B2A" w:rsidRDefault="00591B2A" w:rsidP="00591B2A">
      <w:pPr>
        <w:overflowPunct/>
        <w:textAlignment w:val="auto"/>
        <w:rPr>
          <w:rFonts w:cs="Arial"/>
          <w:color w:val="000000" w:themeColor="text1"/>
          <w:szCs w:val="22"/>
          <w:lang w:eastAsia="en-GB"/>
        </w:rPr>
      </w:pPr>
    </w:p>
    <w:p w:rsidR="00591B2A" w:rsidRPr="00591B2A" w:rsidRDefault="00591B2A" w:rsidP="00591B2A">
      <w:pPr>
        <w:overflowPunct/>
        <w:textAlignment w:val="auto"/>
        <w:rPr>
          <w:rFonts w:cs="Arial"/>
          <w:color w:val="000000" w:themeColor="text1"/>
          <w:szCs w:val="22"/>
          <w:lang w:eastAsia="en-GB"/>
        </w:rPr>
      </w:pPr>
      <w:r w:rsidRPr="00591B2A">
        <w:rPr>
          <w:rFonts w:cs="Arial"/>
          <w:color w:val="000000" w:themeColor="text1"/>
          <w:szCs w:val="22"/>
          <w:lang w:eastAsia="en-GB"/>
        </w:rPr>
        <w:t>The relevant person should cease to be deprived of their liberty immediately. It would be unlawful to continue to deprive someone of their liberty, leaving the managing authority open to legal challenge.</w:t>
      </w:r>
    </w:p>
    <w:p w:rsidR="00591B2A" w:rsidRPr="00591B2A" w:rsidRDefault="00591B2A" w:rsidP="00591B2A">
      <w:pPr>
        <w:overflowPunct/>
        <w:textAlignment w:val="auto"/>
        <w:rPr>
          <w:rFonts w:cs="Arial"/>
          <w:b/>
          <w:bCs/>
          <w:color w:val="000000" w:themeColor="text1"/>
          <w:szCs w:val="22"/>
          <w:lang w:eastAsia="en-GB"/>
        </w:rPr>
      </w:pPr>
    </w:p>
    <w:p w:rsidR="00591B2A" w:rsidRPr="00591B2A" w:rsidRDefault="00591B2A" w:rsidP="00591B2A">
      <w:pPr>
        <w:overflowPunct/>
        <w:textAlignment w:val="auto"/>
        <w:rPr>
          <w:rFonts w:cs="Arial"/>
          <w:color w:val="000000" w:themeColor="text1"/>
          <w:szCs w:val="22"/>
          <w:lang w:eastAsia="en-GB"/>
        </w:rPr>
      </w:pPr>
      <w:r w:rsidRPr="00591B2A">
        <w:rPr>
          <w:rFonts w:cs="Arial"/>
          <w:color w:val="000000" w:themeColor="text1"/>
          <w:szCs w:val="22"/>
          <w:lang w:eastAsia="en-GB"/>
        </w:rPr>
        <w:t xml:space="preserve">If a managing authority believes that a person should continue to be deprived of their liberty beyond the period permitted by the authorisation, they should apply for a new authorisation. </w:t>
      </w:r>
    </w:p>
    <w:p w:rsidR="00591B2A" w:rsidRPr="00591B2A" w:rsidRDefault="00591B2A" w:rsidP="00591B2A">
      <w:pPr>
        <w:overflowPunct/>
        <w:autoSpaceDE/>
        <w:autoSpaceDN/>
        <w:adjustRightInd/>
        <w:textAlignment w:val="auto"/>
        <w:rPr>
          <w:rFonts w:cs="Arial"/>
          <w:color w:val="000000" w:themeColor="text1"/>
          <w:szCs w:val="22"/>
          <w:lang w:eastAsia="en-GB"/>
        </w:rPr>
      </w:pPr>
      <w:r w:rsidRPr="00591B2A">
        <w:rPr>
          <w:rFonts w:cs="Arial"/>
          <w:color w:val="000000" w:themeColor="text1"/>
          <w:szCs w:val="22"/>
          <w:lang w:eastAsia="en-GB"/>
        </w:rPr>
        <w:br w:type="page"/>
      </w:r>
    </w:p>
    <w:p w:rsidR="00591B2A" w:rsidRPr="00591B2A" w:rsidRDefault="00591B2A" w:rsidP="00591B2A">
      <w:pPr>
        <w:overflowPunct/>
        <w:textAlignment w:val="auto"/>
        <w:rPr>
          <w:rFonts w:cs="Arial"/>
          <w:color w:val="000000" w:themeColor="text1"/>
          <w:szCs w:val="22"/>
          <w:lang w:eastAsia="en-GB"/>
        </w:rPr>
      </w:pPr>
      <w:r w:rsidRPr="00591B2A">
        <w:rPr>
          <w:rFonts w:cs="Arial"/>
          <w:color w:val="000000" w:themeColor="text1"/>
          <w:szCs w:val="22"/>
          <w:lang w:eastAsia="en-GB"/>
        </w:rPr>
        <w:t>If an authorisation is terminated, the following will be notified:</w:t>
      </w:r>
    </w:p>
    <w:p w:rsidR="00591B2A" w:rsidRPr="00591B2A" w:rsidRDefault="00591B2A" w:rsidP="00591B2A">
      <w:pPr>
        <w:overflowPunct/>
        <w:textAlignment w:val="auto"/>
        <w:rPr>
          <w:rFonts w:cs="Arial"/>
          <w:color w:val="000000" w:themeColor="text1"/>
          <w:szCs w:val="22"/>
          <w:lang w:eastAsia="en-GB"/>
        </w:rPr>
      </w:pPr>
    </w:p>
    <w:p w:rsidR="00591B2A" w:rsidRPr="00591B2A" w:rsidRDefault="00591B2A" w:rsidP="00591B2A">
      <w:pPr>
        <w:pStyle w:val="ListParagraph"/>
        <w:numPr>
          <w:ilvl w:val="0"/>
          <w:numId w:val="45"/>
        </w:numPr>
        <w:overflowPunct/>
        <w:textAlignment w:val="auto"/>
        <w:rPr>
          <w:rFonts w:cs="Arial"/>
          <w:color w:val="000000" w:themeColor="text1"/>
          <w:szCs w:val="22"/>
          <w:lang w:eastAsia="en-GB"/>
        </w:rPr>
      </w:pPr>
      <w:r w:rsidRPr="00591B2A">
        <w:rPr>
          <w:rFonts w:cs="Arial"/>
          <w:color w:val="000000" w:themeColor="text1"/>
          <w:szCs w:val="22"/>
          <w:lang w:eastAsia="en-GB"/>
        </w:rPr>
        <w:t>The relevant person</w:t>
      </w:r>
    </w:p>
    <w:p w:rsidR="00591B2A" w:rsidRPr="00591B2A" w:rsidRDefault="00591B2A" w:rsidP="00591B2A">
      <w:pPr>
        <w:pStyle w:val="ListParagraph"/>
        <w:numPr>
          <w:ilvl w:val="0"/>
          <w:numId w:val="45"/>
        </w:numPr>
        <w:overflowPunct/>
        <w:textAlignment w:val="auto"/>
        <w:rPr>
          <w:rFonts w:cs="Arial"/>
          <w:color w:val="000000" w:themeColor="text1"/>
          <w:szCs w:val="22"/>
          <w:lang w:eastAsia="en-GB"/>
        </w:rPr>
      </w:pPr>
      <w:r w:rsidRPr="00591B2A">
        <w:rPr>
          <w:rFonts w:cs="Arial"/>
          <w:color w:val="000000" w:themeColor="text1"/>
          <w:szCs w:val="22"/>
          <w:lang w:eastAsia="en-GB"/>
        </w:rPr>
        <w:t>The relevant person’s representative</w:t>
      </w:r>
    </w:p>
    <w:p w:rsidR="00591B2A" w:rsidRPr="00591B2A" w:rsidRDefault="00591B2A" w:rsidP="00591B2A">
      <w:pPr>
        <w:pStyle w:val="ListParagraph"/>
        <w:numPr>
          <w:ilvl w:val="0"/>
          <w:numId w:val="45"/>
        </w:numPr>
        <w:overflowPunct/>
        <w:textAlignment w:val="auto"/>
        <w:rPr>
          <w:rFonts w:cs="Arial"/>
          <w:color w:val="000000" w:themeColor="text1"/>
          <w:szCs w:val="22"/>
          <w:lang w:eastAsia="en-GB"/>
        </w:rPr>
      </w:pPr>
      <w:r w:rsidRPr="00591B2A">
        <w:rPr>
          <w:rFonts w:cs="Arial"/>
          <w:color w:val="000000" w:themeColor="text1"/>
          <w:szCs w:val="22"/>
          <w:lang w:eastAsia="en-GB"/>
        </w:rPr>
        <w:t>The managing authority</w:t>
      </w:r>
    </w:p>
    <w:p w:rsidR="00591B2A" w:rsidRPr="00591B2A" w:rsidRDefault="00591B2A" w:rsidP="00591B2A">
      <w:pPr>
        <w:pStyle w:val="ListParagraph"/>
        <w:numPr>
          <w:ilvl w:val="0"/>
          <w:numId w:val="45"/>
        </w:numPr>
        <w:overflowPunct/>
        <w:textAlignment w:val="auto"/>
        <w:rPr>
          <w:rFonts w:cs="Arial"/>
          <w:color w:val="000000" w:themeColor="text1"/>
          <w:szCs w:val="22"/>
          <w:lang w:eastAsia="en-GB"/>
        </w:rPr>
      </w:pPr>
      <w:r w:rsidRPr="00591B2A">
        <w:rPr>
          <w:rFonts w:cs="Arial"/>
          <w:color w:val="000000" w:themeColor="text1"/>
          <w:szCs w:val="22"/>
          <w:lang w:eastAsia="en-GB"/>
        </w:rPr>
        <w:t>Every interested person named by the best interest’s assessor in their report as somebody they have consulted in carrying out their assessment.</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74" w:name="_Toc370889880"/>
      <w:bookmarkStart w:id="75" w:name="_Toc371586907"/>
      <w:bookmarkStart w:id="76" w:name="_Toc445112303"/>
      <w:bookmarkStart w:id="77" w:name="_Toc456950570"/>
      <w:bookmarkStart w:id="78" w:name="_Toc465326752"/>
      <w:r w:rsidRPr="00591B2A">
        <w:rPr>
          <w:rFonts w:ascii="Arial" w:hAnsi="Arial" w:cs="Arial"/>
          <w:color w:val="000000" w:themeColor="text1"/>
        </w:rPr>
        <w:t>Court of Protection</w:t>
      </w:r>
      <w:bookmarkEnd w:id="74"/>
      <w:bookmarkEnd w:id="75"/>
      <w:bookmarkEnd w:id="76"/>
      <w:bookmarkEnd w:id="77"/>
      <w:bookmarkEnd w:id="78"/>
    </w:p>
    <w:p w:rsidR="00591B2A" w:rsidRPr="00591B2A" w:rsidRDefault="00591B2A" w:rsidP="00591B2A">
      <w:pPr>
        <w:rPr>
          <w:rFonts w:cs="Arial"/>
          <w:color w:val="000000" w:themeColor="text1"/>
        </w:rPr>
      </w:pPr>
      <w:r w:rsidRPr="00591B2A">
        <w:rPr>
          <w:rFonts w:cs="Arial"/>
          <w:color w:val="000000" w:themeColor="text1"/>
        </w:rPr>
        <w:t>The Court of Protection provides a forum for solving problems related to the Mental Capacity Act 2005 in general and gives people the right of appeal in MCA DOLS cases to ensure compliance with the law.  If an urgent authorisation is has been granted, the Court of Protection can:</w:t>
      </w:r>
    </w:p>
    <w:p w:rsidR="00591B2A" w:rsidRPr="00591B2A" w:rsidRDefault="00591B2A" w:rsidP="00591B2A">
      <w:pPr>
        <w:rPr>
          <w:rFonts w:cs="Arial"/>
          <w:color w:val="000000" w:themeColor="text1"/>
        </w:rPr>
      </w:pPr>
    </w:p>
    <w:p w:rsidR="00591B2A" w:rsidRPr="00591B2A" w:rsidRDefault="00591B2A" w:rsidP="00591B2A">
      <w:pPr>
        <w:numPr>
          <w:ilvl w:val="0"/>
          <w:numId w:val="9"/>
        </w:numPr>
        <w:rPr>
          <w:rFonts w:cs="Arial"/>
          <w:color w:val="000000" w:themeColor="text1"/>
        </w:rPr>
      </w:pPr>
      <w:r w:rsidRPr="00591B2A">
        <w:rPr>
          <w:rFonts w:cs="Arial"/>
          <w:color w:val="000000" w:themeColor="text1"/>
        </w:rPr>
        <w:t>Determine if the urgent authorisation should have been granted</w:t>
      </w:r>
    </w:p>
    <w:p w:rsidR="00591B2A" w:rsidRPr="00591B2A" w:rsidRDefault="00591B2A" w:rsidP="00591B2A">
      <w:pPr>
        <w:numPr>
          <w:ilvl w:val="0"/>
          <w:numId w:val="9"/>
        </w:numPr>
        <w:rPr>
          <w:rFonts w:cs="Arial"/>
          <w:color w:val="000000" w:themeColor="text1"/>
        </w:rPr>
      </w:pPr>
      <w:r w:rsidRPr="00591B2A">
        <w:rPr>
          <w:rFonts w:cs="Arial"/>
          <w:color w:val="000000" w:themeColor="text1"/>
        </w:rPr>
        <w:t>Determine how long the authorisation should be in place</w:t>
      </w:r>
    </w:p>
    <w:p w:rsidR="00591B2A" w:rsidRPr="00591B2A" w:rsidRDefault="00591B2A" w:rsidP="00591B2A">
      <w:pPr>
        <w:numPr>
          <w:ilvl w:val="0"/>
          <w:numId w:val="9"/>
        </w:numPr>
        <w:rPr>
          <w:rFonts w:cs="Arial"/>
          <w:color w:val="000000" w:themeColor="text1"/>
        </w:rPr>
      </w:pPr>
      <w:r w:rsidRPr="00591B2A">
        <w:rPr>
          <w:rFonts w:cs="Arial"/>
          <w:color w:val="000000" w:themeColor="text1"/>
        </w:rPr>
        <w:t>Examine the reasons why the urgent authorisation has been granted.</w:t>
      </w:r>
    </w:p>
    <w:p w:rsidR="00591B2A" w:rsidRPr="00591B2A" w:rsidRDefault="00591B2A" w:rsidP="00591B2A">
      <w:pPr>
        <w:ind w:left="720"/>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After a Standard Authorisation has been granted, the Court of Protection has powers similar to those listed above. However, it can also determine whether the person meets one or more of the MCA DOLS qualifying requirements or if the Standard Authorisation should be subject to any specific conditions.</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following people have an automatic right to access to the Court of Protection once an urgent or Standard Authorisation has been granted:</w:t>
      </w:r>
    </w:p>
    <w:p w:rsidR="00591B2A" w:rsidRPr="00591B2A" w:rsidRDefault="00591B2A" w:rsidP="00591B2A">
      <w:pPr>
        <w:rPr>
          <w:rFonts w:cs="Arial"/>
          <w:color w:val="000000" w:themeColor="text1"/>
        </w:rPr>
      </w:pPr>
    </w:p>
    <w:p w:rsidR="00591B2A" w:rsidRPr="00591B2A" w:rsidRDefault="00591B2A" w:rsidP="00591B2A">
      <w:pPr>
        <w:numPr>
          <w:ilvl w:val="0"/>
          <w:numId w:val="10"/>
        </w:numPr>
        <w:rPr>
          <w:rFonts w:cs="Arial"/>
          <w:color w:val="000000" w:themeColor="text1"/>
        </w:rPr>
      </w:pPr>
      <w:r w:rsidRPr="00591B2A">
        <w:rPr>
          <w:rFonts w:cs="Arial"/>
          <w:color w:val="000000" w:themeColor="text1"/>
        </w:rPr>
        <w:t>The person deprived of their liberty</w:t>
      </w:r>
    </w:p>
    <w:p w:rsidR="00591B2A" w:rsidRPr="00591B2A" w:rsidRDefault="00591B2A" w:rsidP="00591B2A">
      <w:pPr>
        <w:numPr>
          <w:ilvl w:val="0"/>
          <w:numId w:val="10"/>
        </w:numPr>
        <w:rPr>
          <w:rFonts w:cs="Arial"/>
          <w:color w:val="000000" w:themeColor="text1"/>
        </w:rPr>
      </w:pPr>
      <w:r w:rsidRPr="00591B2A">
        <w:rPr>
          <w:rFonts w:cs="Arial"/>
          <w:color w:val="000000" w:themeColor="text1"/>
        </w:rPr>
        <w:t>Their representative</w:t>
      </w:r>
    </w:p>
    <w:p w:rsidR="00591B2A" w:rsidRPr="00591B2A" w:rsidRDefault="00591B2A" w:rsidP="00591B2A">
      <w:pPr>
        <w:numPr>
          <w:ilvl w:val="0"/>
          <w:numId w:val="10"/>
        </w:numPr>
        <w:rPr>
          <w:rFonts w:cs="Arial"/>
          <w:color w:val="000000" w:themeColor="text1"/>
        </w:rPr>
      </w:pPr>
      <w:r w:rsidRPr="00591B2A">
        <w:rPr>
          <w:rFonts w:cs="Arial"/>
          <w:color w:val="000000" w:themeColor="text1"/>
        </w:rPr>
        <w:t>An interested person</w:t>
      </w:r>
    </w:p>
    <w:p w:rsidR="00591B2A" w:rsidRPr="00591B2A" w:rsidRDefault="00591B2A" w:rsidP="00591B2A">
      <w:pPr>
        <w:numPr>
          <w:ilvl w:val="0"/>
          <w:numId w:val="10"/>
        </w:numPr>
        <w:rPr>
          <w:rFonts w:cs="Arial"/>
          <w:color w:val="000000" w:themeColor="text1"/>
        </w:rPr>
      </w:pPr>
      <w:r w:rsidRPr="00591B2A">
        <w:rPr>
          <w:rFonts w:cs="Arial"/>
          <w:color w:val="000000" w:themeColor="text1"/>
        </w:rPr>
        <w:t>The donee of a relevant lasting power of attorney</w:t>
      </w:r>
    </w:p>
    <w:p w:rsidR="00591B2A" w:rsidRPr="00591B2A" w:rsidRDefault="00591B2A" w:rsidP="00591B2A">
      <w:pPr>
        <w:numPr>
          <w:ilvl w:val="0"/>
          <w:numId w:val="10"/>
        </w:numPr>
        <w:rPr>
          <w:rFonts w:cs="Arial"/>
          <w:color w:val="000000" w:themeColor="text1"/>
        </w:rPr>
      </w:pPr>
      <w:r w:rsidRPr="00591B2A">
        <w:rPr>
          <w:rFonts w:cs="Arial"/>
          <w:color w:val="000000" w:themeColor="text1"/>
        </w:rPr>
        <w:t>A deputy appointed by the Court of Protection to act for the person concerned.</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79" w:name="_Toc445112304"/>
      <w:bookmarkStart w:id="80" w:name="_Toc456950571"/>
      <w:bookmarkStart w:id="81" w:name="_Toc465326753"/>
      <w:r w:rsidRPr="00591B2A">
        <w:rPr>
          <w:rFonts w:ascii="Arial" w:hAnsi="Arial" w:cs="Arial"/>
          <w:color w:val="000000" w:themeColor="text1"/>
        </w:rPr>
        <w:t>Death under a DOLS</w:t>
      </w:r>
      <w:bookmarkEnd w:id="79"/>
      <w:bookmarkEnd w:id="80"/>
      <w:bookmarkEnd w:id="81"/>
    </w:p>
    <w:p w:rsidR="00591B2A" w:rsidRPr="00591B2A" w:rsidRDefault="00591B2A" w:rsidP="00591B2A">
      <w:pPr>
        <w:tabs>
          <w:tab w:val="num" w:pos="284"/>
        </w:tabs>
        <w:overflowPunct/>
        <w:autoSpaceDE/>
        <w:autoSpaceDN/>
        <w:adjustRightInd/>
        <w:textAlignment w:val="auto"/>
        <w:rPr>
          <w:rFonts w:cs="Arial"/>
          <w:color w:val="000000" w:themeColor="text1"/>
          <w:szCs w:val="22"/>
        </w:rPr>
      </w:pPr>
      <w:r w:rsidRPr="00591B2A">
        <w:rPr>
          <w:rFonts w:cs="Arial"/>
          <w:color w:val="000000" w:themeColor="text1"/>
          <w:szCs w:val="22"/>
        </w:rPr>
        <w:t xml:space="preserve">When a patient dies whilst under an Urgent Authorisation, an Extension to Urgent Authorisation or if a Standard Authorisation is in place.  </w:t>
      </w:r>
      <w:r w:rsidRPr="00591B2A">
        <w:rPr>
          <w:rFonts w:cs="Arial"/>
          <w:b/>
          <w:color w:val="000000" w:themeColor="text1"/>
          <w:szCs w:val="22"/>
        </w:rPr>
        <w:t>A death under a DOLS is to be reported to the Coroner’s Office. The Mortuary need to be informed of the DOLS</w:t>
      </w:r>
      <w:r w:rsidRPr="00591B2A">
        <w:rPr>
          <w:rFonts w:cs="Arial"/>
          <w:color w:val="000000" w:themeColor="text1"/>
          <w:szCs w:val="22"/>
        </w:rPr>
        <w:t xml:space="preserve"> by indicating on the ‘Notice of Death Document’ that the patient’s death was whilst under a DOLS.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82" w:name="_Toc456950572"/>
      <w:bookmarkStart w:id="83" w:name="_Toc465326754"/>
      <w:r w:rsidRPr="00591B2A">
        <w:rPr>
          <w:rFonts w:ascii="Arial" w:hAnsi="Arial" w:cs="Arial"/>
          <w:color w:val="000000" w:themeColor="text1"/>
        </w:rPr>
        <w:t>Mental Health Act (1983)</w:t>
      </w:r>
      <w:bookmarkEnd w:id="82"/>
      <w:bookmarkEnd w:id="83"/>
      <w:r w:rsidRPr="00591B2A">
        <w:rPr>
          <w:rFonts w:ascii="Arial" w:hAnsi="Arial" w:cs="Arial"/>
          <w:color w:val="000000" w:themeColor="text1"/>
        </w:rPr>
        <w:t xml:space="preserve"> </w:t>
      </w:r>
    </w:p>
    <w:p w:rsidR="00591B2A" w:rsidRPr="00591B2A" w:rsidRDefault="00591B2A" w:rsidP="00591B2A">
      <w:pPr>
        <w:rPr>
          <w:rFonts w:cs="Arial"/>
          <w:color w:val="000000" w:themeColor="text1"/>
        </w:rPr>
      </w:pPr>
      <w:r w:rsidRPr="00591B2A">
        <w:rPr>
          <w:rFonts w:cs="Arial"/>
          <w:color w:val="000000" w:themeColor="text1"/>
        </w:rPr>
        <w:t>Care should always be delivered in the least restrictive way and in proportion to the presenting risk to both the patient and others. Consideration of the Mental Health Act (1983) (Ref 11) needs to be undertaken when the patient meets the criteria for detention under the Mental Health Act. In particular where the primary need is assessment, or assessment followed by treatment of the mental disorder and in the interest of the patients health or safety or the protection of other people.</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The criteria for detention under the MHA:</w:t>
      </w:r>
    </w:p>
    <w:p w:rsidR="00591B2A" w:rsidRPr="00591B2A" w:rsidRDefault="00591B2A" w:rsidP="00591B2A">
      <w:pPr>
        <w:numPr>
          <w:ilvl w:val="0"/>
          <w:numId w:val="24"/>
        </w:numPr>
        <w:rPr>
          <w:rFonts w:cs="Arial"/>
          <w:color w:val="000000" w:themeColor="text1"/>
        </w:rPr>
      </w:pPr>
      <w:r w:rsidRPr="00591B2A">
        <w:rPr>
          <w:rFonts w:cs="Arial"/>
          <w:color w:val="000000" w:themeColor="text1"/>
        </w:rPr>
        <w:t xml:space="preserve">Patient is suffering from mental disorder of a nature or degree which warrants the detention of the patient in a hospital for assessment (or for assessment followed by medical treatment) for at least a limited period; and </w:t>
      </w:r>
    </w:p>
    <w:p w:rsidR="00591B2A" w:rsidRPr="00591B2A" w:rsidRDefault="00591B2A" w:rsidP="00591B2A">
      <w:pPr>
        <w:numPr>
          <w:ilvl w:val="0"/>
          <w:numId w:val="24"/>
        </w:numPr>
        <w:rPr>
          <w:rFonts w:cs="Arial"/>
          <w:color w:val="000000" w:themeColor="text1"/>
        </w:rPr>
      </w:pPr>
      <w:r w:rsidRPr="00591B2A">
        <w:rPr>
          <w:rFonts w:cs="Arial"/>
          <w:color w:val="000000" w:themeColor="text1"/>
        </w:rPr>
        <w:t>Patient ought to be so detained in the interests of his own health or safety or with a view to the protection of other persons</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 xml:space="preserve">Before deciding whether to admit, treat and detain an incapacitated patient under the provisions of the MHA, consideration should always be given as to: </w:t>
      </w:r>
    </w:p>
    <w:p w:rsidR="00591B2A" w:rsidRDefault="00591B2A">
      <w:pPr>
        <w:overflowPunct/>
        <w:autoSpaceDE/>
        <w:autoSpaceDN/>
        <w:adjustRightInd/>
        <w:spacing w:after="200" w:line="276" w:lineRule="auto"/>
        <w:jc w:val="left"/>
        <w:textAlignment w:val="auto"/>
        <w:rPr>
          <w:rFonts w:cs="Arial"/>
          <w:color w:val="000000" w:themeColor="text1"/>
        </w:rPr>
      </w:pPr>
      <w:r>
        <w:rPr>
          <w:rFonts w:cs="Arial"/>
          <w:color w:val="000000" w:themeColor="text1"/>
        </w:rPr>
        <w:br w:type="page"/>
      </w:r>
    </w:p>
    <w:p w:rsidR="00591B2A" w:rsidRPr="00591B2A" w:rsidRDefault="00591B2A" w:rsidP="00591B2A">
      <w:pPr>
        <w:numPr>
          <w:ilvl w:val="0"/>
          <w:numId w:val="25"/>
        </w:numPr>
        <w:rPr>
          <w:rFonts w:cs="Arial"/>
          <w:color w:val="000000" w:themeColor="text1"/>
        </w:rPr>
      </w:pPr>
      <w:r w:rsidRPr="00591B2A">
        <w:rPr>
          <w:rFonts w:cs="Arial"/>
          <w:color w:val="000000" w:themeColor="text1"/>
        </w:rPr>
        <w:t xml:space="preserve">Whether or not admission and treatment can be achieved under the application of the MCA/DOLS regime instead  </w:t>
      </w:r>
    </w:p>
    <w:p w:rsidR="00591B2A" w:rsidRPr="00591B2A" w:rsidRDefault="00591B2A" w:rsidP="00591B2A">
      <w:pPr>
        <w:numPr>
          <w:ilvl w:val="0"/>
          <w:numId w:val="25"/>
        </w:numPr>
        <w:rPr>
          <w:rFonts w:cs="Arial"/>
          <w:color w:val="000000" w:themeColor="text1"/>
        </w:rPr>
      </w:pPr>
      <w:r w:rsidRPr="00591B2A">
        <w:rPr>
          <w:rFonts w:cs="Arial"/>
          <w:color w:val="000000" w:themeColor="text1"/>
        </w:rPr>
        <w:t>Whether that regime would be less restrictive than detention under the MHA</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All the restrictions should be considered that will be or are being placed on the patient in order to deliver the care / treatment proposed in hospital. If the overall package of care (including any necessary restrictions) that will be or is being delivered primarily to ensure the safety and protection of others then the Mental Health Act should be used where necessary and appropriate.</w:t>
      </w:r>
    </w:p>
    <w:p w:rsidR="00591B2A" w:rsidRPr="00591B2A" w:rsidRDefault="00591B2A" w:rsidP="00591B2A">
      <w:pPr>
        <w:pStyle w:val="Heading1"/>
        <w:keepLines w:val="0"/>
        <w:numPr>
          <w:ilvl w:val="0"/>
          <w:numId w:val="1"/>
        </w:numPr>
        <w:tabs>
          <w:tab w:val="left" w:pos="720"/>
        </w:tabs>
        <w:spacing w:after="120"/>
        <w:ind w:left="734" w:hanging="734"/>
        <w:rPr>
          <w:rFonts w:ascii="Arial" w:hAnsi="Arial" w:cs="Arial"/>
          <w:color w:val="000000" w:themeColor="text1"/>
        </w:rPr>
      </w:pPr>
      <w:bookmarkStart w:id="84" w:name="_Toc297742083"/>
      <w:bookmarkStart w:id="85" w:name="_Toc379448629"/>
      <w:bookmarkStart w:id="86" w:name="_Toc456950573"/>
      <w:bookmarkStart w:id="87" w:name="_Toc465326755"/>
      <w:r w:rsidRPr="00591B2A">
        <w:rPr>
          <w:rFonts w:ascii="Arial" w:hAnsi="Arial" w:cs="Arial"/>
          <w:color w:val="000000" w:themeColor="text1"/>
        </w:rPr>
        <w:t>Duties and Responsibilities of Individuals and Groups</w:t>
      </w:r>
      <w:bookmarkEnd w:id="84"/>
      <w:bookmarkEnd w:id="85"/>
      <w:bookmarkEnd w:id="86"/>
      <w:bookmarkEnd w:id="87"/>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88" w:name="_Toc359235298"/>
      <w:bookmarkStart w:id="89" w:name="_Toc370889882"/>
      <w:bookmarkStart w:id="90" w:name="_Toc371586909"/>
      <w:bookmarkStart w:id="91" w:name="_Toc445112306"/>
      <w:bookmarkStart w:id="92" w:name="_Toc456950574"/>
      <w:bookmarkStart w:id="93" w:name="_Toc465326756"/>
      <w:r w:rsidRPr="00591B2A">
        <w:rPr>
          <w:rFonts w:ascii="Arial" w:hAnsi="Arial" w:cs="Arial"/>
          <w:color w:val="000000" w:themeColor="text1"/>
        </w:rPr>
        <w:t>The Trust Board</w:t>
      </w:r>
      <w:bookmarkEnd w:id="88"/>
      <w:bookmarkEnd w:id="89"/>
      <w:bookmarkEnd w:id="90"/>
      <w:bookmarkEnd w:id="91"/>
      <w:bookmarkEnd w:id="92"/>
      <w:bookmarkEnd w:id="93"/>
    </w:p>
    <w:p w:rsidR="00591B2A" w:rsidRPr="00591B2A" w:rsidRDefault="00591B2A" w:rsidP="00591B2A">
      <w:pPr>
        <w:overflowPunct/>
        <w:textAlignment w:val="auto"/>
        <w:rPr>
          <w:rFonts w:cs="Arial"/>
          <w:color w:val="000000" w:themeColor="text1"/>
          <w:sz w:val="23"/>
          <w:szCs w:val="23"/>
        </w:rPr>
      </w:pPr>
      <w:r w:rsidRPr="00591B2A">
        <w:rPr>
          <w:rFonts w:cs="Arial"/>
          <w:color w:val="000000" w:themeColor="text1"/>
          <w:szCs w:val="22"/>
        </w:rPr>
        <w:t>The Managing Authority responsibilities are held by the Trust Board and includes assurance that systems and processes are in place and are effectively working to uphold the Trust legal and regulatory requirement</w:t>
      </w:r>
      <w:r w:rsidRPr="00591B2A">
        <w:rPr>
          <w:rFonts w:cs="Arial"/>
          <w:color w:val="000000" w:themeColor="text1"/>
          <w:sz w:val="23"/>
          <w:szCs w:val="23"/>
        </w:rPr>
        <w:t xml:space="preserve">.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94" w:name="_Toc359235299"/>
      <w:bookmarkStart w:id="95" w:name="_Toc370889883"/>
      <w:bookmarkStart w:id="96" w:name="_Toc371586910"/>
      <w:bookmarkStart w:id="97" w:name="_Toc445112307"/>
      <w:bookmarkStart w:id="98" w:name="_Toc456950575"/>
      <w:bookmarkStart w:id="99" w:name="_Toc465326757"/>
      <w:r w:rsidRPr="00591B2A">
        <w:rPr>
          <w:rFonts w:ascii="Arial" w:hAnsi="Arial" w:cs="Arial"/>
          <w:color w:val="000000" w:themeColor="text1"/>
        </w:rPr>
        <w:t>The Chief Nurse</w:t>
      </w:r>
      <w:bookmarkEnd w:id="94"/>
      <w:bookmarkEnd w:id="95"/>
      <w:bookmarkEnd w:id="96"/>
      <w:bookmarkEnd w:id="97"/>
      <w:bookmarkEnd w:id="98"/>
      <w:bookmarkEnd w:id="99"/>
    </w:p>
    <w:p w:rsidR="00591B2A" w:rsidRPr="00591B2A" w:rsidRDefault="00591B2A" w:rsidP="00591B2A">
      <w:pPr>
        <w:rPr>
          <w:rFonts w:cs="Arial"/>
          <w:color w:val="000000" w:themeColor="text1"/>
          <w:szCs w:val="22"/>
        </w:rPr>
      </w:pPr>
      <w:r w:rsidRPr="00591B2A">
        <w:rPr>
          <w:rFonts w:cs="Arial"/>
          <w:color w:val="000000" w:themeColor="text1"/>
          <w:szCs w:val="22"/>
        </w:rPr>
        <w:t xml:space="preserve">The Chief Nurse (as the designated Executive lead) has overall responsibility for the implementation of the Mental Capacity Act and DOLS Act 2005 updated in 2007.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00" w:name="_Toc445112308"/>
      <w:bookmarkStart w:id="101" w:name="_Toc456950576"/>
      <w:bookmarkStart w:id="102" w:name="_Toc465326758"/>
      <w:r w:rsidRPr="00591B2A">
        <w:rPr>
          <w:rFonts w:ascii="Arial" w:hAnsi="Arial" w:cs="Arial"/>
          <w:color w:val="000000" w:themeColor="text1"/>
        </w:rPr>
        <w:t>Head of Mental Health and Safeguarding Adults at Risk</w:t>
      </w:r>
      <w:bookmarkEnd w:id="100"/>
      <w:bookmarkEnd w:id="101"/>
      <w:bookmarkEnd w:id="102"/>
    </w:p>
    <w:p w:rsidR="00591B2A" w:rsidRPr="00591B2A" w:rsidRDefault="00591B2A" w:rsidP="00591B2A">
      <w:pPr>
        <w:rPr>
          <w:rFonts w:cs="Arial"/>
          <w:color w:val="000000" w:themeColor="text1"/>
        </w:rPr>
      </w:pPr>
      <w:r w:rsidRPr="00591B2A">
        <w:rPr>
          <w:rFonts w:cs="Arial"/>
          <w:color w:val="000000" w:themeColor="text1"/>
        </w:rPr>
        <w:t xml:space="preserve">The Head of Mental Health and Safeguarding Adults at Risk manages the day to day operations and strategic development of Mental Health Services and provides assurance to the Trust Mental Health Act and Mental Capacity Act Committee on compliance with the Mental Health Act and Mental Capacity and DOLS Act identifies any risk and makes recommendation on service improvement and redesign.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03" w:name="_Toc400975153"/>
      <w:bookmarkStart w:id="104" w:name="_Toc408321625"/>
      <w:bookmarkStart w:id="105" w:name="_Toc423614919"/>
      <w:bookmarkStart w:id="106" w:name="_Toc425410537"/>
      <w:bookmarkStart w:id="107" w:name="_Toc445112309"/>
      <w:bookmarkStart w:id="108" w:name="_Toc456950577"/>
      <w:bookmarkStart w:id="109" w:name="_Toc465326759"/>
      <w:r w:rsidRPr="00591B2A">
        <w:rPr>
          <w:rFonts w:ascii="Arial" w:hAnsi="Arial" w:cs="Arial"/>
          <w:color w:val="000000" w:themeColor="text1"/>
        </w:rPr>
        <w:t>Safeguarding Adults at Risk, MCA and DOLS Lead</w:t>
      </w:r>
      <w:bookmarkEnd w:id="103"/>
      <w:bookmarkEnd w:id="104"/>
      <w:bookmarkEnd w:id="105"/>
      <w:bookmarkEnd w:id="106"/>
      <w:bookmarkEnd w:id="107"/>
      <w:bookmarkEnd w:id="108"/>
      <w:bookmarkEnd w:id="109"/>
      <w:r w:rsidRPr="00591B2A">
        <w:rPr>
          <w:rFonts w:ascii="Arial" w:hAnsi="Arial" w:cs="Arial"/>
          <w:color w:val="000000" w:themeColor="text1"/>
        </w:rPr>
        <w:t xml:space="preserve">  </w:t>
      </w:r>
    </w:p>
    <w:p w:rsidR="00591B2A" w:rsidRPr="00591B2A" w:rsidRDefault="00591B2A" w:rsidP="00591B2A">
      <w:pPr>
        <w:rPr>
          <w:rFonts w:cs="Arial"/>
          <w:color w:val="000000" w:themeColor="text1"/>
        </w:rPr>
      </w:pPr>
      <w:r w:rsidRPr="00591B2A">
        <w:rPr>
          <w:rFonts w:cs="Arial"/>
          <w:color w:val="000000" w:themeColor="text1"/>
          <w:szCs w:val="22"/>
        </w:rPr>
        <w:t xml:space="preserve">The Safeguarding Adults at Risk, MCA and DOLS Lead provides specialist support and advice on </w:t>
      </w:r>
      <w:r w:rsidRPr="00591B2A">
        <w:rPr>
          <w:rFonts w:cs="Arial"/>
          <w:color w:val="000000" w:themeColor="text1"/>
        </w:rPr>
        <w:t>the day-to-day operations and supports strategic development of services with the Head of Mental Health and Safeguarding Adults at Risk.  Identifies risks and makes recommendation on service improvement and redesign to the Head of Mental Health and Safeguarding Adults at Risk.</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10" w:name="_Toc359235301"/>
      <w:bookmarkStart w:id="111" w:name="_Toc370889885"/>
      <w:bookmarkStart w:id="112" w:name="_Toc371586912"/>
      <w:bookmarkStart w:id="113" w:name="_Toc445112310"/>
      <w:bookmarkStart w:id="114" w:name="_Toc456950578"/>
      <w:bookmarkStart w:id="115" w:name="_Toc465326760"/>
      <w:r w:rsidRPr="00591B2A">
        <w:rPr>
          <w:rFonts w:ascii="Arial" w:hAnsi="Arial" w:cs="Arial"/>
          <w:color w:val="000000" w:themeColor="text1"/>
        </w:rPr>
        <w:t>Mental Health Act and Safeguarding Adults at Risk Administrator</w:t>
      </w:r>
      <w:bookmarkEnd w:id="110"/>
      <w:bookmarkEnd w:id="111"/>
      <w:bookmarkEnd w:id="112"/>
      <w:bookmarkEnd w:id="113"/>
      <w:r w:rsidRPr="00591B2A">
        <w:rPr>
          <w:rFonts w:ascii="Arial" w:hAnsi="Arial" w:cs="Arial"/>
          <w:color w:val="000000" w:themeColor="text1"/>
        </w:rPr>
        <w:t xml:space="preserve"> (including MCA and DOLS)</w:t>
      </w:r>
      <w:bookmarkEnd w:id="114"/>
      <w:bookmarkEnd w:id="115"/>
    </w:p>
    <w:p w:rsidR="00591B2A" w:rsidRPr="00591B2A" w:rsidRDefault="00591B2A" w:rsidP="00591B2A">
      <w:pPr>
        <w:ind w:left="709"/>
        <w:rPr>
          <w:rFonts w:cs="Arial"/>
          <w:b/>
          <w:color w:val="000000" w:themeColor="text1"/>
          <w:sz w:val="16"/>
          <w:szCs w:val="16"/>
        </w:rPr>
      </w:pPr>
    </w:p>
    <w:p w:rsidR="00591B2A" w:rsidRPr="00591B2A" w:rsidRDefault="00591B2A" w:rsidP="00591B2A">
      <w:pPr>
        <w:tabs>
          <w:tab w:val="left" w:pos="0"/>
        </w:tabs>
        <w:overflowPunct/>
        <w:textAlignment w:val="auto"/>
        <w:rPr>
          <w:rFonts w:cs="Arial"/>
          <w:color w:val="000000" w:themeColor="text1"/>
          <w:szCs w:val="22"/>
          <w:lang w:val="en-US"/>
        </w:rPr>
      </w:pPr>
      <w:r w:rsidRPr="00591B2A">
        <w:rPr>
          <w:rFonts w:cs="Arial"/>
          <w:color w:val="000000" w:themeColor="text1"/>
          <w:szCs w:val="22"/>
          <w:lang w:val="en-US"/>
        </w:rPr>
        <w:t>Receives and scrutinise relevant papers ensuring sections of the Standard Forms are completed accurately. The administrators will ensure that the number of applications and outcome of applications are recorded and presented to the Mental Health Act and Mental Capacity Act Committee and external agencies (Care Quality Commission (CQC) and Clinical Commissioning Group (CCG)).  The Mental Health Act and Safeguarding Adults at Risk Administrator also provides secondary support to the Safeguarding Adults at Risk Lead including MCA and DOLS.</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16" w:name="_Toc370889886"/>
      <w:bookmarkStart w:id="117" w:name="_Toc371586913"/>
      <w:bookmarkStart w:id="118" w:name="_Toc445112311"/>
      <w:bookmarkStart w:id="119" w:name="_Toc456950579"/>
      <w:bookmarkStart w:id="120" w:name="_Toc359235302"/>
      <w:bookmarkStart w:id="121" w:name="_Toc465326761"/>
      <w:r w:rsidRPr="00591B2A">
        <w:rPr>
          <w:rFonts w:ascii="Arial" w:hAnsi="Arial" w:cs="Arial"/>
          <w:color w:val="000000" w:themeColor="text1"/>
        </w:rPr>
        <w:t>Divisional Directors of Nursing, Ward Managers and Medical/Surgical Consultants</w:t>
      </w:r>
      <w:bookmarkEnd w:id="116"/>
      <w:bookmarkEnd w:id="117"/>
      <w:bookmarkEnd w:id="118"/>
      <w:bookmarkEnd w:id="119"/>
      <w:bookmarkEnd w:id="121"/>
      <w:r w:rsidRPr="00591B2A">
        <w:rPr>
          <w:rFonts w:ascii="Arial" w:hAnsi="Arial" w:cs="Arial"/>
          <w:color w:val="000000" w:themeColor="text1"/>
        </w:rPr>
        <w:t xml:space="preserve"> </w:t>
      </w:r>
    </w:p>
    <w:p w:rsidR="00591B2A" w:rsidRPr="00591B2A" w:rsidRDefault="00591B2A" w:rsidP="00591B2A">
      <w:pPr>
        <w:rPr>
          <w:rFonts w:cs="Arial"/>
          <w:color w:val="000000" w:themeColor="text1"/>
        </w:rPr>
      </w:pPr>
      <w:r w:rsidRPr="00591B2A">
        <w:rPr>
          <w:rFonts w:cs="Arial"/>
          <w:color w:val="000000" w:themeColor="text1"/>
        </w:rPr>
        <w:t>Divisional Directors of Nursing, Ward Managers and Consultants should ensure that employees under their line management have received the Trust MCA DOLS training. Every registered Practitioner has a responsibility under their own professional codes to ensure their practice complies with the MCA (2005).</w:t>
      </w:r>
    </w:p>
    <w:p w:rsidR="00591B2A" w:rsidRPr="00591B2A" w:rsidRDefault="00591B2A" w:rsidP="00591B2A">
      <w:pPr>
        <w:rPr>
          <w:rFonts w:cs="Arial"/>
          <w:color w:val="000000" w:themeColor="text1"/>
        </w:rPr>
      </w:pPr>
    </w:p>
    <w:p w:rsidR="00591B2A" w:rsidRPr="00591B2A" w:rsidRDefault="00591B2A" w:rsidP="00591B2A">
      <w:pPr>
        <w:rPr>
          <w:rFonts w:cs="Arial"/>
          <w:color w:val="000000" w:themeColor="text1"/>
        </w:rPr>
      </w:pPr>
      <w:r w:rsidRPr="00591B2A">
        <w:rPr>
          <w:rFonts w:cs="Arial"/>
          <w:color w:val="000000" w:themeColor="text1"/>
        </w:rPr>
        <w:t>Ward Managers and Consultants should ensure that an application is made to the Supervisory Body for authorisation to continue with the care programme and deprive the person of their liberty.  If a person or their representative does not agree with the decision of the appeal to the Trust, the consultant in charge of the patient care should consider an application to the Court of Protection.</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22" w:name="_Toc370889887"/>
      <w:bookmarkStart w:id="123" w:name="_Toc371586914"/>
      <w:bookmarkStart w:id="124" w:name="_Toc445112312"/>
      <w:bookmarkStart w:id="125" w:name="_Toc456950580"/>
      <w:bookmarkStart w:id="126" w:name="_Toc465326762"/>
      <w:r w:rsidRPr="00591B2A">
        <w:rPr>
          <w:rFonts w:ascii="Arial" w:hAnsi="Arial" w:cs="Arial"/>
          <w:color w:val="000000" w:themeColor="text1"/>
        </w:rPr>
        <w:t>Site Managers</w:t>
      </w:r>
      <w:bookmarkEnd w:id="120"/>
      <w:bookmarkEnd w:id="122"/>
      <w:bookmarkEnd w:id="123"/>
      <w:bookmarkEnd w:id="124"/>
      <w:bookmarkEnd w:id="125"/>
      <w:bookmarkEnd w:id="126"/>
    </w:p>
    <w:p w:rsidR="00591B2A" w:rsidRPr="00591B2A" w:rsidRDefault="00591B2A" w:rsidP="00591B2A">
      <w:pPr>
        <w:rPr>
          <w:rFonts w:cs="Arial"/>
          <w:color w:val="000000" w:themeColor="text1"/>
        </w:rPr>
      </w:pPr>
      <w:r w:rsidRPr="00591B2A">
        <w:rPr>
          <w:rFonts w:cs="Arial"/>
          <w:color w:val="000000" w:themeColor="text1"/>
        </w:rPr>
        <w:t xml:space="preserve">The Site Managers must support </w:t>
      </w:r>
      <w:r>
        <w:rPr>
          <w:rFonts w:cs="Arial"/>
          <w:color w:val="000000" w:themeColor="text1"/>
        </w:rPr>
        <w:t>employees</w:t>
      </w:r>
      <w:r w:rsidRPr="00591B2A">
        <w:rPr>
          <w:rFonts w:cs="Arial"/>
          <w:color w:val="000000" w:themeColor="text1"/>
        </w:rPr>
        <w:t xml:space="preserve"> during out of working hours, weekends and bank holidays in identifying patients that may be deprived of their liberty and to ensure that an application is made to the Supervisory Body. </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27" w:name="_Toc359235303"/>
      <w:bookmarkStart w:id="128" w:name="_Toc370889888"/>
      <w:bookmarkStart w:id="129" w:name="_Toc371586915"/>
      <w:bookmarkStart w:id="130" w:name="_Toc445112313"/>
      <w:bookmarkStart w:id="131" w:name="_Toc456950581"/>
      <w:bookmarkStart w:id="132" w:name="_Toc465326763"/>
      <w:r w:rsidRPr="00591B2A">
        <w:rPr>
          <w:rFonts w:ascii="Arial" w:hAnsi="Arial" w:cs="Arial"/>
          <w:color w:val="000000" w:themeColor="text1"/>
        </w:rPr>
        <w:t>On-Call Manager</w:t>
      </w:r>
      <w:bookmarkEnd w:id="127"/>
      <w:bookmarkEnd w:id="128"/>
      <w:bookmarkEnd w:id="129"/>
      <w:bookmarkEnd w:id="130"/>
      <w:bookmarkEnd w:id="131"/>
      <w:bookmarkEnd w:id="132"/>
    </w:p>
    <w:p w:rsidR="00591B2A" w:rsidRPr="00591B2A" w:rsidRDefault="00591B2A" w:rsidP="00591B2A">
      <w:pPr>
        <w:rPr>
          <w:rFonts w:cs="Arial"/>
          <w:color w:val="000000" w:themeColor="text1"/>
        </w:rPr>
      </w:pPr>
      <w:r w:rsidRPr="00591B2A">
        <w:rPr>
          <w:rFonts w:cs="Arial"/>
          <w:color w:val="000000" w:themeColor="text1"/>
        </w:rPr>
        <w:t>To support the Site Manager in fulfilling their duties during out of working hours, weekend and bank holidays. To advise the Executive Director on-call of any cases that requires referral to the Court of Protection. The Executive Director may wish to seek legal advice through the Trust Solicitors.</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33" w:name="_Toc359235304"/>
      <w:bookmarkStart w:id="134" w:name="_Toc370889889"/>
      <w:bookmarkStart w:id="135" w:name="_Toc371586916"/>
      <w:bookmarkStart w:id="136" w:name="_Toc445112314"/>
      <w:bookmarkStart w:id="137" w:name="_Toc456950582"/>
      <w:bookmarkStart w:id="138" w:name="_Toc465326764"/>
      <w:r w:rsidRPr="00591B2A">
        <w:rPr>
          <w:rFonts w:ascii="Arial" w:hAnsi="Arial" w:cs="Arial"/>
          <w:color w:val="000000" w:themeColor="text1"/>
        </w:rPr>
        <w:t>Mental Health Act and Mental Capacity Act Committee</w:t>
      </w:r>
      <w:bookmarkEnd w:id="133"/>
      <w:bookmarkEnd w:id="134"/>
      <w:bookmarkEnd w:id="135"/>
      <w:bookmarkEnd w:id="136"/>
      <w:bookmarkEnd w:id="137"/>
      <w:bookmarkEnd w:id="138"/>
    </w:p>
    <w:p w:rsidR="00591B2A" w:rsidRPr="00591B2A" w:rsidRDefault="00591B2A" w:rsidP="00591B2A">
      <w:pPr>
        <w:rPr>
          <w:rFonts w:cs="Arial"/>
          <w:color w:val="000000" w:themeColor="text1"/>
        </w:rPr>
      </w:pPr>
      <w:r w:rsidRPr="00591B2A">
        <w:rPr>
          <w:rFonts w:cs="Arial"/>
          <w:color w:val="000000" w:themeColor="text1"/>
        </w:rPr>
        <w:t>The Mental Health Act and Mental Capacity Act Committee is a sub-group of the Trust Board that provides assurance to the Board on compliance with its statutory and regulatory duties.</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39" w:name="_Toc359235305"/>
      <w:bookmarkStart w:id="140" w:name="_Toc370889890"/>
      <w:bookmarkStart w:id="141" w:name="_Toc371586917"/>
      <w:bookmarkStart w:id="142" w:name="_Toc445112315"/>
      <w:bookmarkStart w:id="143" w:name="_Toc456950583"/>
      <w:bookmarkStart w:id="144" w:name="_Toc465326765"/>
      <w:r w:rsidRPr="00591B2A">
        <w:rPr>
          <w:rFonts w:ascii="Arial" w:hAnsi="Arial" w:cs="Arial"/>
          <w:color w:val="000000" w:themeColor="text1"/>
        </w:rPr>
        <w:t>Mental Health Act and Mental Capacity Act Committee Operational Group</w:t>
      </w:r>
      <w:bookmarkEnd w:id="139"/>
      <w:bookmarkEnd w:id="140"/>
      <w:bookmarkEnd w:id="141"/>
      <w:bookmarkEnd w:id="142"/>
      <w:bookmarkEnd w:id="143"/>
      <w:bookmarkEnd w:id="144"/>
    </w:p>
    <w:p w:rsidR="00591B2A" w:rsidRPr="00591B2A" w:rsidRDefault="00591B2A" w:rsidP="00591B2A">
      <w:pPr>
        <w:rPr>
          <w:rFonts w:cs="Arial"/>
          <w:color w:val="000000" w:themeColor="text1"/>
          <w:szCs w:val="24"/>
        </w:rPr>
      </w:pPr>
      <w:r w:rsidRPr="00591B2A">
        <w:rPr>
          <w:rFonts w:cs="Arial"/>
          <w:color w:val="000000" w:themeColor="text1"/>
          <w:szCs w:val="24"/>
        </w:rPr>
        <w:t>To regularly review the Trust mental health systems and processes as well as delivery of service level agreement with mental health providers ensuring that the Mental Health Act and Mental Capacity Act Committee are kept updated with progress and risk.</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45" w:name="_Toc456950584"/>
      <w:bookmarkStart w:id="146" w:name="_Toc465326766"/>
      <w:r w:rsidRPr="00591B2A">
        <w:rPr>
          <w:rFonts w:ascii="Arial" w:hAnsi="Arial" w:cs="Arial"/>
          <w:color w:val="000000" w:themeColor="text1"/>
        </w:rPr>
        <w:t>Chief Executive</w:t>
      </w:r>
      <w:bookmarkEnd w:id="145"/>
      <w:bookmarkEnd w:id="146"/>
    </w:p>
    <w:p w:rsidR="00591B2A" w:rsidRPr="00591B2A" w:rsidRDefault="00591B2A" w:rsidP="00591B2A">
      <w:pPr>
        <w:rPr>
          <w:rFonts w:cs="Arial"/>
          <w:color w:val="000000" w:themeColor="text1"/>
          <w:szCs w:val="22"/>
        </w:rPr>
      </w:pPr>
      <w:r w:rsidRPr="00591B2A">
        <w:rPr>
          <w:rFonts w:cs="Arial"/>
          <w:color w:val="000000" w:themeColor="text1"/>
          <w:szCs w:val="22"/>
        </w:rPr>
        <w:t xml:space="preserve">The </w:t>
      </w:r>
      <w:r w:rsidRPr="00591B2A">
        <w:rPr>
          <w:rFonts w:cs="Arial"/>
          <w:bCs/>
          <w:color w:val="000000" w:themeColor="text1"/>
          <w:szCs w:val="22"/>
        </w:rPr>
        <w:t xml:space="preserve">Chief Executive </w:t>
      </w:r>
      <w:r w:rsidRPr="00591B2A">
        <w:rPr>
          <w:rFonts w:cs="Arial"/>
          <w:color w:val="000000" w:themeColor="text1"/>
          <w:szCs w:val="22"/>
        </w:rPr>
        <w:t>is ultimately responsible for the implementation of this document.</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47" w:name="_Toc456950585"/>
      <w:bookmarkStart w:id="148" w:name="_Toc465326767"/>
      <w:r w:rsidRPr="00591B2A">
        <w:rPr>
          <w:rFonts w:ascii="Arial" w:hAnsi="Arial" w:cs="Arial"/>
          <w:color w:val="000000" w:themeColor="text1"/>
        </w:rPr>
        <w:t>Deputy Divisional Directors</w:t>
      </w:r>
      <w:bookmarkEnd w:id="147"/>
      <w:bookmarkEnd w:id="148"/>
    </w:p>
    <w:p w:rsidR="00591B2A" w:rsidRPr="00591B2A" w:rsidRDefault="00591B2A" w:rsidP="00591B2A">
      <w:pPr>
        <w:rPr>
          <w:rFonts w:cs="Arial"/>
          <w:color w:val="000000" w:themeColor="text1"/>
        </w:rPr>
      </w:pPr>
      <w:r w:rsidRPr="00591B2A">
        <w:rPr>
          <w:rFonts w:cs="Arial"/>
          <w:color w:val="000000" w:themeColor="text1"/>
        </w:rPr>
        <w:t>All Deputy Divisional Directors are to ensure that the list of new or revised policies, competencies, clinical guidelines, strategies, plans, protocols or procedural documents published each month is on the agenda at Divisional meetings to ensure that the documents are drawn to the attention of managers and general users. All Deputy Divisional Directors must ensure that employees within their area are aware of the document; able to implement the document and that any superseded documents are destroyed.</w:t>
      </w:r>
    </w:p>
    <w:p w:rsidR="00591B2A" w:rsidRPr="00591B2A" w:rsidRDefault="00591B2A" w:rsidP="00591B2A">
      <w:pPr>
        <w:overflowPunct/>
        <w:autoSpaceDE/>
        <w:autoSpaceDN/>
        <w:adjustRightInd/>
        <w:textAlignment w:val="auto"/>
        <w:rPr>
          <w:rFonts w:cs="Arial"/>
          <w:color w:val="000000" w:themeColor="text1"/>
        </w:rPr>
      </w:pPr>
      <w:r w:rsidRPr="00591B2A">
        <w:rPr>
          <w:rFonts w:cs="Arial"/>
          <w:color w:val="000000" w:themeColor="text1"/>
        </w:rPr>
        <w:br w:type="page"/>
      </w:r>
    </w:p>
    <w:p w:rsidR="00591B2A" w:rsidRPr="00591B2A" w:rsidRDefault="00591B2A" w:rsidP="00591B2A">
      <w:pPr>
        <w:pStyle w:val="Heading1"/>
        <w:keepLines w:val="0"/>
        <w:numPr>
          <w:ilvl w:val="0"/>
          <w:numId w:val="1"/>
        </w:numPr>
        <w:tabs>
          <w:tab w:val="left" w:pos="720"/>
        </w:tabs>
        <w:spacing w:after="120"/>
        <w:ind w:left="734" w:hanging="734"/>
        <w:rPr>
          <w:rFonts w:ascii="Arial" w:hAnsi="Arial" w:cs="Arial"/>
          <w:color w:val="000000" w:themeColor="text1"/>
        </w:rPr>
      </w:pPr>
      <w:bookmarkStart w:id="149" w:name="_Toc379448642"/>
      <w:bookmarkStart w:id="150" w:name="_Toc395780329"/>
      <w:bookmarkStart w:id="151" w:name="_Toc456950586"/>
      <w:bookmarkStart w:id="152" w:name="_Toc465326768"/>
      <w:r w:rsidRPr="00591B2A">
        <w:rPr>
          <w:rFonts w:ascii="Arial" w:hAnsi="Arial" w:cs="Arial"/>
          <w:color w:val="000000" w:themeColor="text1"/>
        </w:rPr>
        <w:t>Monitoring Compliance and Effectiveness of Implementation</w:t>
      </w:r>
      <w:bookmarkEnd w:id="149"/>
      <w:bookmarkEnd w:id="150"/>
      <w:bookmarkEnd w:id="151"/>
      <w:bookmarkEnd w:id="152"/>
    </w:p>
    <w:p w:rsidR="00591B2A" w:rsidRPr="00591B2A" w:rsidRDefault="00591B2A" w:rsidP="00591B2A">
      <w:pPr>
        <w:rPr>
          <w:rFonts w:cs="Arial"/>
          <w:color w:val="000000" w:themeColor="text1"/>
          <w:szCs w:val="22"/>
        </w:rPr>
      </w:pPr>
      <w:r w:rsidRPr="00591B2A">
        <w:rPr>
          <w:rFonts w:cs="Arial"/>
          <w:color w:val="000000" w:themeColor="text1"/>
          <w:szCs w:val="22"/>
        </w:rPr>
        <w:t>The arrangements for monitoring compliance are outlined in the table below: -</w:t>
      </w:r>
    </w:p>
    <w:p w:rsidR="00591B2A" w:rsidRPr="00591B2A" w:rsidRDefault="00591B2A" w:rsidP="00591B2A">
      <w:pPr>
        <w:rPr>
          <w:rFonts w:cs="Arial"/>
          <w:color w:val="000000" w:themeColor="text1"/>
          <w:szCs w:val="22"/>
        </w:rPr>
      </w:pPr>
    </w:p>
    <w:tbl>
      <w:tblPr>
        <w:tblW w:w="9923"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1560"/>
        <w:gridCol w:w="1559"/>
        <w:gridCol w:w="1701"/>
        <w:gridCol w:w="1276"/>
        <w:gridCol w:w="2126"/>
        <w:gridCol w:w="1701"/>
      </w:tblGrid>
      <w:tr w:rsidR="00591B2A" w:rsidRPr="00591B2A" w:rsidTr="00C94934">
        <w:trPr>
          <w:cantSplit/>
          <w:tblHeader/>
        </w:trPr>
        <w:tc>
          <w:tcPr>
            <w:tcW w:w="1560" w:type="dxa"/>
            <w:tcBorders>
              <w:top w:val="single" w:sz="12" w:space="0" w:color="auto"/>
              <w:bottom w:val="single" w:sz="12" w:space="0" w:color="auto"/>
            </w:tcBorders>
            <w:shd w:val="clear" w:color="auto" w:fill="D9D9D9"/>
          </w:tcPr>
          <w:p w:rsidR="00591B2A" w:rsidRPr="00591B2A" w:rsidRDefault="00591B2A" w:rsidP="00591B2A">
            <w:pPr>
              <w:jc w:val="left"/>
              <w:rPr>
                <w:rFonts w:cs="Arial"/>
                <w:b/>
                <w:color w:val="000000" w:themeColor="text1"/>
                <w:szCs w:val="22"/>
                <w:lang w:eastAsia="en-GB"/>
              </w:rPr>
            </w:pPr>
            <w:r w:rsidRPr="00591B2A">
              <w:rPr>
                <w:rFonts w:cs="Arial"/>
                <w:b/>
                <w:color w:val="000000" w:themeColor="text1"/>
                <w:szCs w:val="22"/>
                <w:lang w:eastAsia="en-GB"/>
              </w:rPr>
              <w:t>Measurable policy objectives</w:t>
            </w:r>
          </w:p>
        </w:tc>
        <w:tc>
          <w:tcPr>
            <w:tcW w:w="1559" w:type="dxa"/>
            <w:tcBorders>
              <w:top w:val="single" w:sz="12" w:space="0" w:color="auto"/>
              <w:bottom w:val="single" w:sz="12" w:space="0" w:color="auto"/>
            </w:tcBorders>
            <w:shd w:val="clear" w:color="auto" w:fill="D9D9D9"/>
          </w:tcPr>
          <w:p w:rsidR="00591B2A" w:rsidRPr="00591B2A" w:rsidRDefault="00591B2A" w:rsidP="00591B2A">
            <w:pPr>
              <w:jc w:val="left"/>
              <w:rPr>
                <w:rFonts w:cs="Arial"/>
                <w:b/>
                <w:color w:val="000000" w:themeColor="text1"/>
                <w:szCs w:val="22"/>
                <w:lang w:eastAsia="en-GB"/>
              </w:rPr>
            </w:pPr>
            <w:r w:rsidRPr="00591B2A">
              <w:rPr>
                <w:rFonts w:cs="Arial"/>
                <w:b/>
                <w:color w:val="000000" w:themeColor="text1"/>
                <w:szCs w:val="22"/>
                <w:lang w:eastAsia="en-GB"/>
              </w:rPr>
              <w:t>Monitoring / audit method</w:t>
            </w:r>
          </w:p>
        </w:tc>
        <w:tc>
          <w:tcPr>
            <w:tcW w:w="1701" w:type="dxa"/>
            <w:tcBorders>
              <w:top w:val="single" w:sz="12" w:space="0" w:color="auto"/>
              <w:bottom w:val="single" w:sz="12" w:space="0" w:color="auto"/>
            </w:tcBorders>
            <w:shd w:val="clear" w:color="auto" w:fill="D9D9D9"/>
          </w:tcPr>
          <w:p w:rsidR="00591B2A" w:rsidRPr="00591B2A" w:rsidRDefault="00591B2A" w:rsidP="00591B2A">
            <w:pPr>
              <w:jc w:val="left"/>
              <w:rPr>
                <w:rFonts w:cs="Arial"/>
                <w:b/>
                <w:color w:val="000000" w:themeColor="text1"/>
                <w:szCs w:val="22"/>
                <w:lang w:eastAsia="en-GB"/>
              </w:rPr>
            </w:pPr>
            <w:r w:rsidRPr="00591B2A">
              <w:rPr>
                <w:rFonts w:cs="Arial"/>
                <w:b/>
                <w:color w:val="000000" w:themeColor="text1"/>
                <w:szCs w:val="22"/>
                <w:lang w:eastAsia="en-GB"/>
              </w:rPr>
              <w:t xml:space="preserve">Monitoring responsibility </w:t>
            </w:r>
            <w:r w:rsidRPr="00591B2A">
              <w:rPr>
                <w:rFonts w:cs="Arial"/>
                <w:color w:val="000000" w:themeColor="text1"/>
                <w:szCs w:val="22"/>
                <w:lang w:eastAsia="en-GB"/>
              </w:rPr>
              <w:t>(individual / group /committee)</w:t>
            </w:r>
          </w:p>
        </w:tc>
        <w:tc>
          <w:tcPr>
            <w:tcW w:w="1276" w:type="dxa"/>
            <w:tcBorders>
              <w:top w:val="single" w:sz="12" w:space="0" w:color="auto"/>
              <w:bottom w:val="single" w:sz="12" w:space="0" w:color="auto"/>
            </w:tcBorders>
            <w:shd w:val="clear" w:color="auto" w:fill="D9D9D9"/>
          </w:tcPr>
          <w:p w:rsidR="00591B2A" w:rsidRPr="00591B2A" w:rsidRDefault="00591B2A" w:rsidP="00591B2A">
            <w:pPr>
              <w:jc w:val="left"/>
              <w:rPr>
                <w:rFonts w:cs="Arial"/>
                <w:b/>
                <w:color w:val="000000" w:themeColor="text1"/>
                <w:szCs w:val="22"/>
                <w:lang w:eastAsia="en-GB"/>
              </w:rPr>
            </w:pPr>
            <w:r w:rsidRPr="00591B2A">
              <w:rPr>
                <w:rFonts w:cs="Arial"/>
                <w:b/>
                <w:color w:val="000000" w:themeColor="text1"/>
                <w:szCs w:val="22"/>
                <w:lang w:eastAsia="en-GB"/>
              </w:rPr>
              <w:t>Frequency of monitoring</w:t>
            </w:r>
          </w:p>
        </w:tc>
        <w:tc>
          <w:tcPr>
            <w:tcW w:w="2126" w:type="dxa"/>
            <w:tcBorders>
              <w:top w:val="single" w:sz="12" w:space="0" w:color="auto"/>
              <w:bottom w:val="single" w:sz="12" w:space="0" w:color="auto"/>
            </w:tcBorders>
            <w:shd w:val="clear" w:color="auto" w:fill="D9D9D9"/>
          </w:tcPr>
          <w:p w:rsidR="00591B2A" w:rsidRPr="00591B2A" w:rsidRDefault="00591B2A" w:rsidP="00591B2A">
            <w:pPr>
              <w:jc w:val="left"/>
              <w:rPr>
                <w:rFonts w:cs="Arial"/>
                <w:b/>
                <w:color w:val="000000" w:themeColor="text1"/>
                <w:szCs w:val="22"/>
                <w:lang w:eastAsia="en-GB"/>
              </w:rPr>
            </w:pPr>
            <w:r w:rsidRPr="00591B2A">
              <w:rPr>
                <w:rFonts w:cs="Arial"/>
                <w:b/>
                <w:color w:val="000000" w:themeColor="text1"/>
                <w:szCs w:val="22"/>
                <w:lang w:eastAsia="en-GB"/>
              </w:rPr>
              <w:t xml:space="preserve">Reporting arrangements </w:t>
            </w:r>
            <w:r w:rsidRPr="00591B2A">
              <w:rPr>
                <w:rFonts w:cs="Arial"/>
                <w:color w:val="000000" w:themeColor="text1"/>
                <w:szCs w:val="22"/>
                <w:lang w:eastAsia="en-GB"/>
              </w:rPr>
              <w:t>(committee / group to which monitoring results are presented)</w:t>
            </w:r>
          </w:p>
        </w:tc>
        <w:tc>
          <w:tcPr>
            <w:tcW w:w="1701" w:type="dxa"/>
            <w:tcBorders>
              <w:top w:val="single" w:sz="12" w:space="0" w:color="auto"/>
              <w:bottom w:val="single" w:sz="12" w:space="0" w:color="auto"/>
            </w:tcBorders>
            <w:shd w:val="clear" w:color="auto" w:fill="D9D9D9"/>
          </w:tcPr>
          <w:p w:rsidR="00591B2A" w:rsidRPr="00591B2A" w:rsidRDefault="00591B2A" w:rsidP="00591B2A">
            <w:pPr>
              <w:jc w:val="left"/>
              <w:rPr>
                <w:rFonts w:cs="Arial"/>
                <w:b/>
                <w:color w:val="000000" w:themeColor="text1"/>
                <w:szCs w:val="22"/>
                <w:lang w:eastAsia="en-GB"/>
              </w:rPr>
            </w:pPr>
            <w:r w:rsidRPr="00591B2A">
              <w:rPr>
                <w:rFonts w:cs="Arial"/>
                <w:b/>
                <w:color w:val="000000" w:themeColor="text1"/>
                <w:szCs w:val="22"/>
                <w:lang w:eastAsia="en-GB"/>
              </w:rPr>
              <w:t>What action will be taken if gaps are identified?</w:t>
            </w:r>
          </w:p>
        </w:tc>
      </w:tr>
      <w:tr w:rsidR="00591B2A" w:rsidRPr="00591B2A" w:rsidTr="00C94934">
        <w:trPr>
          <w:cantSplit/>
          <w:trHeight w:val="4267"/>
        </w:trPr>
        <w:tc>
          <w:tcPr>
            <w:tcW w:w="1560" w:type="dxa"/>
            <w:tcBorders>
              <w:top w:val="single" w:sz="12" w:space="0" w:color="auto"/>
            </w:tcBorders>
          </w:tcPr>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 xml:space="preserve">All action taken in respect of patients subject to the MCA DOLS will be in accordance with the Act and the procedures outlined in this policy. </w:t>
            </w:r>
          </w:p>
        </w:tc>
        <w:tc>
          <w:tcPr>
            <w:tcW w:w="1559" w:type="dxa"/>
            <w:tcBorders>
              <w:top w:val="single" w:sz="12" w:space="0" w:color="auto"/>
            </w:tcBorders>
          </w:tcPr>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 xml:space="preserve">Number of MCA DOLS  referrals  </w:t>
            </w:r>
          </w:p>
          <w:p w:rsidR="00591B2A" w:rsidRPr="00591B2A" w:rsidRDefault="00591B2A" w:rsidP="00591B2A">
            <w:pPr>
              <w:jc w:val="left"/>
              <w:rPr>
                <w:rFonts w:cs="Arial"/>
                <w:color w:val="000000" w:themeColor="text1"/>
                <w:szCs w:val="22"/>
                <w:lang w:val="en-US" w:eastAsia="en-GB"/>
              </w:rPr>
            </w:pPr>
          </w:p>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Number referrals authorised or not authorised</w:t>
            </w:r>
          </w:p>
          <w:p w:rsidR="00591B2A" w:rsidRPr="00591B2A" w:rsidRDefault="00591B2A" w:rsidP="00591B2A">
            <w:pPr>
              <w:jc w:val="left"/>
              <w:rPr>
                <w:rFonts w:cs="Arial"/>
                <w:color w:val="000000" w:themeColor="text1"/>
                <w:szCs w:val="22"/>
                <w:lang w:val="en-US" w:eastAsia="en-GB"/>
              </w:rPr>
            </w:pPr>
          </w:p>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 xml:space="preserve">Number of referrals to IMCA services </w:t>
            </w:r>
          </w:p>
          <w:p w:rsidR="00591B2A" w:rsidRPr="00591B2A" w:rsidRDefault="00591B2A" w:rsidP="00591B2A">
            <w:pPr>
              <w:jc w:val="left"/>
              <w:rPr>
                <w:rFonts w:cs="Arial"/>
                <w:color w:val="000000" w:themeColor="text1"/>
                <w:szCs w:val="22"/>
                <w:lang w:val="en-US" w:eastAsia="en-GB"/>
              </w:rPr>
            </w:pPr>
          </w:p>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Number of complaints received in relation to application of the MCA DOLS</w:t>
            </w:r>
          </w:p>
        </w:tc>
        <w:tc>
          <w:tcPr>
            <w:tcW w:w="1701" w:type="dxa"/>
            <w:tcBorders>
              <w:top w:val="single" w:sz="12" w:space="0" w:color="auto"/>
            </w:tcBorders>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MHA Administrator</w:t>
            </w:r>
            <w:r w:rsidRPr="00591B2A">
              <w:rPr>
                <w:rFonts w:cs="Arial"/>
                <w:color w:val="000000" w:themeColor="text1"/>
                <w:szCs w:val="22"/>
                <w:lang w:eastAsia="en-GB"/>
              </w:rPr>
              <w:br/>
            </w:r>
          </w:p>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Head of Mental Health and Safeguarding Adults at Risk</w:t>
            </w:r>
          </w:p>
        </w:tc>
        <w:tc>
          <w:tcPr>
            <w:tcW w:w="1276" w:type="dxa"/>
            <w:tcBorders>
              <w:top w:val="single" w:sz="12" w:space="0" w:color="auto"/>
            </w:tcBorders>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Quarterly</w:t>
            </w:r>
          </w:p>
          <w:p w:rsidR="00591B2A" w:rsidRPr="00591B2A" w:rsidRDefault="00591B2A" w:rsidP="00591B2A">
            <w:pPr>
              <w:jc w:val="left"/>
              <w:rPr>
                <w:rFonts w:cs="Arial"/>
                <w:color w:val="000000" w:themeColor="text1"/>
                <w:szCs w:val="22"/>
                <w:lang w:eastAsia="en-GB"/>
              </w:rPr>
            </w:pPr>
          </w:p>
          <w:p w:rsidR="00591B2A" w:rsidRPr="00591B2A" w:rsidRDefault="00591B2A" w:rsidP="00591B2A">
            <w:pPr>
              <w:jc w:val="left"/>
              <w:rPr>
                <w:rFonts w:cs="Arial"/>
                <w:color w:val="000000" w:themeColor="text1"/>
                <w:szCs w:val="22"/>
                <w:lang w:eastAsia="en-GB"/>
              </w:rPr>
            </w:pPr>
          </w:p>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Quarterly</w:t>
            </w:r>
            <w:r w:rsidRPr="00591B2A">
              <w:rPr>
                <w:rFonts w:cs="Arial"/>
                <w:color w:val="000000" w:themeColor="text1"/>
                <w:szCs w:val="22"/>
                <w:lang w:eastAsia="en-GB"/>
              </w:rPr>
              <w:br/>
            </w:r>
          </w:p>
        </w:tc>
        <w:tc>
          <w:tcPr>
            <w:tcW w:w="2126" w:type="dxa"/>
            <w:tcBorders>
              <w:top w:val="single" w:sz="12" w:space="0" w:color="auto"/>
            </w:tcBorders>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MHA &amp; MCA Operational Group</w:t>
            </w:r>
          </w:p>
          <w:p w:rsidR="00591B2A" w:rsidRPr="00591B2A" w:rsidRDefault="00591B2A" w:rsidP="00591B2A">
            <w:pPr>
              <w:jc w:val="left"/>
              <w:rPr>
                <w:rFonts w:cs="Arial"/>
                <w:color w:val="000000" w:themeColor="text1"/>
                <w:szCs w:val="22"/>
                <w:lang w:eastAsia="en-GB"/>
              </w:rPr>
            </w:pPr>
          </w:p>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MHA Committee</w:t>
            </w:r>
          </w:p>
        </w:tc>
        <w:tc>
          <w:tcPr>
            <w:tcW w:w="1701" w:type="dxa"/>
            <w:tcBorders>
              <w:top w:val="single" w:sz="12" w:space="0" w:color="auto"/>
            </w:tcBorders>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If numbers are significantly lower than previous years a review of systems and processes may be required</w:t>
            </w:r>
          </w:p>
        </w:tc>
      </w:tr>
      <w:tr w:rsidR="00591B2A" w:rsidRPr="00591B2A" w:rsidTr="00C94934">
        <w:trPr>
          <w:cantSplit/>
        </w:trPr>
        <w:tc>
          <w:tcPr>
            <w:tcW w:w="1560" w:type="dxa"/>
          </w:tcPr>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 xml:space="preserve">Ensuring appropriate and sufficient training is available and promoted to give </w:t>
            </w:r>
            <w:r>
              <w:rPr>
                <w:rFonts w:cs="Arial"/>
                <w:color w:val="000000" w:themeColor="text1"/>
                <w:szCs w:val="22"/>
                <w:lang w:val="en-US" w:eastAsia="en-GB"/>
              </w:rPr>
              <w:t>employees</w:t>
            </w:r>
            <w:r w:rsidRPr="00591B2A">
              <w:rPr>
                <w:rFonts w:cs="Arial"/>
                <w:color w:val="000000" w:themeColor="text1"/>
                <w:szCs w:val="22"/>
                <w:lang w:val="en-US" w:eastAsia="en-GB"/>
              </w:rPr>
              <w:t xml:space="preserve"> the knowledge and skills to comply with this policy. </w:t>
            </w:r>
          </w:p>
          <w:p w:rsidR="00591B2A" w:rsidRPr="00591B2A" w:rsidRDefault="00591B2A" w:rsidP="00591B2A">
            <w:pPr>
              <w:jc w:val="left"/>
              <w:rPr>
                <w:rFonts w:cs="Arial"/>
                <w:color w:val="000000" w:themeColor="text1"/>
                <w:szCs w:val="22"/>
                <w:lang w:eastAsia="en-GB"/>
              </w:rPr>
            </w:pPr>
          </w:p>
        </w:tc>
        <w:tc>
          <w:tcPr>
            <w:tcW w:w="1559" w:type="dxa"/>
          </w:tcPr>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Contents of training package adequate and up-to-date</w:t>
            </w:r>
          </w:p>
          <w:p w:rsidR="00591B2A" w:rsidRPr="00591B2A" w:rsidRDefault="00591B2A" w:rsidP="00591B2A">
            <w:pPr>
              <w:jc w:val="left"/>
              <w:rPr>
                <w:rFonts w:cs="Arial"/>
                <w:color w:val="000000" w:themeColor="text1"/>
                <w:szCs w:val="22"/>
                <w:lang w:val="en-US" w:eastAsia="en-GB"/>
              </w:rPr>
            </w:pPr>
          </w:p>
          <w:p w:rsidR="00591B2A" w:rsidRPr="00591B2A" w:rsidRDefault="00591B2A" w:rsidP="00591B2A">
            <w:pPr>
              <w:jc w:val="left"/>
              <w:rPr>
                <w:rFonts w:cs="Arial"/>
                <w:color w:val="000000" w:themeColor="text1"/>
                <w:szCs w:val="22"/>
                <w:lang w:val="en-US" w:eastAsia="en-GB"/>
              </w:rPr>
            </w:pPr>
            <w:r w:rsidRPr="00591B2A">
              <w:rPr>
                <w:rFonts w:cs="Arial"/>
                <w:color w:val="000000" w:themeColor="text1"/>
                <w:szCs w:val="22"/>
                <w:lang w:val="en-US" w:eastAsia="en-GB"/>
              </w:rPr>
              <w:t xml:space="preserve">% </w:t>
            </w:r>
            <w:r>
              <w:rPr>
                <w:rFonts w:cs="Arial"/>
                <w:color w:val="000000" w:themeColor="text1"/>
                <w:szCs w:val="22"/>
                <w:lang w:val="en-US" w:eastAsia="en-GB"/>
              </w:rPr>
              <w:t>employees</w:t>
            </w:r>
            <w:r w:rsidRPr="00591B2A">
              <w:rPr>
                <w:rFonts w:cs="Arial"/>
                <w:color w:val="000000" w:themeColor="text1"/>
                <w:szCs w:val="22"/>
                <w:lang w:val="en-US" w:eastAsia="en-GB"/>
              </w:rPr>
              <w:t xml:space="preserve"> undertaking training</w:t>
            </w:r>
            <w:r w:rsidRPr="00591B2A">
              <w:rPr>
                <w:rFonts w:cs="Arial"/>
                <w:color w:val="000000" w:themeColor="text1"/>
                <w:szCs w:val="22"/>
                <w:lang w:val="en-US" w:eastAsia="en-GB"/>
              </w:rPr>
              <w:br/>
            </w:r>
            <w:r w:rsidRPr="00591B2A">
              <w:rPr>
                <w:rFonts w:cs="Arial"/>
                <w:color w:val="000000" w:themeColor="text1"/>
                <w:szCs w:val="22"/>
                <w:lang w:val="en-US" w:eastAsia="en-GB"/>
              </w:rPr>
              <w:br/>
              <w:t xml:space="preserve">Site Managers are appropriately trained  </w:t>
            </w:r>
          </w:p>
        </w:tc>
        <w:tc>
          <w:tcPr>
            <w:tcW w:w="1701"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MHA &amp; MCA Operational Group</w:t>
            </w:r>
          </w:p>
        </w:tc>
        <w:tc>
          <w:tcPr>
            <w:tcW w:w="1276"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Bi-monthly</w:t>
            </w:r>
          </w:p>
        </w:tc>
        <w:tc>
          <w:tcPr>
            <w:tcW w:w="2126"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MHA Committee</w:t>
            </w:r>
          </w:p>
        </w:tc>
        <w:tc>
          <w:tcPr>
            <w:tcW w:w="1701"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Action plan to achieve training compliance</w:t>
            </w:r>
            <w:r w:rsidRPr="00591B2A">
              <w:rPr>
                <w:rFonts w:cs="Arial"/>
                <w:color w:val="000000" w:themeColor="text1"/>
                <w:szCs w:val="22"/>
                <w:lang w:eastAsia="en-GB"/>
              </w:rPr>
              <w:br/>
            </w:r>
            <w:r w:rsidRPr="00591B2A">
              <w:rPr>
                <w:rFonts w:cs="Arial"/>
                <w:color w:val="000000" w:themeColor="text1"/>
                <w:szCs w:val="22"/>
                <w:lang w:eastAsia="en-GB"/>
              </w:rPr>
              <w:br/>
              <w:t>Consider putting on the risk register</w:t>
            </w:r>
          </w:p>
        </w:tc>
      </w:tr>
      <w:tr w:rsidR="00591B2A" w:rsidRPr="00591B2A" w:rsidTr="00C94934">
        <w:trPr>
          <w:cantSplit/>
        </w:trPr>
        <w:tc>
          <w:tcPr>
            <w:tcW w:w="1560"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External Reviews</w:t>
            </w:r>
          </w:p>
        </w:tc>
        <w:tc>
          <w:tcPr>
            <w:tcW w:w="1559"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Issues Identified by CQC following visits</w:t>
            </w:r>
          </w:p>
        </w:tc>
        <w:tc>
          <w:tcPr>
            <w:tcW w:w="1701"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MHA &amp; MCA Operational Group</w:t>
            </w:r>
          </w:p>
        </w:tc>
        <w:tc>
          <w:tcPr>
            <w:tcW w:w="1276"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As required</w:t>
            </w:r>
          </w:p>
        </w:tc>
        <w:tc>
          <w:tcPr>
            <w:tcW w:w="2126"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MHA Committee</w:t>
            </w:r>
          </w:p>
        </w:tc>
        <w:tc>
          <w:tcPr>
            <w:tcW w:w="1701" w:type="dxa"/>
          </w:tcPr>
          <w:p w:rsidR="00591B2A" w:rsidRPr="00591B2A" w:rsidRDefault="00591B2A" w:rsidP="00591B2A">
            <w:pPr>
              <w:jc w:val="left"/>
              <w:rPr>
                <w:rFonts w:cs="Arial"/>
                <w:color w:val="000000" w:themeColor="text1"/>
                <w:szCs w:val="22"/>
                <w:lang w:eastAsia="en-GB"/>
              </w:rPr>
            </w:pPr>
            <w:r w:rsidRPr="00591B2A">
              <w:rPr>
                <w:rFonts w:cs="Arial"/>
                <w:color w:val="000000" w:themeColor="text1"/>
                <w:szCs w:val="22"/>
                <w:lang w:eastAsia="en-GB"/>
              </w:rPr>
              <w:t>Action plan if required</w:t>
            </w:r>
          </w:p>
        </w:tc>
      </w:tr>
    </w:tbl>
    <w:p w:rsidR="00591B2A" w:rsidRPr="00591B2A" w:rsidRDefault="00591B2A" w:rsidP="00591B2A">
      <w:pPr>
        <w:pStyle w:val="Heading1"/>
        <w:keepLines w:val="0"/>
        <w:numPr>
          <w:ilvl w:val="0"/>
          <w:numId w:val="1"/>
        </w:numPr>
        <w:tabs>
          <w:tab w:val="left" w:pos="720"/>
        </w:tabs>
        <w:spacing w:after="120"/>
        <w:ind w:left="734" w:hanging="734"/>
        <w:rPr>
          <w:rFonts w:ascii="Arial" w:hAnsi="Arial" w:cs="Arial"/>
          <w:color w:val="000000" w:themeColor="text1"/>
        </w:rPr>
      </w:pPr>
      <w:bookmarkStart w:id="153" w:name="_Toc346722661"/>
      <w:bookmarkStart w:id="154" w:name="_Toc456950587"/>
      <w:bookmarkStart w:id="155" w:name="_Toc72037065"/>
      <w:bookmarkStart w:id="156" w:name="_Toc72037236"/>
      <w:bookmarkStart w:id="157" w:name="_Toc379448645"/>
      <w:bookmarkStart w:id="158" w:name="_Toc465326769"/>
      <w:r w:rsidRPr="00591B2A">
        <w:rPr>
          <w:rFonts w:ascii="Arial" w:hAnsi="Arial" w:cs="Arial"/>
          <w:color w:val="000000" w:themeColor="text1"/>
        </w:rPr>
        <w:t>Review Date, Arrangements</w:t>
      </w:r>
      <w:bookmarkEnd w:id="153"/>
      <w:r w:rsidRPr="00591B2A">
        <w:rPr>
          <w:rFonts w:ascii="Arial" w:hAnsi="Arial" w:cs="Arial"/>
          <w:color w:val="000000" w:themeColor="text1"/>
        </w:rPr>
        <w:t xml:space="preserve"> and Other Document Details</w:t>
      </w:r>
      <w:bookmarkEnd w:id="154"/>
      <w:bookmarkEnd w:id="158"/>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59" w:name="_Toc456950588"/>
      <w:bookmarkStart w:id="160" w:name="_Toc465326770"/>
      <w:r w:rsidRPr="00591B2A">
        <w:rPr>
          <w:rFonts w:ascii="Arial" w:hAnsi="Arial" w:cs="Arial"/>
          <w:color w:val="000000" w:themeColor="text1"/>
        </w:rPr>
        <w:t>Review Date</w:t>
      </w:r>
      <w:bookmarkEnd w:id="159"/>
      <w:bookmarkEnd w:id="160"/>
    </w:p>
    <w:p w:rsidR="00591B2A" w:rsidRPr="00591B2A" w:rsidRDefault="00591B2A" w:rsidP="00591B2A">
      <w:pPr>
        <w:rPr>
          <w:rFonts w:cs="Arial"/>
          <w:bCs/>
          <w:color w:val="000000" w:themeColor="text1"/>
          <w:szCs w:val="22"/>
        </w:rPr>
      </w:pPr>
      <w:r w:rsidRPr="00591B2A">
        <w:rPr>
          <w:rFonts w:cs="Arial"/>
          <w:color w:val="000000" w:themeColor="text1"/>
          <w:szCs w:val="24"/>
        </w:rPr>
        <w:t xml:space="preserve">This document will be fully reviewed every three years in accordance with the Trust’s agreed process for reviewing Trust -wide documents. </w:t>
      </w:r>
      <w:r w:rsidRPr="00591B2A">
        <w:rPr>
          <w:rFonts w:cs="Arial"/>
          <w:bCs/>
          <w:color w:val="000000" w:themeColor="text1"/>
          <w:szCs w:val="22"/>
        </w:rPr>
        <w:t>Changes in practice, to statutory requirements, revised professional or clinical standards and/or local/national directives are to be made as and when the change is identified.</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61" w:name="_Toc346722637"/>
      <w:bookmarkStart w:id="162" w:name="_Toc456950589"/>
      <w:bookmarkStart w:id="163" w:name="_Toc465326771"/>
      <w:r w:rsidRPr="00591B2A">
        <w:rPr>
          <w:rFonts w:ascii="Arial" w:hAnsi="Arial" w:cs="Arial"/>
          <w:color w:val="000000" w:themeColor="text1"/>
        </w:rPr>
        <w:t>Regulatory Position</w:t>
      </w:r>
      <w:bookmarkEnd w:id="161"/>
      <w:bookmarkEnd w:id="162"/>
      <w:bookmarkEnd w:id="163"/>
    </w:p>
    <w:p w:rsidR="00591B2A" w:rsidRPr="00591B2A" w:rsidRDefault="00591B2A" w:rsidP="00591B2A">
      <w:pPr>
        <w:rPr>
          <w:rFonts w:cs="Arial"/>
          <w:color w:val="000000" w:themeColor="text1"/>
        </w:rPr>
      </w:pPr>
      <w:r>
        <w:rPr>
          <w:rFonts w:cs="Arial"/>
          <w:color w:val="000000" w:themeColor="text1"/>
        </w:rPr>
        <w:t>Mental Health Act, Mental Capacity Act</w:t>
      </w:r>
    </w:p>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64" w:name="_Toc456950590"/>
      <w:bookmarkStart w:id="165" w:name="_Toc465326772"/>
      <w:r w:rsidRPr="00591B2A">
        <w:rPr>
          <w:rFonts w:ascii="Arial" w:hAnsi="Arial" w:cs="Arial"/>
          <w:color w:val="000000" w:themeColor="text1"/>
        </w:rPr>
        <w:t>References</w:t>
      </w:r>
      <w:bookmarkEnd w:id="155"/>
      <w:bookmarkEnd w:id="156"/>
      <w:r w:rsidRPr="00591B2A">
        <w:rPr>
          <w:rFonts w:ascii="Arial" w:hAnsi="Arial" w:cs="Arial"/>
          <w:color w:val="000000" w:themeColor="text1"/>
        </w:rPr>
        <w:t>, Further Reading and Links to Other Policies</w:t>
      </w:r>
      <w:bookmarkEnd w:id="157"/>
      <w:bookmarkEnd w:id="164"/>
      <w:bookmarkEnd w:id="165"/>
    </w:p>
    <w:p w:rsidR="00591B2A" w:rsidRPr="00591B2A" w:rsidRDefault="00591B2A" w:rsidP="00591B2A">
      <w:pPr>
        <w:rPr>
          <w:rFonts w:cs="Arial"/>
          <w:color w:val="000000" w:themeColor="text1"/>
          <w:szCs w:val="22"/>
        </w:rPr>
      </w:pPr>
      <w:r w:rsidRPr="00591B2A">
        <w:rPr>
          <w:rFonts w:cs="Arial"/>
          <w:color w:val="000000" w:themeColor="text1"/>
          <w:szCs w:val="22"/>
        </w:rPr>
        <w:t>The following is a list of other policies, procedural documents or guidance documents (internal or external) which employees should refer to for further details:</w:t>
      </w:r>
    </w:p>
    <w:p w:rsidR="00591B2A" w:rsidRPr="00591B2A" w:rsidRDefault="00591B2A" w:rsidP="00591B2A">
      <w:pPr>
        <w:rPr>
          <w:rFonts w:cs="Arial"/>
          <w:color w:val="000000" w:themeColor="text1"/>
          <w:szCs w:val="22"/>
        </w:rPr>
      </w:pPr>
    </w:p>
    <w:tbl>
      <w:tblPr>
        <w:tblW w:w="9923"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567"/>
        <w:gridCol w:w="3969"/>
        <w:gridCol w:w="5387"/>
      </w:tblGrid>
      <w:tr w:rsidR="00591B2A" w:rsidRPr="00591B2A" w:rsidTr="00591B2A">
        <w:trPr>
          <w:cantSplit/>
          <w:tblHeader/>
        </w:trPr>
        <w:tc>
          <w:tcPr>
            <w:tcW w:w="567" w:type="dxa"/>
            <w:shd w:val="pct10" w:color="auto" w:fill="auto"/>
          </w:tcPr>
          <w:p w:rsidR="00591B2A" w:rsidRPr="00591B2A" w:rsidRDefault="00591B2A" w:rsidP="00C94934">
            <w:pPr>
              <w:rPr>
                <w:rFonts w:cs="Arial"/>
                <w:b/>
                <w:color w:val="000000" w:themeColor="text1"/>
                <w:sz w:val="18"/>
                <w:szCs w:val="18"/>
              </w:rPr>
            </w:pPr>
            <w:r w:rsidRPr="00591B2A">
              <w:rPr>
                <w:rFonts w:cs="Arial"/>
                <w:b/>
                <w:color w:val="000000" w:themeColor="text1"/>
                <w:sz w:val="18"/>
                <w:szCs w:val="18"/>
              </w:rPr>
              <w:t>Ref. No.</w:t>
            </w:r>
          </w:p>
        </w:tc>
        <w:tc>
          <w:tcPr>
            <w:tcW w:w="3969" w:type="dxa"/>
            <w:shd w:val="pct10" w:color="auto" w:fill="auto"/>
          </w:tcPr>
          <w:p w:rsidR="00591B2A" w:rsidRPr="00591B2A" w:rsidRDefault="00591B2A" w:rsidP="00C94934">
            <w:pPr>
              <w:rPr>
                <w:rFonts w:cs="Arial"/>
                <w:b/>
                <w:color w:val="000000" w:themeColor="text1"/>
                <w:sz w:val="18"/>
                <w:szCs w:val="18"/>
              </w:rPr>
            </w:pPr>
            <w:r w:rsidRPr="00591B2A">
              <w:rPr>
                <w:rFonts w:cs="Arial"/>
                <w:b/>
                <w:color w:val="000000" w:themeColor="text1"/>
                <w:sz w:val="18"/>
                <w:szCs w:val="18"/>
              </w:rPr>
              <w:t>Document Title</w:t>
            </w:r>
          </w:p>
        </w:tc>
        <w:tc>
          <w:tcPr>
            <w:tcW w:w="5387" w:type="dxa"/>
            <w:shd w:val="pct10" w:color="auto" w:fill="auto"/>
          </w:tcPr>
          <w:p w:rsidR="00591B2A" w:rsidRPr="00591B2A" w:rsidRDefault="00591B2A" w:rsidP="00C94934">
            <w:pPr>
              <w:rPr>
                <w:rFonts w:cs="Arial"/>
                <w:b/>
                <w:color w:val="000000" w:themeColor="text1"/>
                <w:sz w:val="18"/>
                <w:szCs w:val="18"/>
              </w:rPr>
            </w:pPr>
            <w:r w:rsidRPr="00591B2A">
              <w:rPr>
                <w:rFonts w:cs="Arial"/>
                <w:b/>
                <w:color w:val="000000" w:themeColor="text1"/>
                <w:sz w:val="18"/>
                <w:szCs w:val="18"/>
              </w:rPr>
              <w:t>Document Location</w:t>
            </w:r>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1</w:t>
            </w:r>
          </w:p>
        </w:tc>
        <w:tc>
          <w:tcPr>
            <w:tcW w:w="3969" w:type="dxa"/>
          </w:tcPr>
          <w:p w:rsidR="00591B2A" w:rsidRPr="00591B2A" w:rsidRDefault="00591B2A" w:rsidP="00C94934">
            <w:pPr>
              <w:rPr>
                <w:rFonts w:cs="Arial"/>
                <w:color w:val="000000" w:themeColor="text1"/>
                <w:szCs w:val="22"/>
              </w:rPr>
            </w:pPr>
            <w:r w:rsidRPr="00591B2A">
              <w:rPr>
                <w:rFonts w:cs="Arial"/>
                <w:color w:val="000000" w:themeColor="text1"/>
                <w:szCs w:val="22"/>
              </w:rPr>
              <w:t>Mental Capacity Act 2005</w:t>
            </w:r>
          </w:p>
        </w:tc>
        <w:tc>
          <w:tcPr>
            <w:tcW w:w="5387" w:type="dxa"/>
          </w:tcPr>
          <w:p w:rsidR="00591B2A" w:rsidRPr="00591B2A" w:rsidRDefault="00591B2A" w:rsidP="00C94934">
            <w:pPr>
              <w:rPr>
                <w:rFonts w:cs="Arial"/>
                <w:color w:val="000000" w:themeColor="text1"/>
              </w:rPr>
            </w:pPr>
            <w:r w:rsidRPr="00591B2A">
              <w:rPr>
                <w:rFonts w:cs="Arial"/>
                <w:color w:val="000000" w:themeColor="text1"/>
              </w:rPr>
              <w:t>www.opsi.gov.uk/acts/acts2005</w:t>
            </w:r>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2</w:t>
            </w:r>
          </w:p>
        </w:tc>
        <w:tc>
          <w:tcPr>
            <w:tcW w:w="3969" w:type="dxa"/>
          </w:tcPr>
          <w:p w:rsidR="00591B2A" w:rsidRPr="00591B2A" w:rsidRDefault="00591B2A" w:rsidP="00C94934">
            <w:pPr>
              <w:rPr>
                <w:rFonts w:cs="Arial"/>
                <w:color w:val="000000" w:themeColor="text1"/>
              </w:rPr>
            </w:pPr>
            <w:r w:rsidRPr="00591B2A">
              <w:rPr>
                <w:rFonts w:cs="Arial"/>
                <w:color w:val="000000" w:themeColor="text1"/>
                <w:szCs w:val="22"/>
              </w:rPr>
              <w:t>Mental Capacity Act 2005 – Code of Practice</w:t>
            </w:r>
          </w:p>
        </w:tc>
        <w:tc>
          <w:tcPr>
            <w:tcW w:w="5387" w:type="dxa"/>
          </w:tcPr>
          <w:p w:rsidR="00591B2A" w:rsidRPr="00591B2A" w:rsidRDefault="00591B2A" w:rsidP="00C94934">
            <w:pPr>
              <w:rPr>
                <w:rFonts w:cs="Arial"/>
                <w:color w:val="000000" w:themeColor="text1"/>
              </w:rPr>
            </w:pPr>
            <w:r w:rsidRPr="00591B2A">
              <w:rPr>
                <w:rFonts w:cs="Arial"/>
                <w:color w:val="000000" w:themeColor="text1"/>
              </w:rPr>
              <w:t>www.publicguardian.gov.uk</w:t>
            </w:r>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3</w:t>
            </w:r>
          </w:p>
        </w:tc>
        <w:tc>
          <w:tcPr>
            <w:tcW w:w="3969" w:type="dxa"/>
          </w:tcPr>
          <w:p w:rsidR="00591B2A" w:rsidRPr="00591B2A" w:rsidRDefault="00591B2A" w:rsidP="00C94934">
            <w:pPr>
              <w:rPr>
                <w:rFonts w:cs="Arial"/>
                <w:b/>
                <w:color w:val="000000" w:themeColor="text1"/>
                <w:szCs w:val="22"/>
              </w:rPr>
            </w:pPr>
            <w:r w:rsidRPr="00591B2A">
              <w:rPr>
                <w:rFonts w:cs="Arial"/>
                <w:color w:val="000000" w:themeColor="text1"/>
                <w:szCs w:val="22"/>
              </w:rPr>
              <w:t>Mental Capacity Act 2005: Deprivation of Liberty Safeguards - Code of Practice to supplement the main Mental Capacity Act 2005 Code of Practice</w:t>
            </w:r>
          </w:p>
        </w:tc>
        <w:tc>
          <w:tcPr>
            <w:tcW w:w="5387" w:type="dxa"/>
          </w:tcPr>
          <w:p w:rsidR="00591B2A" w:rsidRPr="00591B2A" w:rsidRDefault="00591B2A" w:rsidP="00C94934">
            <w:pPr>
              <w:rPr>
                <w:rFonts w:cs="Arial"/>
                <w:color w:val="000000" w:themeColor="text1"/>
              </w:rPr>
            </w:pPr>
            <w:r w:rsidRPr="00591B2A">
              <w:rPr>
                <w:rFonts w:cs="Arial"/>
                <w:color w:val="000000" w:themeColor="text1"/>
              </w:rPr>
              <w:t>www.dh.gov.uk/en/Publicationsandstatistics</w:t>
            </w:r>
          </w:p>
          <w:p w:rsidR="00591B2A" w:rsidRPr="00591B2A" w:rsidRDefault="00591B2A" w:rsidP="00C94934">
            <w:pPr>
              <w:rPr>
                <w:rFonts w:cs="Arial"/>
                <w:color w:val="000000" w:themeColor="text1"/>
              </w:rPr>
            </w:pPr>
          </w:p>
          <w:p w:rsidR="00591B2A" w:rsidRPr="00591B2A" w:rsidRDefault="00591B2A" w:rsidP="00C94934">
            <w:pPr>
              <w:rPr>
                <w:rFonts w:cs="Arial"/>
                <w:color w:val="000000" w:themeColor="text1"/>
                <w:szCs w:val="22"/>
              </w:rPr>
            </w:pPr>
            <w:r w:rsidRPr="00591B2A">
              <w:rPr>
                <w:rFonts w:cs="Arial"/>
                <w:color w:val="000000" w:themeColor="text1"/>
                <w:szCs w:val="22"/>
              </w:rPr>
              <w:t xml:space="preserve">Hard copy available from Mental Health Act &amp; Safeguarding Adults at Risk Administrator </w:t>
            </w:r>
          </w:p>
          <w:p w:rsidR="00591B2A" w:rsidRPr="00591B2A" w:rsidRDefault="00591B2A" w:rsidP="00C94934">
            <w:pPr>
              <w:rPr>
                <w:rFonts w:cs="Arial"/>
                <w:color w:val="000000" w:themeColor="text1"/>
                <w:szCs w:val="22"/>
              </w:rPr>
            </w:pPr>
            <w:r w:rsidRPr="00591B2A">
              <w:rPr>
                <w:rFonts w:cs="Arial"/>
                <w:color w:val="000000" w:themeColor="text1"/>
                <w:szCs w:val="22"/>
              </w:rPr>
              <w:t>(Safeguarding Team Office, Clover Centre)</w:t>
            </w:r>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4</w:t>
            </w:r>
          </w:p>
        </w:tc>
        <w:tc>
          <w:tcPr>
            <w:tcW w:w="3969" w:type="dxa"/>
          </w:tcPr>
          <w:p w:rsidR="00591B2A" w:rsidRPr="00591B2A" w:rsidRDefault="00591B2A" w:rsidP="00C94934">
            <w:pPr>
              <w:rPr>
                <w:rFonts w:cs="Arial"/>
                <w:b/>
                <w:color w:val="000000" w:themeColor="text1"/>
                <w:szCs w:val="22"/>
              </w:rPr>
            </w:pPr>
            <w:r w:rsidRPr="00591B2A">
              <w:rPr>
                <w:rFonts w:cs="Arial"/>
                <w:color w:val="000000" w:themeColor="text1"/>
                <w:szCs w:val="22"/>
              </w:rPr>
              <w:t>Mental Capacity Act 2005: Deprivation of Liberty Safeguards (DOLS)</w:t>
            </w:r>
          </w:p>
        </w:tc>
        <w:tc>
          <w:tcPr>
            <w:tcW w:w="5387" w:type="dxa"/>
          </w:tcPr>
          <w:p w:rsidR="00591B2A" w:rsidRPr="00591B2A" w:rsidRDefault="00591B2A" w:rsidP="00C94934">
            <w:pPr>
              <w:rPr>
                <w:rFonts w:cs="Arial"/>
                <w:color w:val="000000" w:themeColor="text1"/>
              </w:rPr>
            </w:pPr>
            <w:r w:rsidRPr="00591B2A">
              <w:rPr>
                <w:rFonts w:cs="Arial"/>
                <w:color w:val="000000" w:themeColor="text1"/>
              </w:rPr>
              <w:t>www.dh.gov.uk/en/SocialCare/Deliveringadultsocialcare/MentalCapacity</w:t>
            </w:r>
          </w:p>
          <w:p w:rsidR="00591B2A" w:rsidRPr="00591B2A" w:rsidRDefault="00591B2A" w:rsidP="00C94934">
            <w:pPr>
              <w:rPr>
                <w:rFonts w:cs="Arial"/>
                <w:color w:val="000000" w:themeColor="text1"/>
              </w:rPr>
            </w:pPr>
          </w:p>
          <w:p w:rsidR="00591B2A" w:rsidRPr="00591B2A" w:rsidRDefault="00591B2A" w:rsidP="00C94934">
            <w:pPr>
              <w:rPr>
                <w:rFonts w:cs="Arial"/>
                <w:color w:val="000000" w:themeColor="text1"/>
              </w:rPr>
            </w:pPr>
            <w:r w:rsidRPr="00591B2A">
              <w:rPr>
                <w:rFonts w:cs="Arial"/>
                <w:color w:val="000000" w:themeColor="text1"/>
                <w:lang w:val="en-US"/>
              </w:rPr>
              <w:t xml:space="preserve">Guides for Hospitals/Care Homes/ PCT’s etc. </w:t>
            </w:r>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5</w:t>
            </w:r>
          </w:p>
        </w:tc>
        <w:tc>
          <w:tcPr>
            <w:tcW w:w="3969" w:type="dxa"/>
          </w:tcPr>
          <w:p w:rsidR="00591B2A" w:rsidRPr="00591B2A" w:rsidRDefault="00591B2A" w:rsidP="00C94934">
            <w:pPr>
              <w:rPr>
                <w:rFonts w:cs="Arial"/>
                <w:b/>
                <w:color w:val="000000" w:themeColor="text1"/>
                <w:szCs w:val="22"/>
                <w:highlight w:val="yellow"/>
              </w:rPr>
            </w:pPr>
            <w:r w:rsidRPr="00591B2A">
              <w:rPr>
                <w:rFonts w:cs="Arial"/>
                <w:color w:val="000000" w:themeColor="text1"/>
              </w:rPr>
              <w:t>Care Standards Act 2000</w:t>
            </w:r>
          </w:p>
        </w:tc>
        <w:tc>
          <w:tcPr>
            <w:tcW w:w="5387" w:type="dxa"/>
          </w:tcPr>
          <w:p w:rsidR="00591B2A" w:rsidRPr="00591B2A" w:rsidRDefault="00591B2A" w:rsidP="00C94934">
            <w:pPr>
              <w:rPr>
                <w:rFonts w:cs="Arial"/>
                <w:color w:val="000000" w:themeColor="text1"/>
              </w:rPr>
            </w:pPr>
            <w:hyperlink r:id="rId17" w:history="1">
              <w:r w:rsidRPr="00591B2A">
                <w:rPr>
                  <w:rFonts w:cs="Arial"/>
                  <w:color w:val="000000" w:themeColor="text1"/>
                  <w:u w:val="single"/>
                </w:rPr>
                <w:t>www.legislation.gov.uk</w:t>
              </w:r>
            </w:hyperlink>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6</w:t>
            </w:r>
          </w:p>
        </w:tc>
        <w:tc>
          <w:tcPr>
            <w:tcW w:w="3969" w:type="dxa"/>
          </w:tcPr>
          <w:p w:rsidR="00591B2A" w:rsidRPr="00591B2A" w:rsidRDefault="00591B2A" w:rsidP="00C94934">
            <w:pPr>
              <w:rPr>
                <w:rFonts w:cs="Arial"/>
                <w:b/>
                <w:color w:val="000000" w:themeColor="text1"/>
                <w:szCs w:val="22"/>
                <w:highlight w:val="yellow"/>
              </w:rPr>
            </w:pPr>
            <w:r w:rsidRPr="00591B2A">
              <w:rPr>
                <w:rFonts w:cs="Arial"/>
                <w:color w:val="000000" w:themeColor="text1"/>
              </w:rPr>
              <w:t>Human Rights Act 1998</w:t>
            </w:r>
          </w:p>
        </w:tc>
        <w:tc>
          <w:tcPr>
            <w:tcW w:w="5387" w:type="dxa"/>
          </w:tcPr>
          <w:p w:rsidR="00591B2A" w:rsidRPr="00591B2A" w:rsidRDefault="00591B2A" w:rsidP="00C94934">
            <w:pPr>
              <w:rPr>
                <w:rFonts w:cs="Arial"/>
                <w:color w:val="000000" w:themeColor="text1"/>
              </w:rPr>
            </w:pPr>
            <w:hyperlink r:id="rId18" w:history="1">
              <w:r w:rsidRPr="00591B2A">
                <w:rPr>
                  <w:rFonts w:cs="Arial"/>
                  <w:color w:val="000000" w:themeColor="text1"/>
                  <w:u w:val="single"/>
                </w:rPr>
                <w:t>www.legislation.gov.uk</w:t>
              </w:r>
            </w:hyperlink>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7</w:t>
            </w:r>
          </w:p>
        </w:tc>
        <w:tc>
          <w:tcPr>
            <w:tcW w:w="3969" w:type="dxa"/>
          </w:tcPr>
          <w:p w:rsidR="00591B2A" w:rsidRPr="00591B2A" w:rsidRDefault="00591B2A" w:rsidP="00C94934">
            <w:pPr>
              <w:rPr>
                <w:rFonts w:cs="Arial"/>
                <w:color w:val="000000" w:themeColor="text1"/>
                <w:szCs w:val="22"/>
                <w:highlight w:val="yellow"/>
              </w:rPr>
            </w:pPr>
            <w:r w:rsidRPr="00591B2A">
              <w:rPr>
                <w:rFonts w:cs="Arial"/>
                <w:color w:val="000000" w:themeColor="text1"/>
              </w:rPr>
              <w:t>European Convention on Human Rights Act 1998</w:t>
            </w:r>
          </w:p>
        </w:tc>
        <w:tc>
          <w:tcPr>
            <w:tcW w:w="5387" w:type="dxa"/>
          </w:tcPr>
          <w:p w:rsidR="00591B2A" w:rsidRPr="00591B2A" w:rsidRDefault="00591B2A" w:rsidP="00C94934">
            <w:pPr>
              <w:rPr>
                <w:rFonts w:cs="Arial"/>
                <w:color w:val="000000" w:themeColor="text1"/>
              </w:rPr>
            </w:pPr>
            <w:hyperlink r:id="rId19" w:history="1">
              <w:r w:rsidRPr="00591B2A">
                <w:rPr>
                  <w:rFonts w:cs="Arial"/>
                  <w:color w:val="000000" w:themeColor="text1"/>
                  <w:u w:val="single"/>
                </w:rPr>
                <w:t>www.legislation.gov.uk</w:t>
              </w:r>
            </w:hyperlink>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8</w:t>
            </w:r>
          </w:p>
        </w:tc>
        <w:tc>
          <w:tcPr>
            <w:tcW w:w="3969" w:type="dxa"/>
          </w:tcPr>
          <w:p w:rsidR="00591B2A" w:rsidRPr="00591B2A" w:rsidRDefault="00591B2A" w:rsidP="00C94934">
            <w:pPr>
              <w:rPr>
                <w:rFonts w:cs="Arial"/>
                <w:color w:val="000000" w:themeColor="text1"/>
                <w:szCs w:val="22"/>
                <w:highlight w:val="yellow"/>
              </w:rPr>
            </w:pPr>
            <w:r w:rsidRPr="00591B2A">
              <w:rPr>
                <w:rFonts w:cs="Arial"/>
                <w:color w:val="000000" w:themeColor="text1"/>
              </w:rPr>
              <w:t>Enduring Powers of Attorney</w:t>
            </w:r>
          </w:p>
        </w:tc>
        <w:tc>
          <w:tcPr>
            <w:tcW w:w="5387" w:type="dxa"/>
          </w:tcPr>
          <w:p w:rsidR="00591B2A" w:rsidRPr="00591B2A" w:rsidRDefault="00591B2A" w:rsidP="00C94934">
            <w:pPr>
              <w:rPr>
                <w:rFonts w:cs="Arial"/>
                <w:color w:val="000000" w:themeColor="text1"/>
              </w:rPr>
            </w:pPr>
            <w:hyperlink r:id="rId20" w:history="1">
              <w:r w:rsidRPr="00591B2A">
                <w:rPr>
                  <w:rFonts w:cs="Arial"/>
                  <w:color w:val="000000" w:themeColor="text1"/>
                  <w:u w:val="single"/>
                </w:rPr>
                <w:t>www.legislation.gov.uk</w:t>
              </w:r>
            </w:hyperlink>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9</w:t>
            </w:r>
          </w:p>
        </w:tc>
        <w:tc>
          <w:tcPr>
            <w:tcW w:w="3969" w:type="dxa"/>
          </w:tcPr>
          <w:p w:rsidR="00591B2A" w:rsidRPr="00591B2A" w:rsidRDefault="00591B2A" w:rsidP="00C94934">
            <w:pPr>
              <w:rPr>
                <w:rFonts w:cs="Arial"/>
                <w:color w:val="000000" w:themeColor="text1"/>
                <w:szCs w:val="22"/>
                <w:highlight w:val="yellow"/>
              </w:rPr>
            </w:pPr>
            <w:r w:rsidRPr="00591B2A">
              <w:rPr>
                <w:rFonts w:cs="Arial"/>
                <w:color w:val="000000" w:themeColor="text1"/>
              </w:rPr>
              <w:t>Supreme Court Judgement (2014)</w:t>
            </w:r>
          </w:p>
        </w:tc>
        <w:tc>
          <w:tcPr>
            <w:tcW w:w="5387" w:type="dxa"/>
          </w:tcPr>
          <w:p w:rsidR="00591B2A" w:rsidRPr="00591B2A" w:rsidRDefault="00591B2A" w:rsidP="00C94934">
            <w:pPr>
              <w:rPr>
                <w:rFonts w:cs="Arial"/>
                <w:color w:val="000000" w:themeColor="text1"/>
              </w:rPr>
            </w:pPr>
            <w:r w:rsidRPr="00591B2A">
              <w:rPr>
                <w:rFonts w:cs="Arial"/>
                <w:color w:val="000000" w:themeColor="text1"/>
              </w:rPr>
              <w:t>https://www.gov.uk/government</w:t>
            </w:r>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10</w:t>
            </w:r>
          </w:p>
        </w:tc>
        <w:tc>
          <w:tcPr>
            <w:tcW w:w="3969" w:type="dxa"/>
          </w:tcPr>
          <w:p w:rsidR="00591B2A" w:rsidRPr="00591B2A" w:rsidRDefault="00591B2A" w:rsidP="00C94934">
            <w:pPr>
              <w:rPr>
                <w:rFonts w:cs="Arial"/>
                <w:color w:val="000000" w:themeColor="text1"/>
                <w:szCs w:val="22"/>
              </w:rPr>
            </w:pPr>
            <w:r w:rsidRPr="00591B2A">
              <w:rPr>
                <w:rFonts w:cs="Arial"/>
                <w:color w:val="000000" w:themeColor="text1"/>
              </w:rPr>
              <w:t>The Law Society Deprivation of Liberty a Practical Guide, April 2015</w:t>
            </w:r>
          </w:p>
        </w:tc>
        <w:tc>
          <w:tcPr>
            <w:tcW w:w="5387" w:type="dxa"/>
          </w:tcPr>
          <w:p w:rsidR="00591B2A" w:rsidRPr="00591B2A" w:rsidRDefault="00591B2A" w:rsidP="00C94934">
            <w:pPr>
              <w:rPr>
                <w:rFonts w:cs="Arial"/>
                <w:color w:val="000000" w:themeColor="text1"/>
              </w:rPr>
            </w:pPr>
            <w:r w:rsidRPr="00591B2A">
              <w:rPr>
                <w:rFonts w:eastAsia="Arial Unicode MS" w:cs="Arial"/>
                <w:color w:val="000000" w:themeColor="text1"/>
                <w:u w:val="single"/>
              </w:rPr>
              <w:t>http://www.lawsociety.org.uk/support-services/advice/articles/deprivation-of-liberty</w:t>
            </w:r>
          </w:p>
          <w:p w:rsidR="00591B2A" w:rsidRPr="00591B2A" w:rsidRDefault="00591B2A" w:rsidP="00C94934">
            <w:pPr>
              <w:rPr>
                <w:rFonts w:cs="Arial"/>
                <w:color w:val="000000" w:themeColor="text1"/>
              </w:rPr>
            </w:pPr>
          </w:p>
        </w:tc>
      </w:tr>
      <w:tr w:rsidR="00591B2A" w:rsidRPr="00591B2A" w:rsidTr="00591B2A">
        <w:trPr>
          <w:cantSplit/>
        </w:trPr>
        <w:tc>
          <w:tcPr>
            <w:tcW w:w="567" w:type="dxa"/>
          </w:tcPr>
          <w:p w:rsidR="00591B2A" w:rsidRPr="00591B2A" w:rsidRDefault="00591B2A" w:rsidP="00C94934">
            <w:pPr>
              <w:rPr>
                <w:rFonts w:cs="Arial"/>
                <w:color w:val="000000" w:themeColor="text1"/>
              </w:rPr>
            </w:pPr>
            <w:r w:rsidRPr="00591B2A">
              <w:rPr>
                <w:rFonts w:cs="Arial"/>
                <w:color w:val="000000" w:themeColor="text1"/>
              </w:rPr>
              <w:t>11</w:t>
            </w:r>
          </w:p>
        </w:tc>
        <w:tc>
          <w:tcPr>
            <w:tcW w:w="3969" w:type="dxa"/>
          </w:tcPr>
          <w:p w:rsidR="00591B2A" w:rsidRPr="00591B2A" w:rsidRDefault="00591B2A" w:rsidP="00C94934">
            <w:pPr>
              <w:rPr>
                <w:rFonts w:cs="Arial"/>
                <w:color w:val="000000" w:themeColor="text1"/>
              </w:rPr>
            </w:pPr>
            <w:r w:rsidRPr="00591B2A">
              <w:rPr>
                <w:rFonts w:cs="Arial"/>
                <w:color w:val="000000" w:themeColor="text1"/>
                <w:szCs w:val="22"/>
                <w:lang w:eastAsia="en-GB"/>
              </w:rPr>
              <w:t>Mental Health Act 1983</w:t>
            </w:r>
          </w:p>
        </w:tc>
        <w:tc>
          <w:tcPr>
            <w:tcW w:w="5387" w:type="dxa"/>
          </w:tcPr>
          <w:p w:rsidR="00591B2A" w:rsidRPr="00591B2A" w:rsidRDefault="00591B2A" w:rsidP="00C94934">
            <w:pPr>
              <w:rPr>
                <w:rFonts w:cs="Arial"/>
                <w:color w:val="000000" w:themeColor="text1"/>
              </w:rPr>
            </w:pPr>
            <w:r w:rsidRPr="00591B2A">
              <w:rPr>
                <w:rFonts w:cs="Arial"/>
                <w:color w:val="000000" w:themeColor="text1"/>
              </w:rPr>
              <w:t>http://www.legislation.gov.uk/ukpga/1983/20/contents</w:t>
            </w:r>
          </w:p>
        </w:tc>
      </w:tr>
    </w:tbl>
    <w:p w:rsidR="00591B2A" w:rsidRPr="00591B2A" w:rsidRDefault="00591B2A" w:rsidP="00591B2A">
      <w:pPr>
        <w:pStyle w:val="Heading2"/>
        <w:keepLines w:val="0"/>
        <w:numPr>
          <w:ilvl w:val="1"/>
          <w:numId w:val="1"/>
        </w:numPr>
        <w:tabs>
          <w:tab w:val="clear" w:pos="1002"/>
          <w:tab w:val="num" w:pos="720"/>
        </w:tabs>
        <w:spacing w:before="360" w:after="120"/>
        <w:ind w:left="720" w:hanging="720"/>
        <w:rPr>
          <w:rFonts w:ascii="Arial" w:hAnsi="Arial" w:cs="Arial"/>
          <w:color w:val="000000" w:themeColor="text1"/>
        </w:rPr>
      </w:pPr>
      <w:bookmarkStart w:id="166" w:name="_Toc379448633"/>
      <w:bookmarkStart w:id="167" w:name="_Toc456950591"/>
      <w:bookmarkStart w:id="168" w:name="_Toc465326773"/>
      <w:r w:rsidRPr="00591B2A">
        <w:rPr>
          <w:rFonts w:ascii="Arial" w:hAnsi="Arial" w:cs="Arial"/>
          <w:color w:val="000000" w:themeColor="text1"/>
        </w:rPr>
        <w:t>Consultation Process</w:t>
      </w:r>
      <w:bookmarkEnd w:id="166"/>
      <w:bookmarkEnd w:id="167"/>
      <w:bookmarkEnd w:id="168"/>
    </w:p>
    <w:p w:rsidR="00591B2A" w:rsidRPr="00591B2A" w:rsidRDefault="00591B2A" w:rsidP="00591B2A">
      <w:pPr>
        <w:rPr>
          <w:rFonts w:cs="Arial"/>
          <w:color w:val="000000" w:themeColor="text1"/>
          <w:szCs w:val="22"/>
        </w:rPr>
      </w:pPr>
      <w:r w:rsidRPr="00591B2A">
        <w:rPr>
          <w:rFonts w:cs="Arial"/>
          <w:color w:val="000000" w:themeColor="text1"/>
          <w:szCs w:val="22"/>
        </w:rPr>
        <w:t>The following is a list of consultees in formulating this document and the date that they approved the document:</w:t>
      </w:r>
    </w:p>
    <w:p w:rsidR="00591B2A" w:rsidRPr="00591B2A" w:rsidRDefault="00591B2A" w:rsidP="00591B2A">
      <w:pPr>
        <w:rPr>
          <w:rFonts w:cs="Arial"/>
          <w:color w:val="000000" w:themeColor="text1"/>
          <w:szCs w:val="22"/>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7429"/>
        <w:gridCol w:w="2553"/>
      </w:tblGrid>
      <w:tr w:rsidR="00591B2A" w:rsidRPr="00591B2A" w:rsidTr="00C94934">
        <w:trPr>
          <w:cantSplit/>
          <w:tblHeader/>
        </w:trPr>
        <w:tc>
          <w:tcPr>
            <w:tcW w:w="3721" w:type="pct"/>
            <w:shd w:val="pct10" w:color="auto" w:fill="auto"/>
          </w:tcPr>
          <w:p w:rsidR="00591B2A" w:rsidRPr="00591B2A" w:rsidRDefault="00591B2A" w:rsidP="00C94934">
            <w:pPr>
              <w:rPr>
                <w:rFonts w:cs="Arial"/>
                <w:b/>
                <w:color w:val="000000" w:themeColor="text1"/>
                <w:sz w:val="20"/>
                <w:szCs w:val="18"/>
              </w:rPr>
            </w:pPr>
            <w:r w:rsidRPr="00591B2A">
              <w:rPr>
                <w:rFonts w:cs="Arial"/>
                <w:b/>
                <w:color w:val="000000" w:themeColor="text1"/>
                <w:sz w:val="20"/>
                <w:szCs w:val="18"/>
              </w:rPr>
              <w:t xml:space="preserve">Job Title / Department </w:t>
            </w:r>
          </w:p>
        </w:tc>
        <w:tc>
          <w:tcPr>
            <w:tcW w:w="1279" w:type="pct"/>
            <w:shd w:val="pct10" w:color="auto" w:fill="auto"/>
          </w:tcPr>
          <w:p w:rsidR="00591B2A" w:rsidRPr="00591B2A" w:rsidRDefault="00591B2A" w:rsidP="00C94934">
            <w:pPr>
              <w:rPr>
                <w:rFonts w:cs="Arial"/>
                <w:b/>
                <w:color w:val="000000" w:themeColor="text1"/>
                <w:sz w:val="20"/>
                <w:szCs w:val="18"/>
                <w:highlight w:val="yellow"/>
              </w:rPr>
            </w:pPr>
            <w:r w:rsidRPr="00591B2A">
              <w:rPr>
                <w:rFonts w:cs="Arial"/>
                <w:b/>
                <w:color w:val="000000" w:themeColor="text1"/>
                <w:sz w:val="20"/>
                <w:szCs w:val="18"/>
              </w:rPr>
              <w:t>Date Consultee Agreed Document Contents</w:t>
            </w:r>
          </w:p>
        </w:tc>
      </w:tr>
      <w:tr w:rsidR="00591B2A" w:rsidRPr="00591B2A" w:rsidTr="00C94934">
        <w:trPr>
          <w:cantSplit/>
        </w:trPr>
        <w:tc>
          <w:tcPr>
            <w:tcW w:w="3721" w:type="pct"/>
          </w:tcPr>
          <w:p w:rsidR="00591B2A" w:rsidRPr="00591B2A" w:rsidRDefault="00591B2A" w:rsidP="00C94934">
            <w:pPr>
              <w:rPr>
                <w:rFonts w:cs="Arial"/>
                <w:color w:val="000000" w:themeColor="text1"/>
                <w:szCs w:val="18"/>
              </w:rPr>
            </w:pPr>
            <w:r w:rsidRPr="00591B2A">
              <w:rPr>
                <w:rFonts w:cs="Arial"/>
                <w:color w:val="000000" w:themeColor="text1"/>
                <w:szCs w:val="24"/>
              </w:rPr>
              <w:t>Mental Health Act and Mental Capacity Act Committee</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03 June 2016</w:t>
            </w:r>
          </w:p>
        </w:tc>
      </w:tr>
      <w:tr w:rsidR="00591B2A" w:rsidRPr="00591B2A" w:rsidTr="00C94934">
        <w:trPr>
          <w:cantSplit/>
        </w:trPr>
        <w:tc>
          <w:tcPr>
            <w:tcW w:w="3721" w:type="pct"/>
          </w:tcPr>
          <w:p w:rsidR="00591B2A" w:rsidRPr="00591B2A" w:rsidRDefault="00591B2A" w:rsidP="00C94934">
            <w:pPr>
              <w:rPr>
                <w:rFonts w:cs="Arial"/>
                <w:color w:val="000000" w:themeColor="text1"/>
                <w:szCs w:val="18"/>
              </w:rPr>
            </w:pPr>
            <w:r w:rsidRPr="00591B2A">
              <w:rPr>
                <w:rFonts w:cs="Arial"/>
                <w:color w:val="000000" w:themeColor="text1"/>
                <w:szCs w:val="24"/>
              </w:rPr>
              <w:t>Mental Health Act and Mental Capacity Act Committee Operational Group</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18 March 2016</w:t>
            </w:r>
          </w:p>
        </w:tc>
      </w:tr>
      <w:tr w:rsidR="00591B2A" w:rsidRPr="00591B2A" w:rsidTr="00C94934">
        <w:trPr>
          <w:cantSplit/>
        </w:trPr>
        <w:tc>
          <w:tcPr>
            <w:tcW w:w="3721" w:type="pct"/>
          </w:tcPr>
          <w:p w:rsidR="00591B2A" w:rsidRPr="00591B2A" w:rsidRDefault="00591B2A" w:rsidP="00C94934">
            <w:pPr>
              <w:rPr>
                <w:rFonts w:cs="Arial"/>
                <w:color w:val="000000" w:themeColor="text1"/>
                <w:szCs w:val="24"/>
              </w:rPr>
            </w:pPr>
            <w:r w:rsidRPr="00591B2A">
              <w:rPr>
                <w:rFonts w:cs="Arial"/>
                <w:color w:val="000000" w:themeColor="text1"/>
                <w:szCs w:val="24"/>
              </w:rPr>
              <w:t>Chief Nurse</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16 March 2016</w:t>
            </w:r>
          </w:p>
        </w:tc>
      </w:tr>
      <w:tr w:rsidR="00591B2A" w:rsidRPr="00591B2A" w:rsidTr="00C94934">
        <w:trPr>
          <w:cantSplit/>
        </w:trPr>
        <w:tc>
          <w:tcPr>
            <w:tcW w:w="3721" w:type="pct"/>
          </w:tcPr>
          <w:p w:rsidR="00591B2A" w:rsidRPr="00591B2A" w:rsidRDefault="00591B2A" w:rsidP="00C94934">
            <w:pPr>
              <w:rPr>
                <w:rFonts w:cs="Arial"/>
                <w:color w:val="000000" w:themeColor="text1"/>
                <w:szCs w:val="18"/>
              </w:rPr>
            </w:pPr>
            <w:r w:rsidRPr="00591B2A">
              <w:rPr>
                <w:rFonts w:cs="Arial"/>
                <w:bCs/>
                <w:color w:val="000000" w:themeColor="text1"/>
                <w:szCs w:val="22"/>
                <w:lang w:eastAsia="en-GB"/>
              </w:rPr>
              <w:t>Mental Capacity Act Programme Manager</w:t>
            </w:r>
            <w:r w:rsidRPr="00591B2A">
              <w:rPr>
                <w:rFonts w:cs="Arial"/>
                <w:color w:val="000000" w:themeColor="text1"/>
                <w:szCs w:val="22"/>
                <w:lang w:eastAsia="en-GB"/>
              </w:rPr>
              <w:t xml:space="preserve">, </w:t>
            </w:r>
            <w:r w:rsidRPr="00591B2A">
              <w:rPr>
                <w:rFonts w:cs="Arial"/>
                <w:bCs/>
                <w:color w:val="000000" w:themeColor="text1"/>
                <w:szCs w:val="22"/>
                <w:lang w:eastAsia="en-GB"/>
              </w:rPr>
              <w:t>Joint appointment with Swindon Borough Council and Swindon Clinical Commissioning Group Adult Social Care</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12 April 2016</w:t>
            </w:r>
          </w:p>
        </w:tc>
      </w:tr>
      <w:tr w:rsidR="00591B2A" w:rsidRPr="00591B2A" w:rsidTr="00C94934">
        <w:trPr>
          <w:cantSplit/>
        </w:trPr>
        <w:tc>
          <w:tcPr>
            <w:tcW w:w="3721" w:type="pct"/>
          </w:tcPr>
          <w:p w:rsidR="00591B2A" w:rsidRPr="00591B2A" w:rsidRDefault="00591B2A" w:rsidP="00C94934">
            <w:pPr>
              <w:rPr>
                <w:rFonts w:cs="Arial"/>
                <w:color w:val="000000" w:themeColor="text1"/>
                <w:szCs w:val="24"/>
              </w:rPr>
            </w:pPr>
            <w:r w:rsidRPr="00591B2A">
              <w:rPr>
                <w:rFonts w:cs="Arial"/>
                <w:color w:val="000000" w:themeColor="text1"/>
                <w:szCs w:val="22"/>
              </w:rPr>
              <w:t>C</w:t>
            </w:r>
            <w:r w:rsidRPr="00591B2A">
              <w:rPr>
                <w:rFonts w:cs="Arial"/>
                <w:color w:val="000000" w:themeColor="text1"/>
                <w:szCs w:val="22"/>
                <w:lang w:eastAsia="en-GB"/>
              </w:rPr>
              <w:t>onsultant Physician/Geriatrician, Department of Medicine for the Elderly (DOME)</w:t>
            </w:r>
            <w:r w:rsidRPr="00591B2A">
              <w:rPr>
                <w:rFonts w:cs="Arial"/>
                <w:color w:val="000000" w:themeColor="text1"/>
                <w:sz w:val="20"/>
                <w:lang w:eastAsia="en-GB"/>
              </w:rPr>
              <w:t xml:space="preserve"> </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16 March 2016</w:t>
            </w:r>
          </w:p>
        </w:tc>
      </w:tr>
      <w:tr w:rsidR="00591B2A" w:rsidRPr="00591B2A" w:rsidTr="00C94934">
        <w:trPr>
          <w:cantSplit/>
        </w:trPr>
        <w:tc>
          <w:tcPr>
            <w:tcW w:w="3721" w:type="pct"/>
          </w:tcPr>
          <w:p w:rsidR="00591B2A" w:rsidRPr="00591B2A" w:rsidRDefault="00591B2A" w:rsidP="00C94934">
            <w:pPr>
              <w:rPr>
                <w:rFonts w:cs="Arial"/>
                <w:color w:val="000000" w:themeColor="text1"/>
                <w:szCs w:val="24"/>
              </w:rPr>
            </w:pPr>
            <w:r w:rsidRPr="00591B2A">
              <w:rPr>
                <w:rFonts w:cs="Arial"/>
                <w:bCs/>
                <w:color w:val="000000" w:themeColor="text1"/>
                <w:szCs w:val="22"/>
                <w:lang w:eastAsia="en-GB"/>
              </w:rPr>
              <w:t>Consultant Liaison Psychiatrist AWP / Responsible Clinician GWH</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23 March 2016</w:t>
            </w:r>
          </w:p>
        </w:tc>
      </w:tr>
      <w:tr w:rsidR="00591B2A" w:rsidRPr="00591B2A" w:rsidTr="00C94934">
        <w:trPr>
          <w:cantSplit/>
        </w:trPr>
        <w:tc>
          <w:tcPr>
            <w:tcW w:w="3721" w:type="pct"/>
          </w:tcPr>
          <w:p w:rsidR="00591B2A" w:rsidRPr="00591B2A" w:rsidRDefault="00591B2A" w:rsidP="00C94934">
            <w:pPr>
              <w:rPr>
                <w:rFonts w:cs="Arial"/>
                <w:bCs/>
                <w:color w:val="000000" w:themeColor="text1"/>
                <w:szCs w:val="22"/>
                <w:lang w:eastAsia="en-GB"/>
              </w:rPr>
            </w:pPr>
            <w:r w:rsidRPr="00591B2A">
              <w:rPr>
                <w:rFonts w:cs="Arial"/>
                <w:bCs/>
                <w:color w:val="000000" w:themeColor="text1"/>
                <w:szCs w:val="22"/>
                <w:lang w:eastAsia="en-GB"/>
              </w:rPr>
              <w:t>Ward Manager</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12 July 2016</w:t>
            </w:r>
          </w:p>
        </w:tc>
      </w:tr>
      <w:tr w:rsidR="00591B2A" w:rsidRPr="00591B2A" w:rsidTr="00C94934">
        <w:trPr>
          <w:cantSplit/>
        </w:trPr>
        <w:tc>
          <w:tcPr>
            <w:tcW w:w="3721" w:type="pct"/>
          </w:tcPr>
          <w:p w:rsidR="00591B2A" w:rsidRPr="00591B2A" w:rsidRDefault="00591B2A" w:rsidP="00C94934">
            <w:pPr>
              <w:rPr>
                <w:rFonts w:cs="Arial"/>
                <w:bCs/>
                <w:color w:val="000000" w:themeColor="text1"/>
                <w:szCs w:val="22"/>
                <w:lang w:eastAsia="en-GB"/>
              </w:rPr>
            </w:pPr>
            <w:r w:rsidRPr="00591B2A">
              <w:rPr>
                <w:rFonts w:cs="Arial"/>
                <w:bCs/>
                <w:color w:val="000000" w:themeColor="text1"/>
                <w:szCs w:val="22"/>
                <w:lang w:eastAsia="en-GB"/>
              </w:rPr>
              <w:t>Junior Sister</w:t>
            </w:r>
          </w:p>
        </w:tc>
        <w:tc>
          <w:tcPr>
            <w:tcW w:w="1279" w:type="pct"/>
          </w:tcPr>
          <w:p w:rsidR="00591B2A" w:rsidRPr="00591B2A" w:rsidRDefault="00591B2A" w:rsidP="00C94934">
            <w:pPr>
              <w:rPr>
                <w:rFonts w:cs="Arial"/>
                <w:color w:val="000000" w:themeColor="text1"/>
                <w:szCs w:val="24"/>
              </w:rPr>
            </w:pPr>
            <w:r w:rsidRPr="00591B2A">
              <w:rPr>
                <w:rFonts w:cs="Arial"/>
                <w:color w:val="000000" w:themeColor="text1"/>
                <w:szCs w:val="24"/>
              </w:rPr>
              <w:t>12 July 2016</w:t>
            </w:r>
          </w:p>
        </w:tc>
      </w:tr>
    </w:tbl>
    <w:p w:rsidR="00591B2A" w:rsidRPr="00591B2A" w:rsidRDefault="00591B2A" w:rsidP="00591B2A">
      <w:pPr>
        <w:overflowPunct/>
        <w:autoSpaceDE/>
        <w:autoSpaceDN/>
        <w:adjustRightInd/>
        <w:textAlignment w:val="auto"/>
        <w:rPr>
          <w:rFonts w:cs="Arial"/>
          <w:color w:val="000000" w:themeColor="text1"/>
        </w:rPr>
        <w:sectPr w:rsidR="00591B2A" w:rsidRPr="00591B2A" w:rsidSect="00B06EF9">
          <w:headerReference w:type="default" r:id="rId21"/>
          <w:footerReference w:type="default" r:id="rId22"/>
          <w:pgSz w:w="11906" w:h="16838"/>
          <w:pgMar w:top="992" w:right="992" w:bottom="992" w:left="992" w:header="510" w:footer="10" w:gutter="0"/>
          <w:cols w:space="708"/>
          <w:titlePg/>
          <w:docGrid w:linePitch="360"/>
        </w:sectPr>
      </w:pPr>
    </w:p>
    <w:p w:rsidR="00591B2A" w:rsidRDefault="00591B2A" w:rsidP="00591B2A">
      <w:pPr>
        <w:overflowPunct/>
        <w:autoSpaceDE/>
        <w:autoSpaceDN/>
        <w:adjustRightInd/>
        <w:textAlignment w:val="auto"/>
      </w:pPr>
      <w:r w:rsidRPr="00094EE2">
        <w:rPr>
          <w:noProof/>
          <w:lang w:eastAsia="en-GB"/>
        </w:rPr>
        <w:drawing>
          <wp:anchor distT="0" distB="0" distL="114300" distR="114300" simplePos="0" relativeHeight="251661312" behindDoc="0" locked="0" layoutInCell="1" allowOverlap="1" wp14:anchorId="73AED8F0" wp14:editId="15C5570A">
            <wp:simplePos x="0" y="0"/>
            <wp:positionH relativeFrom="column">
              <wp:posOffset>6473825</wp:posOffset>
            </wp:positionH>
            <wp:positionV relativeFrom="paragraph">
              <wp:posOffset>-72390</wp:posOffset>
            </wp:positionV>
            <wp:extent cx="2614930" cy="360680"/>
            <wp:effectExtent l="0" t="0" r="0" b="127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4930" cy="360680"/>
                    </a:xfrm>
                    <a:prstGeom prst="rect">
                      <a:avLst/>
                    </a:prstGeom>
                    <a:noFill/>
                  </pic:spPr>
                </pic:pic>
              </a:graphicData>
            </a:graphic>
          </wp:anchor>
        </w:drawing>
      </w:r>
    </w:p>
    <w:p w:rsidR="00591B2A" w:rsidRPr="00591B2A" w:rsidRDefault="00591B2A" w:rsidP="00591B2A">
      <w:pPr>
        <w:pStyle w:val="Heading1"/>
        <w:ind w:left="734" w:hanging="734"/>
        <w:rPr>
          <w:rFonts w:ascii="Arial" w:hAnsi="Arial" w:cs="Arial"/>
          <w:color w:val="000000" w:themeColor="text1"/>
        </w:rPr>
      </w:pPr>
      <w:bookmarkStart w:id="169" w:name="_Toc398565051"/>
      <w:bookmarkStart w:id="170" w:name="_Toc456950592"/>
      <w:bookmarkStart w:id="171" w:name="_Toc465326774"/>
      <w:r w:rsidRPr="00591B2A">
        <w:rPr>
          <w:rFonts w:ascii="Arial" w:hAnsi="Arial" w:cs="Arial"/>
          <w:color w:val="000000" w:themeColor="text1"/>
        </w:rPr>
        <w:t>Appendix A – Equality Impact Assessment</w:t>
      </w:r>
      <w:bookmarkEnd w:id="169"/>
      <w:bookmarkEnd w:id="170"/>
      <w:bookmarkEnd w:id="171"/>
    </w:p>
    <w:p w:rsidR="00591B2A" w:rsidRDefault="00591B2A" w:rsidP="00591B2A">
      <w:pPr>
        <w:textAlignment w:val="auto"/>
      </w:pPr>
      <w:r>
        <w:rPr>
          <w:noProof/>
          <w:lang w:eastAsia="en-GB"/>
        </w:rPr>
        <mc:AlternateContent>
          <mc:Choice Requires="wps">
            <w:drawing>
              <wp:anchor distT="0" distB="0" distL="114300" distR="114300" simplePos="0" relativeHeight="251666432" behindDoc="0" locked="0" layoutInCell="1" allowOverlap="1" wp14:anchorId="4EA8EB08" wp14:editId="414D67ED">
                <wp:simplePos x="0" y="0"/>
                <wp:positionH relativeFrom="column">
                  <wp:posOffset>55880</wp:posOffset>
                </wp:positionH>
                <wp:positionV relativeFrom="paragraph">
                  <wp:posOffset>42545</wp:posOffset>
                </wp:positionV>
                <wp:extent cx="8839200" cy="428625"/>
                <wp:effectExtent l="0" t="0" r="0" b="19685"/>
                <wp:wrapNone/>
                <wp:docPr id="1054"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0" cy="428625"/>
                        </a:xfrm>
                        <a:prstGeom prst="rect">
                          <a:avLst/>
                        </a:prstGeom>
                        <a:solidFill>
                          <a:srgbClr val="DBE5F1"/>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591B2A" w:rsidRDefault="00591B2A" w:rsidP="00591B2A">
                            <w:pPr>
                              <w:jc w:val="center"/>
                            </w:pPr>
                            <w:r>
                              <w:rPr>
                                <w:rFonts w:cs="Arial"/>
                                <w:b/>
                                <w:bCs/>
                                <w:color w:val="000000" w:themeColor="text1"/>
                                <w:kern w:val="24"/>
                                <w:sz w:val="28"/>
                                <w:szCs w:val="28"/>
                              </w:rPr>
                              <w:t>Equality Impact Assessment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54" o:spid="_x0000_s1033" style="position:absolute;left:0;text-align:left;margin-left:4.4pt;margin-top:3.35pt;width:696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" fillcolor="#dbe5f1" stroked="f">
                <v:shadow on="t" color="black" opacity="22936f" origin=",.5" offset="0,1.81pt"/>
                <v:textbox inset="4.8pt,4.8pt,4.8pt,4.8pt">
                  <w:txbxContent>
                    <w:p w:rsidR="00591B2A" w:rsidRDefault="00591B2A" w:rsidP="00591B2A">
                      <w:pPr>
                        <w:jc w:val="center"/>
                      </w:pPr>
                      <w:r>
                        <w:rPr>
                          <w:rFonts w:cs="Arial"/>
                          <w:b/>
                          <w:bCs/>
                          <w:color w:val="000000" w:themeColor="text1"/>
                          <w:kern w:val="24"/>
                          <w:sz w:val="28"/>
                          <w:szCs w:val="28"/>
                        </w:rPr>
                        <w:t>Equality Impact Assessment</w:t>
                      </w:r>
                    </w:p>
                  </w:txbxContent>
                </v:textbox>
              </v:rect>
            </w:pict>
          </mc:Fallback>
        </mc:AlternateContent>
      </w: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r>
        <w:rPr>
          <w:noProof/>
          <w:lang w:eastAsia="en-GB"/>
        </w:rPr>
        <mc:AlternateContent>
          <mc:Choice Requires="wps">
            <w:drawing>
              <wp:anchor distT="0" distB="0" distL="114300" distR="114300" simplePos="0" relativeHeight="251665408" behindDoc="0" locked="0" layoutInCell="1" allowOverlap="1" wp14:anchorId="5198B6A7" wp14:editId="6AA4106A">
                <wp:simplePos x="0" y="0"/>
                <wp:positionH relativeFrom="column">
                  <wp:posOffset>4066540</wp:posOffset>
                </wp:positionH>
                <wp:positionV relativeFrom="paragraph">
                  <wp:posOffset>113030</wp:posOffset>
                </wp:positionV>
                <wp:extent cx="4786630" cy="866140"/>
                <wp:effectExtent l="635" t="0" r="3810" b="20320"/>
                <wp:wrapNone/>
                <wp:docPr id="1053"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30" cy="866140"/>
                        </a:xfrm>
                        <a:prstGeom prst="rect">
                          <a:avLst/>
                        </a:prstGeom>
                        <a:solidFill>
                          <a:srgbClr val="FFFFFF"/>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591B2A" w:rsidRDefault="00591B2A" w:rsidP="00591B2A">
                            <w:pPr>
                              <w:pStyle w:val="NormalWeb"/>
                              <w:jc w:val="center"/>
                            </w:pPr>
                            <w:r>
                              <w:rPr>
                                <w:rFonts w:ascii="Arial" w:eastAsia="Calibri" w:hAnsi="Arial" w:cs="Arial"/>
                                <w:b/>
                                <w:bCs/>
                                <w:color w:val="000000" w:themeColor="text1"/>
                                <w:kern w:val="24"/>
                                <w:sz w:val="22"/>
                                <w:szCs w:val="22"/>
                              </w:rPr>
                              <w:t>Our Vision</w:t>
                            </w:r>
                          </w:p>
                          <w:p w:rsidR="00591B2A" w:rsidRPr="002E58FB" w:rsidRDefault="00591B2A" w:rsidP="00591B2A">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53" o:spid="_x0000_s1034" style="position:absolute;left:0;text-align:left;margin-left:320.2pt;margin-top:8.9pt;width:376.9pt;height:6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" stroked="f">
                <v:shadow on="t" color="black" opacity="22936f" origin=",.5" offset="0,1.81pt"/>
                <v:textbox inset="4.8pt,4.8pt,4.8pt,4.8pt">
                  <w:txbxContent>
                    <w:p w:rsidR="00591B2A" w:rsidRDefault="00591B2A" w:rsidP="00591B2A">
                      <w:pPr>
                        <w:pStyle w:val="NormalWeb"/>
                        <w:jc w:val="center"/>
                      </w:pPr>
                      <w:r>
                        <w:rPr>
                          <w:rFonts w:ascii="Arial" w:eastAsia="Calibri" w:hAnsi="Arial" w:cs="Arial"/>
                          <w:b/>
                          <w:bCs/>
                          <w:color w:val="000000" w:themeColor="text1"/>
                          <w:kern w:val="24"/>
                          <w:sz w:val="22"/>
                          <w:szCs w:val="22"/>
                        </w:rPr>
                        <w:t>Our Vision</w:t>
                      </w:r>
                    </w:p>
                    <w:p w:rsidR="00591B2A" w:rsidRPr="002E58FB" w:rsidRDefault="00591B2A" w:rsidP="00591B2A">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331693FE" wp14:editId="043836D1">
                <wp:simplePos x="0" y="0"/>
                <wp:positionH relativeFrom="column">
                  <wp:posOffset>55880</wp:posOffset>
                </wp:positionH>
                <wp:positionV relativeFrom="paragraph">
                  <wp:posOffset>113030</wp:posOffset>
                </wp:positionV>
                <wp:extent cx="3733800" cy="2253615"/>
                <wp:effectExtent l="19050" t="18415" r="19050" b="13970"/>
                <wp:wrapNone/>
                <wp:docPr id="1052" name="Rectangle 10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253615"/>
                        </a:xfrm>
                        <a:prstGeom prst="rect">
                          <a:avLst/>
                        </a:prstGeom>
                        <a:solidFill>
                          <a:srgbClr val="C6D9F1"/>
                        </a:solidFill>
                        <a:ln w="25400">
                          <a:solidFill>
                            <a:srgbClr val="385D8A"/>
                          </a:solidFill>
                          <a:miter lim="800000"/>
                          <a:headEnd/>
                          <a:tailEnd/>
                        </a:ln>
                      </wps:spPr>
                      <wps:txbx>
                        <w:txbxContent>
                          <w:p w:rsidR="00591B2A" w:rsidRPr="00B5616E" w:rsidRDefault="00591B2A" w:rsidP="00591B2A">
                            <w:pPr>
                              <w:spacing w:before="120" w:after="120"/>
                              <w:rPr>
                                <w:b/>
                                <w:color w:val="000000" w:themeColor="text1"/>
                              </w:rPr>
                            </w:pPr>
                            <w:r w:rsidRPr="00B5616E">
                              <w:rPr>
                                <w:b/>
                                <w:color w:val="000000" w:themeColor="text1"/>
                              </w:rPr>
                              <w:t>Are we Treating Everyone Equally?</w:t>
                            </w:r>
                          </w:p>
                          <w:p w:rsidR="00591B2A" w:rsidRPr="00E24A4A" w:rsidRDefault="00591B2A" w:rsidP="00591B2A">
                            <w:pPr>
                              <w:spacing w:before="120" w:after="120"/>
                              <w:rPr>
                                <w:color w:val="000000" w:themeColor="text1"/>
                                <w:sz w:val="18"/>
                              </w:rPr>
                            </w:pPr>
                            <w:r w:rsidRPr="00E24A4A">
                              <w:rPr>
                                <w:color w:val="000000" w:themeColor="text1"/>
                                <w:sz w:val="18"/>
                              </w:rPr>
                              <w:t>Define the document. What is the document about? What outcomes are expected?</w:t>
                            </w:r>
                          </w:p>
                          <w:p w:rsidR="00591B2A" w:rsidRPr="00E24A4A" w:rsidRDefault="00591B2A" w:rsidP="00591B2A">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rsidR="00591B2A" w:rsidRPr="00E24A4A" w:rsidRDefault="00591B2A" w:rsidP="00591B2A">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inequalities.</w:t>
                            </w:r>
                          </w:p>
                          <w:p w:rsidR="00591B2A" w:rsidRPr="00E24A4A" w:rsidRDefault="00591B2A" w:rsidP="00591B2A">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52" o:spid="_x0000_s1035" style="position:absolute;left:0;text-align:left;margin-left:4.4pt;margin-top:8.9pt;width:294pt;height:17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" fillcolor="#c6d9f1" strokecolor="#385d8a" strokeweight="2pt">
                <v:textbox>
                  <w:txbxContent>
                    <w:p w:rsidR="00591B2A" w:rsidRPr="00B5616E" w:rsidRDefault="00591B2A" w:rsidP="00591B2A">
                      <w:pPr>
                        <w:spacing w:before="120" w:after="120"/>
                        <w:rPr>
                          <w:b/>
                          <w:color w:val="000000" w:themeColor="text1"/>
                        </w:rPr>
                      </w:pPr>
                      <w:r w:rsidRPr="00B5616E">
                        <w:rPr>
                          <w:b/>
                          <w:color w:val="000000" w:themeColor="text1"/>
                        </w:rPr>
                        <w:t>Are we Treating Everyone Equally?</w:t>
                      </w:r>
                    </w:p>
                    <w:p w:rsidR="00591B2A" w:rsidRPr="00E24A4A" w:rsidRDefault="00591B2A" w:rsidP="00591B2A">
                      <w:pPr>
                        <w:spacing w:before="120" w:after="120"/>
                        <w:rPr>
                          <w:color w:val="000000" w:themeColor="text1"/>
                          <w:sz w:val="18"/>
                        </w:rPr>
                      </w:pPr>
                      <w:r w:rsidRPr="00E24A4A">
                        <w:rPr>
                          <w:color w:val="000000" w:themeColor="text1"/>
                          <w:sz w:val="18"/>
                        </w:rPr>
                        <w:t>Define the document. What is the document about? What outcomes are expected?</w:t>
                      </w:r>
                    </w:p>
                    <w:p w:rsidR="00591B2A" w:rsidRPr="00E24A4A" w:rsidRDefault="00591B2A" w:rsidP="00591B2A">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rsidR="00591B2A" w:rsidRPr="00E24A4A" w:rsidRDefault="00591B2A" w:rsidP="00591B2A">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inequalities.</w:t>
                      </w:r>
                    </w:p>
                    <w:p w:rsidR="00591B2A" w:rsidRPr="00E24A4A" w:rsidRDefault="00591B2A" w:rsidP="00591B2A">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v:textbox>
              </v:rect>
            </w:pict>
          </mc:Fallback>
        </mc:AlternateContent>
      </w: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r w:rsidRPr="00393DEA">
        <w:rPr>
          <w:noProof/>
          <w:lang w:eastAsia="en-GB"/>
        </w:rPr>
        <w:drawing>
          <wp:anchor distT="0" distB="0" distL="114300" distR="114300" simplePos="0" relativeHeight="251660288" behindDoc="0" locked="0" layoutInCell="1" allowOverlap="1" wp14:anchorId="7B9BA499" wp14:editId="1D067606">
            <wp:simplePos x="0" y="0"/>
            <wp:positionH relativeFrom="column">
              <wp:posOffset>4458131</wp:posOffset>
            </wp:positionH>
            <wp:positionV relativeFrom="paragraph">
              <wp:posOffset>138370</wp:posOffset>
            </wp:positionV>
            <wp:extent cx="3838755" cy="3648974"/>
            <wp:effectExtent l="19050" t="38100" r="9525" b="123190"/>
            <wp:wrapNone/>
            <wp:docPr id="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r>
        <w:rPr>
          <w:noProof/>
          <w:lang w:eastAsia="en-GB"/>
        </w:rPr>
        <mc:AlternateContent>
          <mc:Choice Requires="wpg">
            <w:drawing>
              <wp:anchor distT="0" distB="0" distL="114300" distR="114300" simplePos="0" relativeHeight="251664384" behindDoc="0" locked="0" layoutInCell="1" allowOverlap="1" wp14:anchorId="1BEA8200" wp14:editId="0E89E7DC">
                <wp:simplePos x="0" y="0"/>
                <wp:positionH relativeFrom="column">
                  <wp:posOffset>5603875</wp:posOffset>
                </wp:positionH>
                <wp:positionV relativeFrom="paragraph">
                  <wp:posOffset>125095</wp:posOffset>
                </wp:positionV>
                <wp:extent cx="1491615" cy="1428750"/>
                <wp:effectExtent l="13970" t="13970" r="18415" b="14605"/>
                <wp:wrapNone/>
                <wp:docPr id="1048" name="Group 1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1049" name="Oval 5"/>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rsidR="00591B2A" w:rsidRDefault="00591B2A" w:rsidP="00591B2A">
                              <w:pPr>
                                <w:pStyle w:val="NormalWeb"/>
                                <w:ind w:left="-180" w:right="-192"/>
                                <w:jc w:val="center"/>
                              </w:pPr>
                              <w:r>
                                <w:rPr>
                                  <w:rFonts w:ascii="Arial" w:hAnsi="Arial" w:cs="Arial"/>
                                  <w:color w:val="000000" w:themeColor="text1"/>
                                  <w:kern w:val="24"/>
                                  <w:sz w:val="22"/>
                                  <w:szCs w:val="22"/>
                                </w:rPr>
                                <w:t>9 Protected Characteristics</w:t>
                              </w:r>
                            </w:p>
                          </w:txbxContent>
                        </wps:txbx>
                        <wps:bodyPr rot="0" vert="horz" wrap="square" lIns="91440" tIns="45720" rIns="91440" bIns="45720" anchor="ctr" anchorCtr="0" upright="1">
                          <a:noAutofit/>
                        </wps:bodyPr>
                      </wps:wsp>
                      <wps:wsp>
                        <wps:cNvPr id="1050" name="Isosceles Triangle 6"/>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rsidR="00591B2A" w:rsidRDefault="00591B2A" w:rsidP="00591B2A"/>
                          </w:txbxContent>
                        </wps:txbx>
                        <wps:bodyPr rot="0" vert="horz" wrap="square" lIns="91440" tIns="45720" rIns="91440" bIns="45720" anchor="t" anchorCtr="0" upright="1">
                          <a:noAutofit/>
                        </wps:bodyPr>
                      </wps:wsp>
                      <wps:wsp>
                        <wps:cNvPr id="1051" name="Rectangle 7"/>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rsidR="00591B2A" w:rsidRDefault="00591B2A" w:rsidP="00591B2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8" o:spid="_x0000_s1036" style="position:absolute;left:0;text-align:left;margin-left:441.25pt;margin-top:9.85pt;width:117.45pt;height:112.5pt;z-index:251664384"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">
                <v:oval id="Oval 5" o:spid="_x0000_s1037"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f3MEA&#10;AADdAAAADwAAAGRycy9kb3ducmV2LnhtbERP24rCMBB9F/yHMIIvoqkiotW0yIogCIu3DxibsS02&#10;k24Ttf79ZmHBtzmc66zS1lTiSY0rLSsYjyIQxJnVJecKLuftcA7CeWSNlWVS8CYHadLtrDDW9sVH&#10;ep58LkIIuxgVFN7XsZQuK8igG9maOHA32xj0ATa51A2+Qrip5CSKZtJgyaGhwJq+Csrup4dRMDeO&#10;f6rZ5pBPzUB+H/ZX3fJeqX6vXS9BeGr9R/zv3ukwP5ou4O+bcIJ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vH9zBAAAA3QAAAA8AAAAAAAAAAAAAAAAAmAIAAGRycy9kb3du&#10;cmV2LnhtbFBLBQYAAAAABAAEAPUAAACGAwAAAAA=&#10;" fillcolor="#dce6f2" strokecolor="#385d8a" strokeweight="2pt">
                  <v:textbox>
                    <w:txbxContent>
                      <w:p w:rsidR="00591B2A" w:rsidRDefault="00591B2A" w:rsidP="00591B2A">
                        <w:pPr>
                          <w:pStyle w:val="NormalWeb"/>
                          <w:ind w:left="-180" w:right="-192"/>
                          <w:jc w:val="center"/>
                        </w:pPr>
                        <w:r>
                          <w:rPr>
                            <w:rFonts w:ascii="Arial" w:hAnsi="Arial" w:cs="Arial"/>
                            <w:color w:val="000000" w:themeColor="text1"/>
                            <w:kern w:val="24"/>
                            <w:sz w:val="22"/>
                            <w:szCs w:val="22"/>
                          </w:rPr>
                          <w:t>9 Protected Characteristics</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8"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l1F8YA&#10;AADdAAAADwAAAGRycy9kb3ducmV2LnhtbESPT2vDMAzF74N9B6NCb6vTQcvI6pZu7B+FFZYO1qOI&#10;1SQsloPtJum3rw6D3STe03s/rTaja1VPITaeDcxnGSji0tuGKwPfh9e7B1AxIVtsPZOBC0XYrG9v&#10;VphbP/AX9UWqlIRwzNFAnVKXax3LmhzGme+IRTv54DDJGiptAw4S7lp9n2VL7bBhaaixo+eayt/i&#10;7Ay8nbon+/PZ73fFcTikEPkcX96NmU7G7SOoRGP6N/9df1jBzxbCL9/ICHp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l1F8YAAADdAAAADwAAAAAAAAAAAAAAAACYAgAAZHJz&#10;L2Rvd25yZXYueG1sUEsFBgAAAAAEAAQA9QAAAIsDAAAAAA==&#10;" fillcolor="#d0d8e8" strokecolor="#cbd3e3">
                  <v:fill opacity="59110f"/>
                  <v:stroke opacity="59110f"/>
                  <v:shadow on="t" color="black" opacity="22936f" origin=",.5" offset="0,1.81pt"/>
                  <v:textbox>
                    <w:txbxContent>
                      <w:p w:rsidR="00591B2A" w:rsidRDefault="00591B2A" w:rsidP="00591B2A"/>
                    </w:txbxContent>
                  </v:textbox>
                </v:shape>
                <v:rect id="Rectangle 7" o:spid="_x0000_s1039"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kgNcIA&#10;AADdAAAADwAAAGRycy9kb3ducmV2LnhtbERPy6rCMBDdX/AfwgjurqmCr2oUFQQXbtSCuBubsS02&#10;k9JErX69ES7c3RzOc2aLxpTiQbUrLCvodSMQxKnVBWcKkuPmdwzCeWSNpWVS8CIHi3nrZ4axtk/e&#10;0+PgMxFC2MWoIPe+iqV0aU4GXddWxIG72tqgD7DOpK7xGcJNKftRNJQGCw4NOVa0zim9He5GQXN6&#10;XyYyuRfp6HXej3arySBhr1Sn3SynIDw1/l/8597qMD8a9OD7TThB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SA1wgAAAN0AAAAPAAAAAAAAAAAAAAAAAJgCAABkcnMvZG93&#10;bnJldi54bWxQSwUGAAAAAAQABAD1AAAAhwMAAAAA&#10;" fillcolor="#d0d8e8" strokecolor="#cbd3e3">
                  <v:fill opacity="59110f"/>
                  <v:stroke opacity="59110f"/>
                  <v:shadow on="t" color="black" opacity="22936f" origin=",.5" offset="0,1.81pt"/>
                  <v:textbox>
                    <w:txbxContent>
                      <w:p w:rsidR="00591B2A" w:rsidRDefault="00591B2A" w:rsidP="00591B2A"/>
                    </w:txbxContent>
                  </v:textbox>
                </v:rect>
              </v:group>
            </w:pict>
          </mc:Fallback>
        </mc:AlternateContent>
      </w:r>
    </w:p>
    <w:p w:rsidR="00591B2A" w:rsidRPr="00393DEA" w:rsidRDefault="00591B2A" w:rsidP="00591B2A">
      <w:pPr>
        <w:textAlignment w:val="auto"/>
      </w:pPr>
    </w:p>
    <w:p w:rsidR="00591B2A" w:rsidRPr="00393DEA" w:rsidRDefault="00591B2A" w:rsidP="00591B2A">
      <w:pPr>
        <w:textAlignment w:val="auto"/>
      </w:pPr>
    </w:p>
    <w:p w:rsidR="00591B2A" w:rsidRPr="00393DEA" w:rsidRDefault="00591B2A" w:rsidP="00591B2A">
      <w:pPr>
        <w:textAlignment w:val="auto"/>
      </w:pPr>
    </w:p>
    <w:p w:rsidR="00591B2A" w:rsidRDefault="00591B2A" w:rsidP="00591B2A">
      <w:pPr>
        <w:textAlignment w:val="auto"/>
      </w:pPr>
      <w:r w:rsidRPr="00393DEA">
        <w:rPr>
          <w:noProof/>
          <w:lang w:eastAsia="en-GB"/>
        </w:rPr>
        <w:drawing>
          <wp:inline distT="0" distB="0" distL="0" distR="0" wp14:anchorId="5B909CB1" wp14:editId="55D80DDD">
            <wp:extent cx="3713747" cy="1572127"/>
            <wp:effectExtent l="76200" t="0" r="77470" b="66675"/>
            <wp:docPr id="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91B2A" w:rsidRDefault="00591B2A" w:rsidP="00591B2A">
      <w:pPr>
        <w:overflowPunct/>
        <w:autoSpaceDE/>
        <w:autoSpaceDN/>
        <w:adjustRightInd/>
        <w:textAlignment w:val="auto"/>
        <w:sectPr w:rsidR="00591B2A" w:rsidSect="00E934F3">
          <w:footerReference w:type="default" r:id="rId34"/>
          <w:pgSz w:w="16838" w:h="11906" w:orient="landscape"/>
          <w:pgMar w:top="992" w:right="992" w:bottom="992" w:left="992" w:header="709" w:footer="10" w:gutter="0"/>
          <w:cols w:space="708"/>
          <w:docGrid w:linePitch="360"/>
        </w:sectPr>
      </w:pPr>
      <w:r>
        <w:br w:type="page"/>
      </w:r>
    </w:p>
    <w:p w:rsidR="00591B2A" w:rsidRPr="00591B2A" w:rsidRDefault="00591B2A" w:rsidP="00591B2A">
      <w:pPr>
        <w:pStyle w:val="Heading1"/>
        <w:rPr>
          <w:rFonts w:ascii="Arial" w:hAnsi="Arial" w:cs="Arial"/>
          <w:color w:val="000000" w:themeColor="text1"/>
        </w:rPr>
      </w:pPr>
      <w:bookmarkStart w:id="172" w:name="_Toc379448649"/>
      <w:bookmarkStart w:id="173" w:name="_Toc456950593"/>
      <w:bookmarkStart w:id="174" w:name="_Toc465326775"/>
      <w:r w:rsidRPr="00591B2A">
        <w:rPr>
          <w:rFonts w:ascii="Arial" w:hAnsi="Arial" w:cs="Arial"/>
          <w:color w:val="000000" w:themeColor="text1"/>
        </w:rPr>
        <w:t>Appendix B – Quality Impact Assessment Tool</w:t>
      </w:r>
      <w:bookmarkEnd w:id="172"/>
      <w:bookmarkEnd w:id="173"/>
      <w:bookmarkEnd w:id="174"/>
    </w:p>
    <w:tbl>
      <w:tblPr>
        <w:tblStyle w:val="TableGrid"/>
        <w:tblW w:w="0" w:type="auto"/>
        <w:tblLook w:val="04A0" w:firstRow="1" w:lastRow="0" w:firstColumn="1" w:lastColumn="0" w:noHBand="0" w:noVBand="1"/>
      </w:tblPr>
      <w:tblGrid>
        <w:gridCol w:w="400"/>
        <w:gridCol w:w="4103"/>
        <w:gridCol w:w="2535"/>
        <w:gridCol w:w="1434"/>
        <w:gridCol w:w="1559"/>
      </w:tblGrid>
      <w:tr w:rsidR="00591B2A" w:rsidTr="00C94934">
        <w:trPr>
          <w:cantSplit/>
        </w:trPr>
        <w:tc>
          <w:tcPr>
            <w:tcW w:w="10031" w:type="dxa"/>
            <w:gridSpan w:val="5"/>
          </w:tcPr>
          <w:p w:rsidR="00591B2A" w:rsidRPr="00333D8E" w:rsidRDefault="00591B2A" w:rsidP="00C94934">
            <w:pPr>
              <w:spacing w:before="60" w:after="60"/>
              <w:jc w:val="left"/>
              <w:rPr>
                <w:rFonts w:cs="Arial"/>
                <w:b/>
                <w:bCs/>
                <w:color w:val="000000"/>
              </w:rPr>
            </w:pPr>
            <w:r w:rsidRPr="00333D8E">
              <w:rPr>
                <w:rFonts w:cs="Arial"/>
                <w:b/>
                <w:bCs/>
                <w:color w:val="000000"/>
              </w:rPr>
              <w:t>Purpose</w:t>
            </w:r>
          </w:p>
          <w:p w:rsidR="00591B2A" w:rsidRPr="00333D8E" w:rsidRDefault="00591B2A" w:rsidP="00C94934">
            <w:pPr>
              <w:spacing w:before="60" w:after="60"/>
              <w:jc w:val="left"/>
              <w:rPr>
                <w:rFonts w:cs="Arial"/>
              </w:rPr>
            </w:pPr>
            <w:r w:rsidRPr="00333D8E">
              <w:rPr>
                <w:rFonts w:cs="Arial"/>
              </w:rPr>
              <w:t xml:space="preserve">To assess the impact of individual policies and procedural documents on the quality of care provided to patients by the Trust both </w:t>
            </w:r>
            <w:r>
              <w:rPr>
                <w:rFonts w:cs="Arial"/>
              </w:rPr>
              <w:t xml:space="preserve">in acute settings </w:t>
            </w:r>
            <w:r w:rsidRPr="00333D8E">
              <w:rPr>
                <w:rFonts w:cs="Arial"/>
              </w:rPr>
              <w:t>and in the community.</w:t>
            </w:r>
          </w:p>
        </w:tc>
      </w:tr>
      <w:tr w:rsidR="00591B2A" w:rsidTr="00C94934">
        <w:trPr>
          <w:cantSplit/>
        </w:trPr>
        <w:tc>
          <w:tcPr>
            <w:tcW w:w="10031" w:type="dxa"/>
            <w:gridSpan w:val="5"/>
          </w:tcPr>
          <w:p w:rsidR="00591B2A" w:rsidRDefault="00591B2A" w:rsidP="00C94934">
            <w:pPr>
              <w:spacing w:before="60" w:after="60"/>
              <w:jc w:val="left"/>
              <w:rPr>
                <w:rFonts w:cs="Arial"/>
                <w:b/>
                <w:bCs/>
              </w:rPr>
            </w:pPr>
            <w:r w:rsidRPr="00333D8E">
              <w:rPr>
                <w:rFonts w:cs="Arial"/>
                <w:b/>
                <w:bCs/>
              </w:rPr>
              <w:t>Process</w:t>
            </w:r>
          </w:p>
          <w:p w:rsidR="00591B2A" w:rsidRDefault="00591B2A" w:rsidP="00C94934">
            <w:pPr>
              <w:spacing w:before="60" w:after="60"/>
              <w:jc w:val="left"/>
              <w:rPr>
                <w:rFonts w:cs="Arial"/>
              </w:rPr>
            </w:pPr>
            <w:r w:rsidRPr="00333D8E">
              <w:rPr>
                <w:rFonts w:cs="Arial"/>
              </w:rPr>
              <w:t>The impact assessment is to be completed by the document author.  In the case of clinical policies and documents, this should be in consultation with Clinical Leads and other relevant clinician representatives.</w:t>
            </w:r>
          </w:p>
          <w:p w:rsidR="00591B2A" w:rsidRPr="00333D8E" w:rsidRDefault="00591B2A" w:rsidP="00C94934">
            <w:pPr>
              <w:spacing w:before="60" w:after="60"/>
              <w:jc w:val="left"/>
              <w:rPr>
                <w:rFonts w:cs="Arial"/>
              </w:rPr>
            </w:pPr>
            <w:r w:rsidRPr="00333D8E">
              <w:rPr>
                <w:rFonts w:cs="Arial"/>
              </w:rPr>
              <w:t>Risks identified from the quality impact assessment must be specified on this form and the reasons for acceptance of tho</w:t>
            </w:r>
            <w:r>
              <w:rPr>
                <w:rFonts w:cs="Arial"/>
              </w:rPr>
              <w:t>se risks or mitigation measures explained.</w:t>
            </w:r>
          </w:p>
        </w:tc>
      </w:tr>
      <w:tr w:rsidR="00591B2A" w:rsidTr="00C94934">
        <w:trPr>
          <w:cantSplit/>
        </w:trPr>
        <w:tc>
          <w:tcPr>
            <w:tcW w:w="10031" w:type="dxa"/>
            <w:gridSpan w:val="5"/>
          </w:tcPr>
          <w:p w:rsidR="00591B2A" w:rsidRDefault="00591B2A" w:rsidP="00C94934">
            <w:pPr>
              <w:spacing w:before="60" w:after="60"/>
              <w:jc w:val="left"/>
              <w:rPr>
                <w:rFonts w:cs="Arial"/>
                <w:b/>
                <w:bCs/>
              </w:rPr>
            </w:pPr>
            <w:r w:rsidRPr="00333D8E">
              <w:rPr>
                <w:rFonts w:cs="Arial"/>
                <w:b/>
                <w:bCs/>
              </w:rPr>
              <w:t>Monitoring the Level of Risk</w:t>
            </w:r>
          </w:p>
          <w:p w:rsidR="00591B2A" w:rsidRDefault="00591B2A" w:rsidP="00C94934">
            <w:pPr>
              <w:spacing w:before="60" w:after="60"/>
              <w:jc w:val="left"/>
              <w:rPr>
                <w:rFonts w:cs="Arial"/>
              </w:rPr>
            </w:pPr>
            <w:r w:rsidRPr="00333D8E">
              <w:rPr>
                <w:rFonts w:cs="Arial"/>
              </w:rPr>
              <w:t>The mitigating actions and level of risk should be monitored by the author of the policy or procedural document or such other specified person.</w:t>
            </w:r>
          </w:p>
          <w:p w:rsidR="00591B2A" w:rsidRPr="00B23845" w:rsidRDefault="00591B2A" w:rsidP="00C94934">
            <w:pPr>
              <w:spacing w:before="60" w:after="60"/>
              <w:jc w:val="left"/>
              <w:rPr>
                <w:rFonts w:cs="Arial"/>
              </w:rPr>
            </w:pPr>
            <w:r w:rsidRPr="00333D8E">
              <w:rPr>
                <w:rFonts w:cs="Arial"/>
              </w:rPr>
              <w:t>High Risks must be reported to the relevant Executive Lead.</w:t>
            </w:r>
          </w:p>
        </w:tc>
      </w:tr>
      <w:tr w:rsidR="00591B2A" w:rsidTr="00C94934">
        <w:trPr>
          <w:cantSplit/>
        </w:trPr>
        <w:tc>
          <w:tcPr>
            <w:tcW w:w="10031" w:type="dxa"/>
            <w:gridSpan w:val="5"/>
          </w:tcPr>
          <w:p w:rsidR="00591B2A" w:rsidRDefault="00591B2A" w:rsidP="00C94934">
            <w:pPr>
              <w:keepNext/>
              <w:spacing w:before="60" w:after="60"/>
              <w:jc w:val="left"/>
              <w:rPr>
                <w:rFonts w:cs="Arial"/>
                <w:b/>
                <w:bCs/>
              </w:rPr>
            </w:pPr>
            <w:r w:rsidRPr="00333D8E">
              <w:rPr>
                <w:rFonts w:cs="Arial"/>
                <w:b/>
                <w:bCs/>
              </w:rPr>
              <w:t>Impact Assessment</w:t>
            </w:r>
          </w:p>
          <w:p w:rsidR="00591B2A" w:rsidRPr="00E85E1B" w:rsidRDefault="00591B2A" w:rsidP="00C94934">
            <w:pPr>
              <w:keepNext/>
              <w:spacing w:before="60" w:after="60"/>
              <w:jc w:val="left"/>
              <w:rPr>
                <w:rFonts w:cs="Arial"/>
              </w:rPr>
            </w:pPr>
            <w:r>
              <w:rPr>
                <w:rFonts w:cs="Arial"/>
                <w:bCs/>
              </w:rPr>
              <w:t>Please explain or describe as applicable.</w:t>
            </w:r>
          </w:p>
        </w:tc>
      </w:tr>
      <w:tr w:rsidR="00591B2A" w:rsidTr="00C94934">
        <w:trPr>
          <w:cantSplit/>
        </w:trPr>
        <w:tc>
          <w:tcPr>
            <w:tcW w:w="400" w:type="dxa"/>
          </w:tcPr>
          <w:p w:rsidR="00591B2A" w:rsidRPr="00333D8E" w:rsidRDefault="00591B2A" w:rsidP="00C94934">
            <w:pPr>
              <w:spacing w:before="60" w:after="60"/>
              <w:rPr>
                <w:rFonts w:cs="Arial"/>
              </w:rPr>
            </w:pPr>
            <w:r w:rsidRPr="00333D8E">
              <w:rPr>
                <w:rFonts w:cs="Arial"/>
              </w:rPr>
              <w:t>1.</w:t>
            </w:r>
          </w:p>
        </w:tc>
        <w:tc>
          <w:tcPr>
            <w:tcW w:w="4103" w:type="dxa"/>
          </w:tcPr>
          <w:p w:rsidR="00591B2A" w:rsidRPr="00333D8E" w:rsidRDefault="00591B2A" w:rsidP="00C94934">
            <w:pPr>
              <w:spacing w:before="60" w:after="60"/>
              <w:jc w:val="left"/>
              <w:rPr>
                <w:rFonts w:cs="Arial"/>
              </w:rPr>
            </w:pPr>
            <w:r w:rsidRPr="00333D8E">
              <w:rPr>
                <w:rFonts w:cs="Arial"/>
              </w:rPr>
              <w:t>Consider the impact that your document will have on our ability to deliver high quality care.</w:t>
            </w:r>
          </w:p>
        </w:tc>
        <w:tc>
          <w:tcPr>
            <w:tcW w:w="5528" w:type="dxa"/>
            <w:gridSpan w:val="3"/>
            <w:vMerge w:val="restart"/>
          </w:tcPr>
          <w:p w:rsidR="00591B2A" w:rsidRPr="00333D8E" w:rsidRDefault="00591B2A" w:rsidP="00C94934">
            <w:pPr>
              <w:spacing w:before="60" w:after="60"/>
              <w:jc w:val="left"/>
              <w:rPr>
                <w:rFonts w:cs="Arial"/>
                <w:i/>
              </w:rPr>
            </w:pPr>
            <w:r w:rsidRPr="00F53BEF">
              <w:rPr>
                <w:szCs w:val="22"/>
              </w:rPr>
              <w:t xml:space="preserve">The main purpose of policies and procedural documents is to standardise practice and service delivery to reflect best practice, reduce variations and hence improve quality and equality. Having effective, up- to-date and easy to follow documents minimises risk to patients, employees and the Trust.  The White paper, The New NHS, Modern, Dependable and subsequent Department of Health directives relating to quality emphasises the importance of documents providing guidance for practitioners, </w:t>
            </w:r>
            <w:r>
              <w:rPr>
                <w:szCs w:val="22"/>
              </w:rPr>
              <w:t>employees</w:t>
            </w:r>
            <w:r w:rsidRPr="00F53BEF">
              <w:rPr>
                <w:szCs w:val="22"/>
              </w:rPr>
              <w:t xml:space="preserve"> and managers.</w:t>
            </w:r>
          </w:p>
        </w:tc>
      </w:tr>
      <w:tr w:rsidR="00591B2A" w:rsidTr="00C94934">
        <w:trPr>
          <w:cantSplit/>
        </w:trPr>
        <w:tc>
          <w:tcPr>
            <w:tcW w:w="400" w:type="dxa"/>
          </w:tcPr>
          <w:p w:rsidR="00591B2A" w:rsidRPr="00333D8E" w:rsidRDefault="00591B2A" w:rsidP="00C94934">
            <w:pPr>
              <w:spacing w:before="60" w:after="60"/>
              <w:rPr>
                <w:rFonts w:cs="Arial"/>
              </w:rPr>
            </w:pPr>
            <w:r w:rsidRPr="00333D8E">
              <w:rPr>
                <w:rFonts w:cs="Arial"/>
              </w:rPr>
              <w:t>2.</w:t>
            </w:r>
          </w:p>
        </w:tc>
        <w:tc>
          <w:tcPr>
            <w:tcW w:w="4103" w:type="dxa"/>
          </w:tcPr>
          <w:p w:rsidR="00591B2A" w:rsidRPr="00333D8E" w:rsidRDefault="00591B2A" w:rsidP="00C94934">
            <w:pPr>
              <w:spacing w:before="60" w:after="60"/>
              <w:jc w:val="left"/>
              <w:rPr>
                <w:rFonts w:cs="Arial"/>
              </w:rPr>
            </w:pPr>
            <w:r w:rsidRPr="00333D8E">
              <w:rPr>
                <w:rFonts w:cs="Arial"/>
              </w:rPr>
              <w:t>The impact might be positive (an improvement) or negative (a risk to our ability to deliver high quality care)</w:t>
            </w:r>
            <w:r>
              <w:rPr>
                <w:rFonts w:cs="Arial"/>
              </w:rPr>
              <w:t>.</w:t>
            </w:r>
          </w:p>
        </w:tc>
        <w:tc>
          <w:tcPr>
            <w:tcW w:w="5528" w:type="dxa"/>
            <w:gridSpan w:val="3"/>
            <w:vMerge/>
          </w:tcPr>
          <w:p w:rsidR="00591B2A" w:rsidRPr="00333D8E" w:rsidRDefault="00591B2A" w:rsidP="00C94934">
            <w:pPr>
              <w:spacing w:before="60" w:after="60"/>
              <w:jc w:val="left"/>
              <w:rPr>
                <w:rFonts w:cs="Arial"/>
              </w:rPr>
            </w:pPr>
          </w:p>
        </w:tc>
      </w:tr>
      <w:tr w:rsidR="00591B2A" w:rsidTr="00C94934">
        <w:trPr>
          <w:cantSplit/>
        </w:trPr>
        <w:tc>
          <w:tcPr>
            <w:tcW w:w="400" w:type="dxa"/>
          </w:tcPr>
          <w:p w:rsidR="00591B2A" w:rsidRPr="00333D8E" w:rsidRDefault="00591B2A" w:rsidP="00C94934">
            <w:pPr>
              <w:spacing w:before="60" w:after="60"/>
              <w:rPr>
                <w:rFonts w:cs="Arial"/>
              </w:rPr>
            </w:pPr>
            <w:r w:rsidRPr="00333D8E">
              <w:rPr>
                <w:rFonts w:cs="Arial"/>
              </w:rPr>
              <w:t>3.</w:t>
            </w:r>
          </w:p>
        </w:tc>
        <w:tc>
          <w:tcPr>
            <w:tcW w:w="4103" w:type="dxa"/>
          </w:tcPr>
          <w:p w:rsidR="00591B2A" w:rsidRPr="00333D8E" w:rsidRDefault="00591B2A" w:rsidP="00C94934">
            <w:pPr>
              <w:spacing w:before="60" w:after="60"/>
              <w:jc w:val="left"/>
              <w:rPr>
                <w:rFonts w:cs="Arial"/>
              </w:rPr>
            </w:pPr>
            <w:r w:rsidRPr="00333D8E">
              <w:rPr>
                <w:rFonts w:cs="Arial"/>
              </w:rPr>
              <w:t>Consider the overall service - for example: compromise in one area may be mitigated by higher standard of care overall.</w:t>
            </w:r>
          </w:p>
        </w:tc>
        <w:tc>
          <w:tcPr>
            <w:tcW w:w="5528" w:type="dxa"/>
            <w:gridSpan w:val="3"/>
            <w:vMerge/>
          </w:tcPr>
          <w:p w:rsidR="00591B2A" w:rsidRPr="00333D8E" w:rsidRDefault="00591B2A" w:rsidP="00C94934">
            <w:pPr>
              <w:spacing w:before="60" w:after="60"/>
              <w:jc w:val="left"/>
              <w:rPr>
                <w:rFonts w:cs="Arial"/>
              </w:rPr>
            </w:pPr>
          </w:p>
        </w:tc>
      </w:tr>
      <w:tr w:rsidR="00591B2A" w:rsidTr="00C94934">
        <w:trPr>
          <w:cantSplit/>
        </w:trPr>
        <w:tc>
          <w:tcPr>
            <w:tcW w:w="400" w:type="dxa"/>
          </w:tcPr>
          <w:p w:rsidR="00591B2A" w:rsidRPr="00333D8E" w:rsidRDefault="00591B2A" w:rsidP="00C94934">
            <w:pPr>
              <w:spacing w:before="60" w:after="60"/>
              <w:rPr>
                <w:rFonts w:cs="Arial"/>
              </w:rPr>
            </w:pPr>
            <w:r w:rsidRPr="00333D8E">
              <w:rPr>
                <w:rFonts w:cs="Arial"/>
              </w:rPr>
              <w:t>4.</w:t>
            </w:r>
          </w:p>
        </w:tc>
        <w:tc>
          <w:tcPr>
            <w:tcW w:w="8072" w:type="dxa"/>
            <w:gridSpan w:val="3"/>
          </w:tcPr>
          <w:p w:rsidR="00591B2A" w:rsidRPr="00333D8E" w:rsidRDefault="00591B2A" w:rsidP="00C94934">
            <w:pPr>
              <w:spacing w:before="60" w:after="60"/>
              <w:jc w:val="left"/>
              <w:rPr>
                <w:rFonts w:cs="Arial"/>
              </w:rPr>
            </w:pPr>
            <w:r w:rsidRPr="00333D8E">
              <w:rPr>
                <w:rFonts w:cs="Arial"/>
              </w:rPr>
              <w:t xml:space="preserve">Where you identify a risk, </w:t>
            </w:r>
            <w:r>
              <w:rPr>
                <w:rFonts w:cs="Arial"/>
              </w:rPr>
              <w:t xml:space="preserve">you must </w:t>
            </w:r>
            <w:r w:rsidRPr="00333D8E">
              <w:rPr>
                <w:rFonts w:cs="Arial"/>
              </w:rPr>
              <w:t>include</w:t>
            </w:r>
            <w:r>
              <w:rPr>
                <w:rFonts w:cs="Arial"/>
              </w:rPr>
              <w:t xml:space="preserve"> </w:t>
            </w:r>
            <w:r w:rsidRPr="00333D8E">
              <w:rPr>
                <w:rFonts w:cs="Arial"/>
              </w:rPr>
              <w:t>identify the mitigating actions you will put in place. Specify who the lead for this risk is.</w:t>
            </w:r>
          </w:p>
        </w:tc>
        <w:tc>
          <w:tcPr>
            <w:tcW w:w="1559" w:type="dxa"/>
          </w:tcPr>
          <w:p w:rsidR="00591B2A" w:rsidRPr="00333D8E" w:rsidRDefault="00591B2A" w:rsidP="00C94934">
            <w:pPr>
              <w:spacing w:before="60" w:after="60"/>
              <w:jc w:val="left"/>
              <w:rPr>
                <w:rFonts w:cs="Arial"/>
              </w:rPr>
            </w:pPr>
            <w:r w:rsidRPr="00F53BEF">
              <w:rPr>
                <w:rFonts w:cs="Arial"/>
              </w:rPr>
              <w:t>No risks identified</w:t>
            </w:r>
          </w:p>
        </w:tc>
      </w:tr>
      <w:tr w:rsidR="00591B2A" w:rsidTr="00C94934">
        <w:trPr>
          <w:cantSplit/>
        </w:trPr>
        <w:tc>
          <w:tcPr>
            <w:tcW w:w="10031" w:type="dxa"/>
            <w:gridSpan w:val="5"/>
          </w:tcPr>
          <w:p w:rsidR="00591B2A" w:rsidRPr="00333D8E" w:rsidRDefault="00591B2A" w:rsidP="00C94934">
            <w:pPr>
              <w:keepNext/>
              <w:spacing w:before="60" w:after="60"/>
              <w:rPr>
                <w:rFonts w:cs="Arial"/>
              </w:rPr>
            </w:pPr>
            <w:r w:rsidRPr="00333D8E">
              <w:rPr>
                <w:rFonts w:cs="Arial"/>
                <w:b/>
                <w:bCs/>
              </w:rPr>
              <w:t>Impact on Clinical Effectiveness &amp; Patient Safety</w:t>
            </w:r>
          </w:p>
        </w:tc>
      </w:tr>
      <w:tr w:rsidR="00591B2A" w:rsidTr="00C94934">
        <w:trPr>
          <w:cantSplit/>
        </w:trPr>
        <w:tc>
          <w:tcPr>
            <w:tcW w:w="400" w:type="dxa"/>
          </w:tcPr>
          <w:p w:rsidR="00591B2A" w:rsidRPr="00333D8E" w:rsidRDefault="00591B2A" w:rsidP="00C94934">
            <w:pPr>
              <w:spacing w:before="60" w:after="60"/>
              <w:rPr>
                <w:rFonts w:cs="Arial"/>
              </w:rPr>
            </w:pPr>
            <w:r w:rsidRPr="00333D8E">
              <w:rPr>
                <w:rFonts w:cs="Arial"/>
              </w:rPr>
              <w:t>5.</w:t>
            </w:r>
          </w:p>
        </w:tc>
        <w:tc>
          <w:tcPr>
            <w:tcW w:w="6638" w:type="dxa"/>
            <w:gridSpan w:val="2"/>
          </w:tcPr>
          <w:p w:rsidR="00591B2A" w:rsidRPr="00333D8E" w:rsidRDefault="00591B2A" w:rsidP="00C94934">
            <w:pPr>
              <w:spacing w:before="60" w:after="60"/>
              <w:jc w:val="left"/>
              <w:rPr>
                <w:rFonts w:cs="Arial"/>
              </w:rPr>
            </w:pPr>
            <w:r w:rsidRPr="00333D8E">
              <w:rPr>
                <w:rFonts w:cs="Arial"/>
              </w:rPr>
              <w:t xml:space="preserve">Describe the impact of the </w:t>
            </w:r>
            <w:r>
              <w:rPr>
                <w:rFonts w:cs="Arial"/>
              </w:rPr>
              <w:t>document</w:t>
            </w:r>
            <w:r w:rsidRPr="00333D8E">
              <w:rPr>
                <w:rFonts w:cs="Arial"/>
              </w:rPr>
              <w:t xml:space="preserve"> on clinical effectiveness.  Consider issues such as our ability to deliver safe care; our ability to deliver effective care; and our ability to prevent avoidable harm.</w:t>
            </w:r>
          </w:p>
        </w:tc>
        <w:tc>
          <w:tcPr>
            <w:tcW w:w="2993" w:type="dxa"/>
            <w:gridSpan w:val="2"/>
          </w:tcPr>
          <w:p w:rsidR="00591B2A" w:rsidRPr="00333D8E" w:rsidRDefault="00591B2A" w:rsidP="00C94934">
            <w:pPr>
              <w:spacing w:before="60" w:after="60"/>
              <w:jc w:val="left"/>
              <w:rPr>
                <w:rFonts w:cs="Arial"/>
              </w:rPr>
            </w:pPr>
            <w:r w:rsidRPr="00F53BEF">
              <w:rPr>
                <w:rFonts w:cs="Arial"/>
              </w:rPr>
              <w:t>No risks identified</w:t>
            </w:r>
          </w:p>
        </w:tc>
      </w:tr>
      <w:tr w:rsidR="00591B2A" w:rsidTr="00C94934">
        <w:trPr>
          <w:cantSplit/>
        </w:trPr>
        <w:tc>
          <w:tcPr>
            <w:tcW w:w="10031" w:type="dxa"/>
            <w:gridSpan w:val="5"/>
          </w:tcPr>
          <w:p w:rsidR="00591B2A" w:rsidRPr="00333D8E" w:rsidRDefault="00591B2A" w:rsidP="00C94934">
            <w:pPr>
              <w:keepNext/>
              <w:spacing w:before="60" w:after="60"/>
              <w:rPr>
                <w:rFonts w:cs="Arial"/>
              </w:rPr>
            </w:pPr>
            <w:r w:rsidRPr="00333D8E">
              <w:rPr>
                <w:rFonts w:cs="Arial"/>
                <w:b/>
                <w:bCs/>
              </w:rPr>
              <w:t>Impact on Patient &amp; Carer Experience</w:t>
            </w:r>
          </w:p>
        </w:tc>
      </w:tr>
      <w:tr w:rsidR="00591B2A" w:rsidTr="00C94934">
        <w:trPr>
          <w:cantSplit/>
        </w:trPr>
        <w:tc>
          <w:tcPr>
            <w:tcW w:w="400" w:type="dxa"/>
          </w:tcPr>
          <w:p w:rsidR="00591B2A" w:rsidRPr="00333D8E" w:rsidRDefault="00591B2A" w:rsidP="00C94934">
            <w:pPr>
              <w:spacing w:before="60" w:after="60"/>
              <w:rPr>
                <w:rFonts w:cs="Arial"/>
              </w:rPr>
            </w:pPr>
            <w:r w:rsidRPr="00333D8E">
              <w:rPr>
                <w:rFonts w:cs="Arial"/>
              </w:rPr>
              <w:t>6.</w:t>
            </w:r>
          </w:p>
        </w:tc>
        <w:tc>
          <w:tcPr>
            <w:tcW w:w="6638" w:type="dxa"/>
            <w:gridSpan w:val="2"/>
          </w:tcPr>
          <w:p w:rsidR="00591B2A" w:rsidRPr="00333D8E" w:rsidRDefault="00591B2A" w:rsidP="00C94934">
            <w:pPr>
              <w:spacing w:before="60" w:after="60"/>
              <w:jc w:val="left"/>
              <w:rPr>
                <w:rFonts w:cs="Arial"/>
              </w:rPr>
            </w:pPr>
            <w:r w:rsidRPr="00333D8E">
              <w:rPr>
                <w:rFonts w:cs="Arial"/>
              </w:rPr>
              <w:t>Describe the impact of the policy or procedural document on patient / carer experience.  Consider issues such as our ability to treat patients with dignity and respect; our ability to deliver an efficient service; our ability to deliver personalised care; and our ability to care for patients in an ap</w:t>
            </w:r>
            <w:r>
              <w:rPr>
                <w:rFonts w:cs="Arial"/>
              </w:rPr>
              <w:t>propriate physical environment.</w:t>
            </w:r>
          </w:p>
        </w:tc>
        <w:tc>
          <w:tcPr>
            <w:tcW w:w="2993" w:type="dxa"/>
            <w:gridSpan w:val="2"/>
          </w:tcPr>
          <w:p w:rsidR="00591B2A" w:rsidRPr="00333D8E" w:rsidRDefault="00591B2A" w:rsidP="00C94934">
            <w:pPr>
              <w:spacing w:before="60" w:after="60"/>
              <w:jc w:val="left"/>
              <w:rPr>
                <w:rFonts w:cs="Arial"/>
              </w:rPr>
            </w:pPr>
            <w:r w:rsidRPr="00F53BEF">
              <w:rPr>
                <w:rFonts w:cs="Arial"/>
              </w:rPr>
              <w:t>No risks identified</w:t>
            </w:r>
          </w:p>
        </w:tc>
      </w:tr>
      <w:tr w:rsidR="00591B2A" w:rsidTr="00C94934">
        <w:trPr>
          <w:cantSplit/>
        </w:trPr>
        <w:tc>
          <w:tcPr>
            <w:tcW w:w="10031" w:type="dxa"/>
            <w:gridSpan w:val="5"/>
          </w:tcPr>
          <w:p w:rsidR="00591B2A" w:rsidRPr="00333D8E" w:rsidRDefault="00591B2A" w:rsidP="00C94934">
            <w:pPr>
              <w:keepNext/>
              <w:spacing w:before="60" w:after="60"/>
              <w:rPr>
                <w:rFonts w:cs="Arial"/>
              </w:rPr>
            </w:pPr>
            <w:r w:rsidRPr="00333D8E">
              <w:rPr>
                <w:rFonts w:cs="Arial"/>
                <w:b/>
                <w:bCs/>
              </w:rPr>
              <w:t>Impact on Inequalities</w:t>
            </w:r>
          </w:p>
        </w:tc>
      </w:tr>
      <w:tr w:rsidR="00591B2A" w:rsidTr="00C94934">
        <w:trPr>
          <w:cantSplit/>
          <w:trHeight w:val="1183"/>
        </w:trPr>
        <w:tc>
          <w:tcPr>
            <w:tcW w:w="400" w:type="dxa"/>
          </w:tcPr>
          <w:p w:rsidR="00591B2A" w:rsidRPr="00333D8E" w:rsidRDefault="00591B2A" w:rsidP="00C94934">
            <w:pPr>
              <w:spacing w:before="60" w:after="60"/>
              <w:rPr>
                <w:rFonts w:cs="Arial"/>
              </w:rPr>
            </w:pPr>
            <w:r w:rsidRPr="00333D8E">
              <w:rPr>
                <w:rFonts w:cs="Arial"/>
              </w:rPr>
              <w:t>7.</w:t>
            </w:r>
          </w:p>
        </w:tc>
        <w:tc>
          <w:tcPr>
            <w:tcW w:w="6638" w:type="dxa"/>
            <w:gridSpan w:val="2"/>
          </w:tcPr>
          <w:p w:rsidR="00591B2A" w:rsidRPr="00333D8E" w:rsidRDefault="00591B2A" w:rsidP="00C94934">
            <w:pPr>
              <w:spacing w:before="60" w:after="60"/>
              <w:jc w:val="left"/>
              <w:rPr>
                <w:rFonts w:cs="Arial"/>
              </w:rPr>
            </w:pPr>
            <w:r w:rsidRPr="00333D8E">
              <w:rPr>
                <w:rFonts w:cs="Arial"/>
              </w:rPr>
              <w:t>Descri</w:t>
            </w:r>
            <w:r>
              <w:rPr>
                <w:rFonts w:cs="Arial"/>
              </w:rPr>
              <w:t>be the impact of the document</w:t>
            </w:r>
            <w:r w:rsidRPr="00333D8E">
              <w:rPr>
                <w:rFonts w:cs="Arial"/>
              </w:rPr>
              <w:t xml:space="preserve"> on inequalities in our co</w:t>
            </w:r>
            <w:r>
              <w:rPr>
                <w:rFonts w:cs="Arial"/>
              </w:rPr>
              <w:t>mmunity.  Consider whether the document</w:t>
            </w:r>
            <w:r w:rsidRPr="00333D8E">
              <w:rPr>
                <w:rFonts w:cs="Arial"/>
              </w:rPr>
              <w:t xml:space="preserve"> will have a differential impact on certain groups of patients (such as those with a hearing impairment or those where English</w:t>
            </w:r>
            <w:r>
              <w:rPr>
                <w:rFonts w:cs="Arial"/>
              </w:rPr>
              <w:t xml:space="preserve"> is not their first language).</w:t>
            </w:r>
          </w:p>
        </w:tc>
        <w:tc>
          <w:tcPr>
            <w:tcW w:w="2993" w:type="dxa"/>
            <w:gridSpan w:val="2"/>
          </w:tcPr>
          <w:p w:rsidR="00591B2A" w:rsidRPr="00E85E1B" w:rsidRDefault="00591B2A" w:rsidP="00C94934">
            <w:pPr>
              <w:spacing w:before="60" w:after="60"/>
              <w:jc w:val="left"/>
              <w:rPr>
                <w:rFonts w:cs="Arial"/>
                <w:bCs/>
              </w:rPr>
            </w:pPr>
            <w:r w:rsidRPr="00F53BEF">
              <w:rPr>
                <w:rFonts w:cs="Arial"/>
              </w:rPr>
              <w:t>No risks identified</w:t>
            </w:r>
          </w:p>
        </w:tc>
      </w:tr>
    </w:tbl>
    <w:p w:rsidR="00591B2A" w:rsidRPr="00591B2A" w:rsidRDefault="00591B2A" w:rsidP="00591B2A">
      <w:pPr>
        <w:pStyle w:val="Heading1"/>
        <w:ind w:left="734" w:hanging="734"/>
        <w:rPr>
          <w:rFonts w:ascii="Arial" w:hAnsi="Arial" w:cs="Arial"/>
          <w:color w:val="000000" w:themeColor="text1"/>
        </w:rPr>
      </w:pPr>
      <w:bookmarkStart w:id="175" w:name="_Toc456950594"/>
      <w:bookmarkStart w:id="176" w:name="_Toc465326776"/>
      <w:r w:rsidRPr="00591B2A">
        <w:rPr>
          <w:rFonts w:ascii="Arial" w:hAnsi="Arial" w:cs="Arial"/>
          <w:color w:val="000000" w:themeColor="text1"/>
        </w:rPr>
        <w:t>Appendix C - DOLS Standard Operational Procedure</w:t>
      </w:r>
      <w:bookmarkEnd w:id="175"/>
      <w:bookmarkEnd w:id="176"/>
    </w:p>
    <w:p w:rsidR="00591B2A" w:rsidRPr="00684FC6" w:rsidRDefault="00591B2A" w:rsidP="00591B2A">
      <w:pPr>
        <w:jc w:val="center"/>
        <w:rPr>
          <w:b/>
          <w:color w:val="FF0000"/>
          <w:sz w:val="20"/>
        </w:rPr>
      </w:pPr>
      <w:r w:rsidRPr="00684FC6">
        <w:rPr>
          <w:noProof/>
          <w:lang w:eastAsia="en-GB"/>
        </w:rPr>
        <w:drawing>
          <wp:anchor distT="0" distB="0" distL="114300" distR="114300" simplePos="0" relativeHeight="251662336" behindDoc="0" locked="0" layoutInCell="1" allowOverlap="1" wp14:anchorId="01920295" wp14:editId="5979C054">
            <wp:simplePos x="0" y="0"/>
            <wp:positionH relativeFrom="column">
              <wp:posOffset>4237990</wp:posOffset>
            </wp:positionH>
            <wp:positionV relativeFrom="paragraph">
              <wp:posOffset>-1270</wp:posOffset>
            </wp:positionV>
            <wp:extent cx="2083435" cy="285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2083435" cy="285750"/>
                    </a:xfrm>
                    <a:prstGeom prst="rect">
                      <a:avLst/>
                    </a:prstGeom>
                    <a:noFill/>
                    <a:ln w="9525">
                      <a:noFill/>
                      <a:miter lim="800000"/>
                      <a:headEnd/>
                      <a:tailEnd/>
                    </a:ln>
                  </pic:spPr>
                </pic:pic>
              </a:graphicData>
            </a:graphic>
          </wp:anchor>
        </w:drawing>
      </w:r>
    </w:p>
    <w:p w:rsidR="00591B2A" w:rsidRPr="00684FC6" w:rsidRDefault="00591B2A" w:rsidP="00591B2A">
      <w:pPr>
        <w:spacing w:before="120" w:after="120" w:line="360" w:lineRule="auto"/>
        <w:rPr>
          <w:rFonts w:cs="Arial"/>
          <w:b/>
          <w:bCs/>
          <w:szCs w:val="22"/>
        </w:rPr>
      </w:pPr>
    </w:p>
    <w:p w:rsidR="00591B2A" w:rsidRPr="00684FC6" w:rsidRDefault="00591B2A" w:rsidP="00591B2A">
      <w:pPr>
        <w:tabs>
          <w:tab w:val="center" w:pos="4860"/>
        </w:tabs>
        <w:jc w:val="center"/>
        <w:rPr>
          <w:rFonts w:cs="Arial"/>
          <w:b/>
          <w:sz w:val="24"/>
          <w:szCs w:val="24"/>
        </w:rPr>
      </w:pPr>
      <w:r w:rsidRPr="00684FC6">
        <w:rPr>
          <w:rFonts w:cs="Arial"/>
          <w:b/>
          <w:sz w:val="24"/>
          <w:szCs w:val="24"/>
        </w:rPr>
        <w:t>Deprivation of Liberty Safeguards (DoLS) Authorisation</w:t>
      </w:r>
    </w:p>
    <w:p w:rsidR="00591B2A" w:rsidRPr="00684FC6" w:rsidRDefault="00591B2A" w:rsidP="00591B2A">
      <w:pPr>
        <w:tabs>
          <w:tab w:val="center" w:pos="4860"/>
        </w:tabs>
        <w:rPr>
          <w:rFonts w:cs="Arial"/>
        </w:rPr>
      </w:pPr>
      <w:r w:rsidRPr="00684FC6">
        <w:rPr>
          <w:rFonts w:cs="Arial"/>
          <w:b/>
        </w:rPr>
        <w:t>Managing Authority:</w:t>
      </w:r>
      <w:r w:rsidRPr="00684FC6">
        <w:rPr>
          <w:rFonts w:cs="Arial"/>
        </w:rPr>
        <w:t xml:space="preserve">  Great Western Hospital NHS Foundation Trust</w:t>
      </w:r>
    </w:p>
    <w:p w:rsidR="00591B2A" w:rsidRPr="00684FC6" w:rsidRDefault="00591B2A" w:rsidP="00591B2A">
      <w:pPr>
        <w:tabs>
          <w:tab w:val="center" w:pos="4860"/>
        </w:tabs>
        <w:rPr>
          <w:rFonts w:cs="Arial"/>
        </w:rPr>
      </w:pPr>
      <w:r w:rsidRPr="00684FC6">
        <w:rPr>
          <w:rFonts w:cs="Arial"/>
          <w:b/>
        </w:rPr>
        <w:t>Supervisory Body:</w:t>
      </w:r>
      <w:r w:rsidRPr="00684FC6">
        <w:rPr>
          <w:rFonts w:cs="Arial"/>
        </w:rPr>
        <w:t xml:space="preserve">     Local Authority</w:t>
      </w:r>
    </w:p>
    <w:p w:rsidR="00591B2A" w:rsidRPr="00684FC6" w:rsidRDefault="00591B2A" w:rsidP="00591B2A">
      <w:pPr>
        <w:tabs>
          <w:tab w:val="center" w:pos="4860"/>
        </w:tabs>
        <w:jc w:val="center"/>
        <w:rPr>
          <w:rFonts w:cs="Arial"/>
          <w:b/>
          <w:sz w:val="24"/>
          <w:szCs w:val="24"/>
        </w:rPr>
      </w:pPr>
      <w:r w:rsidRPr="00684FC6">
        <w:rPr>
          <w:rFonts w:cs="Arial"/>
          <w:b/>
          <w:sz w:val="24"/>
          <w:szCs w:val="24"/>
        </w:rPr>
        <w:t>Standard Operational Procedure</w:t>
      </w:r>
      <w:r w:rsidRPr="00684FC6">
        <w:rPr>
          <w:noProof/>
          <w:lang w:eastAsia="en-GB"/>
        </w:rPr>
        <w:t xml:space="preserve"> </w:t>
      </w:r>
    </w:p>
    <w:p w:rsidR="00591B2A" w:rsidRPr="00684FC6" w:rsidRDefault="00591B2A" w:rsidP="00591B2A">
      <w:pPr>
        <w:numPr>
          <w:ilvl w:val="0"/>
          <w:numId w:val="31"/>
        </w:numPr>
        <w:tabs>
          <w:tab w:val="center" w:pos="4860"/>
        </w:tabs>
        <w:overflowPunct/>
        <w:autoSpaceDE/>
        <w:autoSpaceDN/>
        <w:adjustRightInd/>
        <w:contextualSpacing/>
        <w:jc w:val="left"/>
        <w:textAlignment w:val="auto"/>
        <w:rPr>
          <w:rFonts w:cs="Arial"/>
          <w:szCs w:val="22"/>
        </w:rPr>
      </w:pPr>
      <w:r w:rsidRPr="00684FC6">
        <w:rPr>
          <w:rFonts w:cs="Arial"/>
          <w:szCs w:val="22"/>
        </w:rPr>
        <w:t>Determine if patient lacks capacity to consent to be accommodated to receive care and treatment.</w:t>
      </w:r>
      <w:r w:rsidRPr="00684FC6">
        <w:rPr>
          <w:color w:val="1F497D"/>
        </w:rPr>
        <w:t xml:space="preserve"> </w:t>
      </w:r>
    </w:p>
    <w:p w:rsidR="00591B2A" w:rsidRPr="00684FC6" w:rsidRDefault="00591B2A" w:rsidP="00591B2A">
      <w:pPr>
        <w:numPr>
          <w:ilvl w:val="0"/>
          <w:numId w:val="31"/>
        </w:numPr>
        <w:tabs>
          <w:tab w:val="center" w:pos="4860"/>
        </w:tabs>
        <w:overflowPunct/>
        <w:autoSpaceDE/>
        <w:autoSpaceDN/>
        <w:adjustRightInd/>
        <w:contextualSpacing/>
        <w:jc w:val="left"/>
        <w:textAlignment w:val="auto"/>
        <w:rPr>
          <w:rFonts w:cs="Arial"/>
          <w:szCs w:val="22"/>
        </w:rPr>
      </w:pPr>
      <w:r w:rsidRPr="00684FC6">
        <w:rPr>
          <w:rFonts w:cs="Arial"/>
          <w:szCs w:val="22"/>
        </w:rPr>
        <w:t xml:space="preserve">To access capacity use the Mental Capacity 2 stage test, this will help you to establish the person’s mental capacity </w:t>
      </w:r>
      <w:r w:rsidRPr="00684FC6">
        <w:rPr>
          <w:rFonts w:cs="Arial"/>
          <w:szCs w:val="22"/>
          <w:lang w:val="en-US"/>
        </w:rPr>
        <w:t xml:space="preserve">(available on the intranet under mental capacity).    </w:t>
      </w:r>
    </w:p>
    <w:p w:rsidR="00591B2A" w:rsidRPr="00684FC6" w:rsidRDefault="00591B2A" w:rsidP="00591B2A">
      <w:pPr>
        <w:ind w:left="720"/>
        <w:rPr>
          <w:rFonts w:cs="Arial"/>
          <w:szCs w:val="22"/>
          <w:lang w:val="en-US"/>
        </w:rPr>
      </w:pPr>
    </w:p>
    <w:p w:rsidR="00591B2A" w:rsidRPr="00684FC6" w:rsidRDefault="00591B2A" w:rsidP="00591B2A">
      <w:pPr>
        <w:ind w:left="360"/>
        <w:rPr>
          <w:rFonts w:cs="Arial"/>
          <w:lang w:val="en-US"/>
        </w:rPr>
      </w:pPr>
      <w:r w:rsidRPr="00684FC6">
        <w:rPr>
          <w:rFonts w:cs="Arial"/>
          <w:lang w:val="en-US"/>
        </w:rPr>
        <w:t xml:space="preserve">Medical and Registered Nursing </w:t>
      </w:r>
      <w:r>
        <w:rPr>
          <w:rFonts w:cs="Arial"/>
          <w:lang w:val="en-US"/>
        </w:rPr>
        <w:t>employees</w:t>
      </w:r>
      <w:r w:rsidRPr="00684FC6">
        <w:rPr>
          <w:rFonts w:cs="Arial"/>
          <w:lang w:val="en-US"/>
        </w:rPr>
        <w:t xml:space="preserve"> are able to </w:t>
      </w:r>
      <w:r w:rsidRPr="00684FC6">
        <w:rPr>
          <w:rFonts w:cs="Arial"/>
        </w:rPr>
        <w:t xml:space="preserve">complete Mental Capacity Act (MCA) for DoLS as this is day to day care.  Should the assessment concern </w:t>
      </w:r>
      <w:r w:rsidRPr="00684FC6">
        <w:rPr>
          <w:rFonts w:cs="Arial"/>
          <w:b/>
        </w:rPr>
        <w:t>serious medical treatment</w:t>
      </w:r>
      <w:r w:rsidRPr="00684FC6">
        <w:rPr>
          <w:rFonts w:cs="Arial"/>
        </w:rPr>
        <w:t xml:space="preserve"> / day to day treatment plan, then the Responsible Clinician (Consultant/surgeon) should complete the mental capacity assessment.  </w:t>
      </w:r>
      <w:r w:rsidRPr="00684FC6">
        <w:rPr>
          <w:rFonts w:cs="Arial"/>
          <w:lang w:val="en-US"/>
        </w:rPr>
        <w:t>Please contact the Safeguarding Adults Team should you require support on Ext 7345 or 4538.</w:t>
      </w:r>
    </w:p>
    <w:p w:rsidR="00591B2A" w:rsidRPr="00684FC6" w:rsidRDefault="00591B2A" w:rsidP="00591B2A">
      <w:pPr>
        <w:numPr>
          <w:ilvl w:val="0"/>
          <w:numId w:val="27"/>
        </w:numPr>
        <w:overflowPunct/>
        <w:autoSpaceDE/>
        <w:autoSpaceDN/>
        <w:adjustRightInd/>
        <w:contextualSpacing/>
        <w:jc w:val="left"/>
        <w:textAlignment w:val="auto"/>
        <w:rPr>
          <w:rFonts w:cs="Arial"/>
          <w:szCs w:val="22"/>
          <w:lang w:val="en-US"/>
        </w:rPr>
      </w:pPr>
      <w:r w:rsidRPr="00684FC6">
        <w:rPr>
          <w:rFonts w:cs="Arial"/>
          <w:szCs w:val="22"/>
          <w:lang w:val="en-US"/>
        </w:rPr>
        <w:t>Record outcome of mental capacity assessment in patient’s medical notes.</w:t>
      </w:r>
    </w:p>
    <w:p w:rsidR="00591B2A" w:rsidRPr="00684FC6" w:rsidRDefault="00591B2A" w:rsidP="00591B2A">
      <w:pPr>
        <w:ind w:left="720"/>
        <w:rPr>
          <w:rFonts w:cs="Arial"/>
          <w:sz w:val="16"/>
          <w:szCs w:val="16"/>
          <w:lang w:val="en-US"/>
        </w:rPr>
      </w:pPr>
    </w:p>
    <w:p w:rsidR="00591B2A" w:rsidRPr="00684FC6" w:rsidRDefault="00591B2A" w:rsidP="00591B2A">
      <w:pPr>
        <w:numPr>
          <w:ilvl w:val="0"/>
          <w:numId w:val="27"/>
        </w:numPr>
        <w:overflowPunct/>
        <w:autoSpaceDE/>
        <w:autoSpaceDN/>
        <w:adjustRightInd/>
        <w:contextualSpacing/>
        <w:jc w:val="left"/>
        <w:textAlignment w:val="auto"/>
        <w:rPr>
          <w:rFonts w:cs="Arial"/>
          <w:szCs w:val="22"/>
          <w:lang w:val="en-US"/>
        </w:rPr>
      </w:pPr>
      <w:r w:rsidRPr="00684FC6">
        <w:rPr>
          <w:rFonts w:cs="Arial"/>
          <w:szCs w:val="22"/>
          <w:lang w:val="en-US"/>
        </w:rPr>
        <w:t xml:space="preserve">Complete </w:t>
      </w:r>
      <w:r w:rsidRPr="00684FC6">
        <w:rPr>
          <w:rFonts w:cs="Arial"/>
          <w:szCs w:val="22"/>
        </w:rPr>
        <w:t>Best Interest Decision Record (available on the intranet under mental capacity).</w:t>
      </w:r>
    </w:p>
    <w:p w:rsidR="00591B2A" w:rsidRPr="00684FC6" w:rsidRDefault="00591B2A" w:rsidP="00591B2A">
      <w:pPr>
        <w:ind w:left="720"/>
        <w:rPr>
          <w:rFonts w:cs="Arial"/>
          <w:szCs w:val="22"/>
          <w:lang w:val="en-US"/>
        </w:rPr>
      </w:pPr>
    </w:p>
    <w:p w:rsidR="00591B2A" w:rsidRPr="00684FC6" w:rsidRDefault="00591B2A" w:rsidP="00591B2A">
      <w:pPr>
        <w:numPr>
          <w:ilvl w:val="0"/>
          <w:numId w:val="27"/>
        </w:numPr>
        <w:overflowPunct/>
        <w:autoSpaceDE/>
        <w:autoSpaceDN/>
        <w:adjustRightInd/>
        <w:contextualSpacing/>
        <w:jc w:val="left"/>
        <w:textAlignment w:val="auto"/>
        <w:rPr>
          <w:rFonts w:cs="Arial"/>
          <w:szCs w:val="22"/>
          <w:lang w:val="en-US"/>
        </w:rPr>
      </w:pPr>
      <w:r w:rsidRPr="00684FC6">
        <w:rPr>
          <w:rFonts w:cs="Arial"/>
          <w:szCs w:val="22"/>
          <w:lang w:val="en-US"/>
        </w:rPr>
        <w:t>Determine if the patient is being deprived of their liberty. The following criteria must be met:</w:t>
      </w:r>
    </w:p>
    <w:p w:rsidR="00591B2A" w:rsidRPr="00684FC6" w:rsidRDefault="00591B2A" w:rsidP="00591B2A">
      <w:pPr>
        <w:spacing w:line="220" w:lineRule="atLeast"/>
        <w:ind w:right="57"/>
        <w:rPr>
          <w:rFonts w:eastAsia="Calibri" w:cs="Arial"/>
        </w:rPr>
      </w:pPr>
      <w:r w:rsidRPr="00684FC6">
        <w:rPr>
          <w:rFonts w:eastAsia="Calibri" w:cs="Arial"/>
        </w:rPr>
        <w:t xml:space="preserve">Priority 1 – patient is objecting to care, trying to leave the environment, on continuous supervision i.e. 1:1 support. </w:t>
      </w:r>
    </w:p>
    <w:p w:rsidR="00591B2A" w:rsidRPr="00684FC6" w:rsidRDefault="00591B2A" w:rsidP="00591B2A">
      <w:pPr>
        <w:spacing w:line="220" w:lineRule="atLeast"/>
        <w:ind w:right="57"/>
        <w:rPr>
          <w:rFonts w:eastAsia="Calibri" w:cs="Arial"/>
        </w:rPr>
      </w:pPr>
      <w:r w:rsidRPr="00684FC6">
        <w:rPr>
          <w:rFonts w:eastAsia="Calibri" w:cs="Arial"/>
        </w:rPr>
        <w:t>Priority 2 – patient is compliant, lacks capacity to consent to care and treatment although is not free to leave and requires supervision and control.</w:t>
      </w:r>
    </w:p>
    <w:p w:rsidR="00591B2A" w:rsidRPr="00684FC6" w:rsidRDefault="00591B2A" w:rsidP="00591B2A">
      <w:pPr>
        <w:numPr>
          <w:ilvl w:val="0"/>
          <w:numId w:val="27"/>
        </w:numPr>
        <w:overflowPunct/>
        <w:autoSpaceDE/>
        <w:autoSpaceDN/>
        <w:adjustRightInd/>
        <w:contextualSpacing/>
        <w:jc w:val="left"/>
        <w:textAlignment w:val="auto"/>
        <w:rPr>
          <w:rFonts w:cs="Arial"/>
          <w:szCs w:val="22"/>
          <w:lang w:val="en-US"/>
        </w:rPr>
      </w:pPr>
      <w:r w:rsidRPr="00684FC6">
        <w:rPr>
          <w:rFonts w:cs="Arial"/>
          <w:szCs w:val="22"/>
          <w:lang w:val="en-US"/>
        </w:rPr>
        <w:t xml:space="preserve">If patient lacks capacity to consent </w:t>
      </w:r>
      <w:r w:rsidRPr="00684FC6">
        <w:rPr>
          <w:rFonts w:cs="Arial"/>
          <w:szCs w:val="22"/>
        </w:rPr>
        <w:t xml:space="preserve">to be accommodated to receive </w:t>
      </w:r>
      <w:r w:rsidRPr="00684FC6">
        <w:rPr>
          <w:rFonts w:cs="Arial"/>
          <w:szCs w:val="22"/>
          <w:lang w:val="en-US"/>
        </w:rPr>
        <w:t xml:space="preserve">care and treatment and is deprived of their liberty and it is anticipated they will be an in-patient for longer than 7 days, please make a DoLS application. </w:t>
      </w:r>
    </w:p>
    <w:p w:rsidR="00591B2A" w:rsidRPr="00684FC6" w:rsidRDefault="00591B2A" w:rsidP="00591B2A">
      <w:pPr>
        <w:ind w:left="720"/>
        <w:rPr>
          <w:rFonts w:cs="Arial"/>
          <w:sz w:val="16"/>
          <w:szCs w:val="16"/>
          <w:lang w:val="en-US"/>
        </w:rPr>
      </w:pPr>
    </w:p>
    <w:p w:rsidR="00591B2A" w:rsidRPr="00684FC6" w:rsidRDefault="00591B2A" w:rsidP="00591B2A">
      <w:pPr>
        <w:numPr>
          <w:ilvl w:val="0"/>
          <w:numId w:val="27"/>
        </w:numPr>
        <w:tabs>
          <w:tab w:val="center" w:pos="4860"/>
        </w:tabs>
        <w:overflowPunct/>
        <w:autoSpaceDE/>
        <w:autoSpaceDN/>
        <w:adjustRightInd/>
        <w:contextualSpacing/>
        <w:jc w:val="left"/>
        <w:textAlignment w:val="auto"/>
        <w:rPr>
          <w:rFonts w:cs="Arial"/>
          <w:b/>
          <w:szCs w:val="22"/>
        </w:rPr>
      </w:pPr>
      <w:r w:rsidRPr="00684FC6">
        <w:rPr>
          <w:rFonts w:cs="Arial"/>
          <w:b/>
          <w:szCs w:val="22"/>
        </w:rPr>
        <w:t xml:space="preserve">Please complete the DoLS application process using the DoLS Application check list (available on the intranet under Mental Capacity and Deprivation of Liberty DoLS).  </w:t>
      </w:r>
    </w:p>
    <w:p w:rsidR="00591B2A" w:rsidRPr="00684FC6" w:rsidRDefault="00591B2A" w:rsidP="00591B2A">
      <w:pPr>
        <w:ind w:left="720"/>
        <w:rPr>
          <w:rFonts w:cs="Arial"/>
          <w:sz w:val="16"/>
          <w:szCs w:val="16"/>
        </w:rPr>
      </w:pPr>
    </w:p>
    <w:p w:rsidR="00591B2A" w:rsidRPr="00684FC6" w:rsidRDefault="00591B2A" w:rsidP="00591B2A">
      <w:pPr>
        <w:ind w:left="720"/>
        <w:rPr>
          <w:rFonts w:cs="Arial"/>
          <w:sz w:val="16"/>
          <w:szCs w:val="16"/>
        </w:rPr>
      </w:pPr>
    </w:p>
    <w:p w:rsidR="00591B2A" w:rsidRPr="00684FC6" w:rsidRDefault="00591B2A" w:rsidP="00591B2A">
      <w:pPr>
        <w:rPr>
          <w:rFonts w:cs="Arial"/>
          <w:b/>
          <w:sz w:val="16"/>
          <w:szCs w:val="16"/>
          <w:u w:val="single"/>
        </w:rPr>
      </w:pPr>
    </w:p>
    <w:p w:rsidR="00591B2A" w:rsidRPr="00684FC6" w:rsidRDefault="00591B2A" w:rsidP="00591B2A">
      <w:pPr>
        <w:rPr>
          <w:rFonts w:cs="Arial"/>
          <w:b/>
          <w:sz w:val="28"/>
          <w:szCs w:val="28"/>
          <w:u w:val="single"/>
        </w:rPr>
      </w:pPr>
      <w:r w:rsidRPr="00684FC6">
        <w:rPr>
          <w:rFonts w:cs="Arial"/>
          <w:b/>
          <w:sz w:val="28"/>
          <w:szCs w:val="28"/>
          <w:u w:val="single"/>
        </w:rPr>
        <w:t>Application for Urgent and Standard DoLS Authorisation</w:t>
      </w:r>
    </w:p>
    <w:p w:rsidR="00591B2A" w:rsidRPr="00684FC6" w:rsidRDefault="00591B2A" w:rsidP="00591B2A">
      <w:pPr>
        <w:rPr>
          <w:rFonts w:cs="Arial"/>
          <w:b/>
        </w:rPr>
      </w:pPr>
    </w:p>
    <w:p w:rsidR="00591B2A" w:rsidRPr="00684FC6" w:rsidRDefault="00591B2A" w:rsidP="00591B2A">
      <w:pPr>
        <w:rPr>
          <w:rFonts w:cs="Arial"/>
          <w:szCs w:val="22"/>
        </w:rPr>
      </w:pPr>
      <w:r w:rsidRPr="00684FC6">
        <w:rPr>
          <w:rFonts w:cs="Arial"/>
          <w:szCs w:val="22"/>
        </w:rPr>
        <w:t>The Standard and Urgent Authorisation forms are combined so when submitting the DoLS application form you are making an application for an Urgent and Standard DoLS Authorisation.</w:t>
      </w:r>
    </w:p>
    <w:p w:rsidR="00591B2A" w:rsidRPr="00684FC6" w:rsidRDefault="00591B2A" w:rsidP="00591B2A">
      <w:pPr>
        <w:ind w:left="720"/>
        <w:rPr>
          <w:rFonts w:cs="Arial"/>
          <w:szCs w:val="22"/>
        </w:rPr>
      </w:pPr>
    </w:p>
    <w:p w:rsidR="00591B2A" w:rsidRPr="00684FC6" w:rsidRDefault="00591B2A" w:rsidP="00591B2A">
      <w:pPr>
        <w:numPr>
          <w:ilvl w:val="0"/>
          <w:numId w:val="30"/>
        </w:numPr>
        <w:overflowPunct/>
        <w:autoSpaceDE/>
        <w:autoSpaceDN/>
        <w:adjustRightInd/>
        <w:contextualSpacing/>
        <w:jc w:val="left"/>
        <w:textAlignment w:val="auto"/>
        <w:rPr>
          <w:rFonts w:cs="Arial"/>
          <w:szCs w:val="22"/>
        </w:rPr>
      </w:pPr>
      <w:r w:rsidRPr="00684FC6">
        <w:rPr>
          <w:rFonts w:cs="Arial"/>
          <w:szCs w:val="22"/>
        </w:rPr>
        <w:t xml:space="preserve">The Urgent Authorisation will expire at midnight on Day 7 of application </w:t>
      </w:r>
      <w:r w:rsidRPr="00684FC6">
        <w:rPr>
          <w:rFonts w:cs="Arial"/>
          <w:b/>
          <w:i/>
          <w:szCs w:val="22"/>
        </w:rPr>
        <w:t>(Day 1 of application being the day of application).</w:t>
      </w:r>
      <w:r w:rsidRPr="00684FC6">
        <w:rPr>
          <w:szCs w:val="22"/>
        </w:rPr>
        <w:t xml:space="preserve"> </w:t>
      </w:r>
      <w:r w:rsidRPr="00684FC6">
        <w:rPr>
          <w:rFonts w:cs="Arial"/>
          <w:szCs w:val="22"/>
        </w:rPr>
        <w:t>The Urgent Authorisation comes into force immediately.</w:t>
      </w: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Remember to log application in Medway clinical note, electronic whiteboard. Enter date and time of application and update as necessary i.e. extension date.</w:t>
      </w: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DoLS column on electronic whiteboard date of expiry will display.</w:t>
      </w: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Remember to forward application to the relevant Supervisory Body.</w:t>
      </w: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 xml:space="preserve">Remember to email a copy of the application to the Safeguarding Adults at Risk team </w:t>
      </w:r>
      <w:hyperlink r:id="rId36" w:history="1">
        <w:r w:rsidRPr="00684FC6">
          <w:rPr>
            <w:rFonts w:cs="Arial"/>
            <w:color w:val="0000FF" w:themeColor="hyperlink"/>
            <w:szCs w:val="22"/>
            <w:u w:val="single"/>
          </w:rPr>
          <w:t>safeguardingadultsteam@gwh.nhs.uk</w:t>
        </w:r>
      </w:hyperlink>
      <w:r w:rsidRPr="00684FC6">
        <w:rPr>
          <w:rFonts w:cs="Arial"/>
          <w:szCs w:val="22"/>
        </w:rPr>
        <w:t xml:space="preserve"> (displays as Safeguarding.AdultsTeam on internal recipients)</w:t>
      </w:r>
    </w:p>
    <w:p w:rsidR="00591B2A" w:rsidRDefault="00591B2A" w:rsidP="00591B2A">
      <w:pPr>
        <w:ind w:left="720"/>
        <w:rPr>
          <w:rFonts w:cs="Arial"/>
          <w:color w:val="0000FF" w:themeColor="hyperlink"/>
          <w:szCs w:val="22"/>
          <w:u w:val="single"/>
        </w:rPr>
      </w:pPr>
    </w:p>
    <w:p w:rsidR="00591B2A" w:rsidRPr="00684FC6" w:rsidRDefault="00591B2A" w:rsidP="00591B2A">
      <w:pPr>
        <w:tabs>
          <w:tab w:val="center" w:pos="4860"/>
        </w:tabs>
        <w:rPr>
          <w:rFonts w:cs="Arial"/>
          <w:b/>
          <w:u w:val="single"/>
        </w:rPr>
      </w:pPr>
      <w:r w:rsidRPr="00684FC6">
        <w:rPr>
          <w:rFonts w:cs="Arial"/>
          <w:b/>
          <w:u w:val="single"/>
        </w:rPr>
        <w:t>Role of Supervisory Body</w:t>
      </w:r>
    </w:p>
    <w:p w:rsidR="00591B2A" w:rsidRPr="00684FC6" w:rsidRDefault="00591B2A" w:rsidP="00591B2A">
      <w:pPr>
        <w:tabs>
          <w:tab w:val="center" w:pos="4860"/>
        </w:tabs>
        <w:rPr>
          <w:rFonts w:cs="Arial"/>
        </w:rPr>
      </w:pPr>
      <w:r w:rsidRPr="00684FC6">
        <w:rPr>
          <w:rFonts w:cs="Arial"/>
        </w:rPr>
        <w:t xml:space="preserve">The Supervisory Body will acknowledge application of the Urgent Authorisation and will contact the ward with details of the planned assessment dates. </w:t>
      </w:r>
      <w:r>
        <w:rPr>
          <w:rFonts w:cs="Arial"/>
        </w:rPr>
        <w:t xml:space="preserve">  </w:t>
      </w:r>
    </w:p>
    <w:p w:rsidR="00591B2A" w:rsidRDefault="00591B2A" w:rsidP="00591B2A">
      <w:pPr>
        <w:tabs>
          <w:tab w:val="center" w:pos="4860"/>
        </w:tabs>
        <w:rPr>
          <w:rFonts w:cs="Arial"/>
          <w:b/>
          <w:sz w:val="24"/>
          <w:szCs w:val="24"/>
        </w:rPr>
      </w:pPr>
      <w:r w:rsidRPr="00684FC6">
        <w:rPr>
          <w:rFonts w:cs="Arial"/>
          <w:b/>
          <w:sz w:val="24"/>
          <w:szCs w:val="24"/>
        </w:rPr>
        <w:t>If the Supervisory Body has not assessed the patient for DoLS please make an application for Extension to Urgent Authorisation.</w:t>
      </w:r>
    </w:p>
    <w:p w:rsidR="00591B2A" w:rsidRDefault="00591B2A">
      <w:pPr>
        <w:overflowPunct/>
        <w:autoSpaceDE/>
        <w:autoSpaceDN/>
        <w:adjustRightInd/>
        <w:spacing w:after="200" w:line="276" w:lineRule="auto"/>
        <w:jc w:val="left"/>
        <w:textAlignment w:val="auto"/>
        <w:rPr>
          <w:rFonts w:cs="Arial"/>
          <w:b/>
          <w:sz w:val="24"/>
          <w:szCs w:val="24"/>
        </w:rPr>
      </w:pPr>
      <w:r>
        <w:rPr>
          <w:rFonts w:cs="Arial"/>
          <w:b/>
          <w:sz w:val="24"/>
          <w:szCs w:val="24"/>
        </w:rPr>
        <w:br w:type="page"/>
      </w:r>
    </w:p>
    <w:p w:rsidR="00591B2A" w:rsidRPr="00684FC6" w:rsidRDefault="00591B2A" w:rsidP="00591B2A">
      <w:pPr>
        <w:tabs>
          <w:tab w:val="center" w:pos="4860"/>
        </w:tabs>
        <w:rPr>
          <w:rFonts w:cs="Arial"/>
          <w:b/>
          <w:sz w:val="24"/>
          <w:szCs w:val="24"/>
        </w:rPr>
      </w:pPr>
    </w:p>
    <w:p w:rsidR="00591B2A" w:rsidRDefault="00591B2A" w:rsidP="00591B2A">
      <w:pPr>
        <w:rPr>
          <w:rFonts w:cs="Arial"/>
          <w:b/>
          <w:sz w:val="28"/>
          <w:szCs w:val="28"/>
          <w:u w:val="single"/>
          <w:lang w:val="en-US"/>
        </w:rPr>
      </w:pPr>
      <w:r w:rsidRPr="00684FC6">
        <w:rPr>
          <w:rFonts w:cs="Arial"/>
          <w:b/>
          <w:sz w:val="28"/>
          <w:szCs w:val="28"/>
          <w:u w:val="single"/>
          <w:lang w:val="en-US"/>
        </w:rPr>
        <w:t>Application for Extension to Urgent Authorisation</w:t>
      </w:r>
    </w:p>
    <w:p w:rsidR="00591B2A" w:rsidRPr="00684FC6" w:rsidRDefault="00591B2A" w:rsidP="00591B2A">
      <w:pPr>
        <w:rPr>
          <w:rFonts w:cs="Arial"/>
          <w:b/>
          <w:sz w:val="28"/>
          <w:szCs w:val="28"/>
          <w:u w:val="single"/>
          <w:lang w:val="en-US"/>
        </w:rPr>
      </w:pPr>
    </w:p>
    <w:p w:rsidR="00591B2A" w:rsidRPr="00684FC6" w:rsidRDefault="00591B2A" w:rsidP="00591B2A">
      <w:pPr>
        <w:numPr>
          <w:ilvl w:val="0"/>
          <w:numId w:val="28"/>
        </w:numPr>
        <w:tabs>
          <w:tab w:val="center" w:pos="4860"/>
        </w:tabs>
        <w:overflowPunct/>
        <w:autoSpaceDE/>
        <w:autoSpaceDN/>
        <w:adjustRightInd/>
        <w:contextualSpacing/>
        <w:jc w:val="left"/>
        <w:textAlignment w:val="auto"/>
        <w:rPr>
          <w:rFonts w:cs="Arial"/>
          <w:szCs w:val="22"/>
        </w:rPr>
      </w:pPr>
      <w:r w:rsidRPr="00684FC6">
        <w:rPr>
          <w:rFonts w:cs="Arial"/>
          <w:szCs w:val="22"/>
        </w:rPr>
        <w:t>If the patient has not been assessed by the Supervisory Body within 6 days of the Urgent Authorisation application, the ward must apply to the Supervisory Body for an Extension using the ‘Request for an Extension to the Urgent Authorisation’ which can be found within the body of FORM 1 DoLS application form.</w:t>
      </w:r>
    </w:p>
    <w:p w:rsidR="00591B2A" w:rsidRPr="00684FC6" w:rsidRDefault="00591B2A" w:rsidP="00591B2A">
      <w:pPr>
        <w:ind w:left="720"/>
        <w:rPr>
          <w:rFonts w:cs="Arial"/>
          <w:szCs w:val="22"/>
        </w:rPr>
      </w:pPr>
    </w:p>
    <w:p w:rsidR="00591B2A" w:rsidRPr="00684FC6" w:rsidRDefault="00591B2A" w:rsidP="00591B2A">
      <w:pPr>
        <w:numPr>
          <w:ilvl w:val="0"/>
          <w:numId w:val="28"/>
        </w:numPr>
        <w:tabs>
          <w:tab w:val="center" w:pos="4860"/>
        </w:tabs>
        <w:overflowPunct/>
        <w:autoSpaceDE/>
        <w:autoSpaceDN/>
        <w:adjustRightInd/>
        <w:contextualSpacing/>
        <w:jc w:val="left"/>
        <w:textAlignment w:val="auto"/>
        <w:rPr>
          <w:rFonts w:cs="Arial"/>
          <w:szCs w:val="22"/>
        </w:rPr>
      </w:pPr>
      <w:r w:rsidRPr="00684FC6">
        <w:rPr>
          <w:rFonts w:cs="Arial"/>
          <w:szCs w:val="22"/>
        </w:rPr>
        <w:t>Send a copy of the Request for an Extension to the Urgent Authorisation to the relevant Supervisory Body.</w:t>
      </w:r>
    </w:p>
    <w:p w:rsidR="00591B2A" w:rsidRPr="00684FC6" w:rsidRDefault="00591B2A" w:rsidP="00591B2A">
      <w:pPr>
        <w:ind w:left="720"/>
        <w:rPr>
          <w:rFonts w:cs="Arial"/>
          <w:szCs w:val="22"/>
        </w:rPr>
      </w:pP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 xml:space="preserve">Email a copy of the Extension to Urgent Authorisation to the Safeguarding Adults at Risk Team using generic email: </w:t>
      </w:r>
      <w:hyperlink r:id="rId37" w:history="1">
        <w:r w:rsidRPr="00684FC6">
          <w:rPr>
            <w:rFonts w:cs="Arial"/>
            <w:color w:val="0000FF" w:themeColor="hyperlink"/>
            <w:szCs w:val="22"/>
            <w:u w:val="single"/>
          </w:rPr>
          <w:t>safeguardingadultsteam@gwh.nhs.uk</w:t>
        </w:r>
      </w:hyperlink>
      <w:r>
        <w:rPr>
          <w:rFonts w:cs="Arial"/>
          <w:szCs w:val="22"/>
        </w:rPr>
        <w:t xml:space="preserve"> (displays as Safeguarding </w:t>
      </w:r>
      <w:r w:rsidRPr="00684FC6">
        <w:rPr>
          <w:rFonts w:cs="Arial"/>
          <w:szCs w:val="22"/>
        </w:rPr>
        <w:t>Adults</w:t>
      </w:r>
      <w:r>
        <w:rPr>
          <w:rFonts w:cs="Arial"/>
          <w:szCs w:val="22"/>
        </w:rPr>
        <w:t xml:space="preserve"> </w:t>
      </w:r>
      <w:r w:rsidRPr="00684FC6">
        <w:rPr>
          <w:rFonts w:cs="Arial"/>
          <w:szCs w:val="22"/>
        </w:rPr>
        <w:t>Team on internal recipients)</w:t>
      </w:r>
    </w:p>
    <w:p w:rsidR="00591B2A" w:rsidRPr="00684FC6" w:rsidRDefault="00591B2A" w:rsidP="00591B2A">
      <w:pPr>
        <w:ind w:left="720"/>
        <w:rPr>
          <w:rFonts w:cs="Arial"/>
          <w:szCs w:val="22"/>
        </w:rPr>
      </w:pP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 xml:space="preserve">Log this date as the new application date on the electronic whiteboard in the DoLS column in Medway clinical note, electronic whiteboard. Enter date and time of extension of application and update as necessary. </w:t>
      </w:r>
    </w:p>
    <w:p w:rsidR="00591B2A" w:rsidRPr="00684FC6" w:rsidRDefault="00591B2A" w:rsidP="00591B2A">
      <w:pPr>
        <w:tabs>
          <w:tab w:val="center" w:pos="4860"/>
        </w:tabs>
        <w:ind w:left="720"/>
        <w:rPr>
          <w:rFonts w:cs="Arial"/>
          <w:szCs w:val="22"/>
        </w:rPr>
      </w:pPr>
    </w:p>
    <w:p w:rsidR="00591B2A" w:rsidRPr="00684FC6" w:rsidRDefault="00591B2A" w:rsidP="00591B2A">
      <w:pPr>
        <w:tabs>
          <w:tab w:val="center" w:pos="4860"/>
        </w:tabs>
        <w:rPr>
          <w:rFonts w:cs="Arial"/>
          <w:b/>
          <w:szCs w:val="22"/>
          <w:u w:val="single"/>
        </w:rPr>
      </w:pPr>
      <w:r w:rsidRPr="00684FC6">
        <w:rPr>
          <w:rFonts w:cs="Arial"/>
          <w:b/>
          <w:u w:val="single"/>
        </w:rPr>
        <w:t xml:space="preserve">Role of </w:t>
      </w:r>
      <w:r w:rsidRPr="00684FC6">
        <w:rPr>
          <w:rFonts w:cs="Arial"/>
          <w:b/>
          <w:szCs w:val="22"/>
          <w:u w:val="single"/>
        </w:rPr>
        <w:t>Supervisory Body</w:t>
      </w:r>
    </w:p>
    <w:p w:rsidR="00591B2A" w:rsidRPr="00684FC6" w:rsidRDefault="00591B2A" w:rsidP="00591B2A">
      <w:pPr>
        <w:rPr>
          <w:rFonts w:cs="Arial"/>
        </w:rPr>
      </w:pPr>
      <w:r w:rsidRPr="00684FC6">
        <w:rPr>
          <w:rFonts w:cs="Arial"/>
        </w:rPr>
        <w:t>The Supervisory Body acknowledge/Authorise the Extension of the Urgent Authorisation.</w:t>
      </w:r>
    </w:p>
    <w:p w:rsidR="00591B2A" w:rsidRPr="00684FC6" w:rsidRDefault="00591B2A" w:rsidP="00591B2A">
      <w:pPr>
        <w:rPr>
          <w:rFonts w:cs="Arial"/>
        </w:rPr>
      </w:pPr>
    </w:p>
    <w:p w:rsidR="00591B2A" w:rsidRPr="00684FC6" w:rsidRDefault="00591B2A" w:rsidP="00591B2A">
      <w:pPr>
        <w:tabs>
          <w:tab w:val="center" w:pos="4860"/>
        </w:tabs>
        <w:rPr>
          <w:rFonts w:cs="Arial"/>
          <w:b/>
          <w:sz w:val="28"/>
          <w:szCs w:val="28"/>
        </w:rPr>
      </w:pPr>
      <w:r w:rsidRPr="00684FC6">
        <w:rPr>
          <w:rFonts w:cs="Arial"/>
          <w:b/>
          <w:sz w:val="28"/>
          <w:szCs w:val="28"/>
        </w:rPr>
        <w:t>Patient not assessed within 6 days of Urgent Application:</w:t>
      </w:r>
    </w:p>
    <w:p w:rsidR="00591B2A" w:rsidRPr="00684FC6" w:rsidRDefault="00591B2A" w:rsidP="00591B2A">
      <w:pPr>
        <w:tabs>
          <w:tab w:val="center" w:pos="4860"/>
        </w:tabs>
        <w:rPr>
          <w:rFonts w:cs="Arial"/>
          <w:b/>
        </w:rPr>
      </w:pPr>
      <w:r w:rsidRPr="00684FC6">
        <w:rPr>
          <w:rFonts w:cs="Arial"/>
          <w:b/>
          <w:sz w:val="24"/>
          <w:szCs w:val="24"/>
          <w:u w:val="single"/>
        </w:rPr>
        <w:t>Lapse of Urgent DoLS Authorisation:</w:t>
      </w:r>
      <w:r w:rsidRPr="00684FC6">
        <w:rPr>
          <w:rFonts w:cs="Arial"/>
          <w:b/>
          <w:sz w:val="24"/>
          <w:szCs w:val="24"/>
        </w:rPr>
        <w:t xml:space="preserve">  please do the following:</w:t>
      </w: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The ward must apply to the Supervisory Body for an Extension to the Urgent Authorisation using the ‘Request for an Extension to the Urgent Authorisation which can be found within the body of FORM 1 DoLS application.</w:t>
      </w: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 xml:space="preserve">Complete an IR1 selecting </w:t>
      </w:r>
      <w:r w:rsidRPr="00684FC6">
        <w:rPr>
          <w:rFonts w:cs="Arial"/>
          <w:b/>
          <w:szCs w:val="22"/>
        </w:rPr>
        <w:t>cause 1:</w:t>
      </w:r>
      <w:r w:rsidRPr="00684FC6">
        <w:rPr>
          <w:rFonts w:cs="Arial"/>
          <w:szCs w:val="22"/>
        </w:rPr>
        <w:t xml:space="preserve"> DoLS lapse seven days then </w:t>
      </w:r>
      <w:r w:rsidRPr="00684FC6">
        <w:rPr>
          <w:rFonts w:cs="Arial"/>
          <w:b/>
          <w:szCs w:val="22"/>
        </w:rPr>
        <w:t>cause 2:</w:t>
      </w:r>
      <w:r w:rsidRPr="00684FC6">
        <w:rPr>
          <w:rFonts w:cs="Arial"/>
          <w:szCs w:val="22"/>
        </w:rPr>
        <w:t xml:space="preserve"> Vulnerable  Patient</w:t>
      </w:r>
    </w:p>
    <w:p w:rsidR="00591B2A" w:rsidRPr="00684FC6"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684FC6">
        <w:rPr>
          <w:rFonts w:cs="Arial"/>
          <w:szCs w:val="22"/>
        </w:rPr>
        <w:t xml:space="preserve">Remember to log extension date as the new application date on the electronic whiteboard in the DoLS column in Medway clinical note, electronic whiteboard. Enter date and time of extension of application and update as necessary. </w:t>
      </w:r>
    </w:p>
    <w:p w:rsidR="00591B2A" w:rsidRPr="007233D8" w:rsidRDefault="00591B2A" w:rsidP="00591B2A">
      <w:pPr>
        <w:numPr>
          <w:ilvl w:val="0"/>
          <w:numId w:val="30"/>
        </w:numPr>
        <w:tabs>
          <w:tab w:val="center" w:pos="4860"/>
        </w:tabs>
        <w:overflowPunct/>
        <w:autoSpaceDE/>
        <w:autoSpaceDN/>
        <w:adjustRightInd/>
        <w:contextualSpacing/>
        <w:jc w:val="left"/>
        <w:textAlignment w:val="auto"/>
        <w:rPr>
          <w:rFonts w:cs="Arial"/>
          <w:szCs w:val="22"/>
        </w:rPr>
      </w:pPr>
      <w:r w:rsidRPr="007233D8">
        <w:rPr>
          <w:rFonts w:cs="Arial"/>
          <w:szCs w:val="22"/>
        </w:rPr>
        <w:t>Remember to forward extension application to the relevant Supervisory Body.</w:t>
      </w:r>
    </w:p>
    <w:p w:rsidR="00591B2A" w:rsidRPr="007233D8" w:rsidRDefault="00591B2A" w:rsidP="00591B2A">
      <w:pPr>
        <w:numPr>
          <w:ilvl w:val="0"/>
          <w:numId w:val="30"/>
        </w:numPr>
        <w:tabs>
          <w:tab w:val="center" w:pos="4860"/>
        </w:tabs>
        <w:overflowPunct/>
        <w:autoSpaceDE/>
        <w:autoSpaceDN/>
        <w:adjustRightInd/>
        <w:contextualSpacing/>
        <w:jc w:val="left"/>
        <w:textAlignment w:val="auto"/>
        <w:rPr>
          <w:rFonts w:cs="Arial"/>
          <w:szCs w:val="22"/>
          <w:u w:val="single"/>
        </w:rPr>
      </w:pPr>
      <w:r w:rsidRPr="007233D8">
        <w:rPr>
          <w:rFonts w:cs="Arial"/>
          <w:szCs w:val="22"/>
        </w:rPr>
        <w:t xml:space="preserve">Remember to forward copy of extension application to the Safeguarding team </w:t>
      </w:r>
    </w:p>
    <w:p w:rsidR="00591B2A" w:rsidRPr="007233D8" w:rsidRDefault="00591B2A" w:rsidP="00591B2A">
      <w:pPr>
        <w:tabs>
          <w:tab w:val="center" w:pos="4860"/>
        </w:tabs>
        <w:ind w:left="709"/>
        <w:rPr>
          <w:rFonts w:cs="Arial"/>
        </w:rPr>
      </w:pPr>
      <w:hyperlink r:id="rId38" w:history="1">
        <w:r w:rsidRPr="007233D8">
          <w:rPr>
            <w:rFonts w:cs="Arial"/>
            <w:u w:val="single"/>
          </w:rPr>
          <w:t>safeguardingadultsteam@gwh.nhs.uk</w:t>
        </w:r>
      </w:hyperlink>
      <w:r w:rsidRPr="007233D8">
        <w:rPr>
          <w:rFonts w:cs="Arial"/>
        </w:rPr>
        <w:t xml:space="preserve"> (displays as Safeguarding</w:t>
      </w:r>
      <w:r>
        <w:rPr>
          <w:rFonts w:cs="Arial"/>
        </w:rPr>
        <w:t xml:space="preserve"> </w:t>
      </w:r>
      <w:r w:rsidRPr="007233D8">
        <w:rPr>
          <w:rFonts w:cs="Arial"/>
        </w:rPr>
        <w:t>.Adults</w:t>
      </w:r>
      <w:r>
        <w:rPr>
          <w:rFonts w:cs="Arial"/>
        </w:rPr>
        <w:t xml:space="preserve"> </w:t>
      </w:r>
      <w:r w:rsidRPr="007233D8">
        <w:rPr>
          <w:rFonts w:cs="Arial"/>
        </w:rPr>
        <w:t>Team on internal recipients)</w:t>
      </w:r>
    </w:p>
    <w:p w:rsidR="00591B2A" w:rsidRPr="00684FC6" w:rsidRDefault="00591B2A" w:rsidP="00591B2A">
      <w:pPr>
        <w:numPr>
          <w:ilvl w:val="0"/>
          <w:numId w:val="26"/>
        </w:numPr>
        <w:overflowPunct/>
        <w:jc w:val="left"/>
        <w:textAlignment w:val="auto"/>
        <w:rPr>
          <w:rFonts w:cs="Arial"/>
          <w:color w:val="000000"/>
          <w:szCs w:val="22"/>
          <w:lang w:val="en-US"/>
        </w:rPr>
      </w:pPr>
      <w:r w:rsidRPr="00684FC6">
        <w:rPr>
          <w:rFonts w:cs="Arial"/>
          <w:color w:val="000000"/>
          <w:szCs w:val="22"/>
          <w:lang w:val="en-US"/>
        </w:rPr>
        <w:t>Document in the patient’s medical notes the Urgent and/or the Extension to the Urgent Authorisation has expired and patient has not received and assessment and that the IR1 (for 6 day lapse) has been completed.</w:t>
      </w:r>
    </w:p>
    <w:p w:rsidR="00591B2A" w:rsidRPr="00684FC6" w:rsidRDefault="00591B2A" w:rsidP="00591B2A">
      <w:pPr>
        <w:numPr>
          <w:ilvl w:val="0"/>
          <w:numId w:val="35"/>
        </w:numPr>
        <w:tabs>
          <w:tab w:val="center" w:pos="4860"/>
        </w:tabs>
        <w:overflowPunct/>
        <w:autoSpaceDE/>
        <w:autoSpaceDN/>
        <w:adjustRightInd/>
        <w:contextualSpacing/>
        <w:jc w:val="left"/>
        <w:textAlignment w:val="auto"/>
        <w:rPr>
          <w:rFonts w:cs="Arial"/>
          <w:szCs w:val="22"/>
        </w:rPr>
      </w:pPr>
      <w:r w:rsidRPr="00684FC6">
        <w:rPr>
          <w:rFonts w:cs="Arial"/>
          <w:b/>
          <w:szCs w:val="22"/>
        </w:rPr>
        <w:t>If there are any changes in the patient’s condition or circumstances, please contact the Supervisory Body to address priority of patient assessment</w:t>
      </w:r>
      <w:r w:rsidRPr="00684FC6">
        <w:rPr>
          <w:rFonts w:cs="Arial"/>
          <w:szCs w:val="22"/>
        </w:rPr>
        <w:t>.</w:t>
      </w:r>
    </w:p>
    <w:p w:rsidR="00591B2A" w:rsidRPr="00684FC6" w:rsidRDefault="00591B2A" w:rsidP="00591B2A">
      <w:pPr>
        <w:numPr>
          <w:ilvl w:val="0"/>
          <w:numId w:val="30"/>
        </w:numPr>
        <w:overflowPunct/>
        <w:autoSpaceDE/>
        <w:autoSpaceDN/>
        <w:adjustRightInd/>
        <w:contextualSpacing/>
        <w:jc w:val="left"/>
        <w:textAlignment w:val="auto"/>
        <w:rPr>
          <w:rFonts w:cs="Arial"/>
          <w:szCs w:val="22"/>
        </w:rPr>
      </w:pPr>
      <w:r w:rsidRPr="00684FC6">
        <w:rPr>
          <w:rFonts w:cs="Arial"/>
          <w:szCs w:val="22"/>
        </w:rPr>
        <w:t xml:space="preserve">Email the Safeguarding Adults at Risk Team details of status of patient. </w:t>
      </w:r>
    </w:p>
    <w:p w:rsidR="00591B2A" w:rsidRPr="00684FC6" w:rsidRDefault="00591B2A" w:rsidP="00591B2A">
      <w:pPr>
        <w:tabs>
          <w:tab w:val="center" w:pos="4860"/>
        </w:tabs>
        <w:ind w:left="720"/>
        <w:rPr>
          <w:rFonts w:cs="Arial"/>
          <w:color w:val="FF0000"/>
          <w:szCs w:val="22"/>
        </w:rPr>
      </w:pPr>
    </w:p>
    <w:p w:rsidR="00591B2A" w:rsidRPr="00684FC6" w:rsidRDefault="00591B2A" w:rsidP="00591B2A">
      <w:pPr>
        <w:rPr>
          <w:rFonts w:cs="Arial"/>
          <w:b/>
          <w:u w:val="single"/>
          <w:lang w:val="en-US"/>
        </w:rPr>
      </w:pPr>
      <w:r w:rsidRPr="00684FC6">
        <w:rPr>
          <w:rFonts w:cs="Arial"/>
          <w:b/>
          <w:u w:val="single"/>
        </w:rPr>
        <w:t xml:space="preserve">Role of </w:t>
      </w:r>
      <w:r w:rsidRPr="00684FC6">
        <w:rPr>
          <w:rFonts w:cs="Arial"/>
          <w:b/>
          <w:u w:val="single"/>
          <w:lang w:val="en-US"/>
        </w:rPr>
        <w:t>Supervisory Body</w:t>
      </w:r>
    </w:p>
    <w:p w:rsidR="00591B2A" w:rsidRPr="00684FC6" w:rsidRDefault="00591B2A" w:rsidP="00591B2A">
      <w:pPr>
        <w:tabs>
          <w:tab w:val="num" w:pos="284"/>
        </w:tabs>
        <w:rPr>
          <w:rFonts w:cs="Arial"/>
        </w:rPr>
      </w:pPr>
      <w:r w:rsidRPr="00684FC6">
        <w:rPr>
          <w:rFonts w:cs="Arial"/>
        </w:rPr>
        <w:t xml:space="preserve">The patient will remain on the Supervisory Body waiting list for assessment for a Standard Authorisation.  </w:t>
      </w:r>
    </w:p>
    <w:p w:rsidR="00591B2A" w:rsidRDefault="00591B2A" w:rsidP="00591B2A">
      <w:pPr>
        <w:overflowPunct/>
        <w:autoSpaceDE/>
        <w:autoSpaceDN/>
        <w:adjustRightInd/>
        <w:textAlignment w:val="auto"/>
        <w:rPr>
          <w:rFonts w:cs="Arial"/>
          <w:b/>
          <w:sz w:val="28"/>
          <w:szCs w:val="28"/>
          <w:u w:val="single"/>
        </w:rPr>
      </w:pPr>
      <w:r>
        <w:rPr>
          <w:rFonts w:cs="Arial"/>
          <w:b/>
          <w:sz w:val="28"/>
          <w:szCs w:val="28"/>
          <w:u w:val="single"/>
        </w:rPr>
        <w:br w:type="page"/>
      </w:r>
    </w:p>
    <w:p w:rsidR="00591B2A" w:rsidRPr="00684FC6" w:rsidRDefault="00591B2A" w:rsidP="00591B2A">
      <w:pPr>
        <w:tabs>
          <w:tab w:val="center" w:pos="4860"/>
        </w:tabs>
        <w:rPr>
          <w:rFonts w:cs="Arial"/>
          <w:b/>
          <w:sz w:val="28"/>
          <w:szCs w:val="28"/>
          <w:u w:val="single"/>
        </w:rPr>
      </w:pPr>
    </w:p>
    <w:p w:rsidR="00591B2A" w:rsidRPr="00684FC6" w:rsidRDefault="00591B2A" w:rsidP="00591B2A">
      <w:pPr>
        <w:tabs>
          <w:tab w:val="center" w:pos="4860"/>
        </w:tabs>
        <w:rPr>
          <w:rFonts w:cs="Arial"/>
          <w:b/>
          <w:sz w:val="28"/>
          <w:szCs w:val="28"/>
          <w:u w:val="single"/>
        </w:rPr>
      </w:pPr>
      <w:r w:rsidRPr="00684FC6">
        <w:rPr>
          <w:rFonts w:cs="Arial"/>
          <w:b/>
          <w:sz w:val="28"/>
          <w:szCs w:val="28"/>
          <w:u w:val="single"/>
        </w:rPr>
        <w:t>Lapse of Urgent and Extension to Urgent Authorisation</w:t>
      </w:r>
    </w:p>
    <w:p w:rsidR="00591B2A" w:rsidRPr="00684FC6" w:rsidRDefault="00591B2A" w:rsidP="00591B2A">
      <w:pPr>
        <w:tabs>
          <w:tab w:val="center" w:pos="4860"/>
        </w:tabs>
        <w:rPr>
          <w:rFonts w:cs="Arial"/>
          <w:b/>
          <w:u w:val="single"/>
        </w:rPr>
      </w:pPr>
    </w:p>
    <w:p w:rsidR="00591B2A" w:rsidRPr="00684FC6" w:rsidRDefault="00591B2A" w:rsidP="00591B2A">
      <w:pPr>
        <w:tabs>
          <w:tab w:val="center" w:pos="4860"/>
        </w:tabs>
        <w:rPr>
          <w:rFonts w:cs="Arial"/>
          <w:szCs w:val="22"/>
        </w:rPr>
      </w:pPr>
      <w:r w:rsidRPr="00684FC6">
        <w:rPr>
          <w:rFonts w:cs="Arial"/>
          <w:szCs w:val="22"/>
        </w:rPr>
        <w:t>The patient continues to be potentially deprived of their liberty (in their best interests) but the statutory assessment process has not taken place if they have not been assessed by the Supervisory Body under the DoLS application.</w:t>
      </w:r>
    </w:p>
    <w:p w:rsidR="00591B2A" w:rsidRPr="00684FC6" w:rsidRDefault="00591B2A" w:rsidP="00591B2A">
      <w:pPr>
        <w:tabs>
          <w:tab w:val="center" w:pos="4860"/>
        </w:tabs>
        <w:rPr>
          <w:rFonts w:cs="Arial"/>
          <w:sz w:val="16"/>
          <w:szCs w:val="16"/>
        </w:rPr>
      </w:pPr>
    </w:p>
    <w:p w:rsidR="00591B2A" w:rsidRPr="00684FC6" w:rsidRDefault="00591B2A" w:rsidP="00591B2A">
      <w:pPr>
        <w:tabs>
          <w:tab w:val="center" w:pos="4860"/>
        </w:tabs>
        <w:rPr>
          <w:rFonts w:cs="Arial"/>
          <w:b/>
        </w:rPr>
      </w:pPr>
      <w:r w:rsidRPr="00684FC6">
        <w:rPr>
          <w:rFonts w:cs="Arial"/>
          <w:b/>
          <w:szCs w:val="22"/>
        </w:rPr>
        <w:t>When an Urgent and/or an Extension to the Urgent has not been assessed or has lapsed please follow the below:</w:t>
      </w:r>
    </w:p>
    <w:p w:rsidR="00591B2A" w:rsidRPr="00684FC6" w:rsidRDefault="00591B2A" w:rsidP="00591B2A">
      <w:pPr>
        <w:tabs>
          <w:tab w:val="center" w:pos="4860"/>
        </w:tabs>
        <w:rPr>
          <w:rFonts w:cs="Arial"/>
          <w:sz w:val="16"/>
          <w:szCs w:val="16"/>
        </w:rPr>
      </w:pPr>
    </w:p>
    <w:p w:rsidR="00591B2A" w:rsidRPr="00684FC6" w:rsidRDefault="00591B2A" w:rsidP="00591B2A">
      <w:pPr>
        <w:numPr>
          <w:ilvl w:val="0"/>
          <w:numId w:val="26"/>
        </w:numPr>
        <w:tabs>
          <w:tab w:val="num" w:pos="284"/>
        </w:tabs>
        <w:overflowPunct/>
        <w:autoSpaceDE/>
        <w:autoSpaceDN/>
        <w:adjustRightInd/>
        <w:contextualSpacing/>
        <w:jc w:val="left"/>
        <w:textAlignment w:val="auto"/>
        <w:rPr>
          <w:rFonts w:cs="Arial"/>
        </w:rPr>
      </w:pPr>
      <w:r w:rsidRPr="00684FC6">
        <w:rPr>
          <w:rFonts w:cs="Arial"/>
          <w:lang w:val="en-US"/>
        </w:rPr>
        <w:t>Inform the Supervisory Body by Day 14 the urgent extension is due to expire.</w:t>
      </w:r>
    </w:p>
    <w:p w:rsidR="00591B2A" w:rsidRPr="00684FC6" w:rsidRDefault="00591B2A" w:rsidP="00591B2A">
      <w:pPr>
        <w:numPr>
          <w:ilvl w:val="0"/>
          <w:numId w:val="26"/>
        </w:numPr>
        <w:tabs>
          <w:tab w:val="num" w:pos="284"/>
        </w:tabs>
        <w:overflowPunct/>
        <w:autoSpaceDE/>
        <w:autoSpaceDN/>
        <w:adjustRightInd/>
        <w:contextualSpacing/>
        <w:jc w:val="left"/>
        <w:textAlignment w:val="auto"/>
        <w:rPr>
          <w:rFonts w:cs="Arial"/>
        </w:rPr>
      </w:pPr>
      <w:r w:rsidRPr="00684FC6">
        <w:rPr>
          <w:rFonts w:cs="Arial"/>
        </w:rPr>
        <w:t>Ensure an update to date 2 stage mental capacity assessment is in place.</w:t>
      </w:r>
    </w:p>
    <w:p w:rsidR="00591B2A" w:rsidRPr="00684FC6" w:rsidRDefault="00591B2A" w:rsidP="00591B2A">
      <w:pPr>
        <w:numPr>
          <w:ilvl w:val="0"/>
          <w:numId w:val="29"/>
        </w:numPr>
        <w:overflowPunct/>
        <w:jc w:val="left"/>
        <w:textAlignment w:val="auto"/>
        <w:rPr>
          <w:rFonts w:cs="Arial"/>
          <w:color w:val="000000"/>
          <w:szCs w:val="22"/>
          <w:lang w:val="en-US"/>
        </w:rPr>
      </w:pPr>
      <w:r w:rsidRPr="00684FC6">
        <w:rPr>
          <w:rFonts w:cs="Arial"/>
          <w:color w:val="000000"/>
          <w:szCs w:val="22"/>
          <w:lang w:val="en-US"/>
        </w:rPr>
        <w:t>All care plans and arrangements to be updated to ensure they are the least restrictive option in relation to consenting to remain at the Great Western Hospital to receive the proposed care and treatment.</w:t>
      </w:r>
    </w:p>
    <w:p w:rsidR="00591B2A" w:rsidRPr="00684FC6" w:rsidRDefault="00591B2A" w:rsidP="00591B2A">
      <w:pPr>
        <w:numPr>
          <w:ilvl w:val="0"/>
          <w:numId w:val="26"/>
        </w:numPr>
        <w:tabs>
          <w:tab w:val="num" w:pos="284"/>
        </w:tabs>
        <w:overflowPunct/>
        <w:autoSpaceDE/>
        <w:autoSpaceDN/>
        <w:adjustRightInd/>
        <w:contextualSpacing/>
        <w:jc w:val="left"/>
        <w:textAlignment w:val="auto"/>
        <w:rPr>
          <w:rFonts w:cs="Arial"/>
        </w:rPr>
      </w:pPr>
      <w:r w:rsidRPr="00684FC6">
        <w:rPr>
          <w:rFonts w:cs="Arial"/>
        </w:rPr>
        <w:t>Ensure an update best interest record is in place.</w:t>
      </w:r>
    </w:p>
    <w:p w:rsidR="00591B2A" w:rsidRPr="00684FC6" w:rsidRDefault="00591B2A" w:rsidP="00591B2A">
      <w:pPr>
        <w:numPr>
          <w:ilvl w:val="0"/>
          <w:numId w:val="26"/>
        </w:numPr>
        <w:tabs>
          <w:tab w:val="num" w:pos="284"/>
        </w:tabs>
        <w:overflowPunct/>
        <w:autoSpaceDE/>
        <w:autoSpaceDN/>
        <w:adjustRightInd/>
        <w:contextualSpacing/>
        <w:jc w:val="left"/>
        <w:textAlignment w:val="auto"/>
        <w:rPr>
          <w:rFonts w:cs="Arial"/>
        </w:rPr>
      </w:pPr>
      <w:r w:rsidRPr="00684FC6">
        <w:rPr>
          <w:rFonts w:cs="Arial"/>
        </w:rPr>
        <w:t>All the above to documented in the patients medical records.</w:t>
      </w:r>
    </w:p>
    <w:p w:rsidR="00591B2A" w:rsidRPr="00684FC6" w:rsidRDefault="00591B2A" w:rsidP="00591B2A">
      <w:pPr>
        <w:numPr>
          <w:ilvl w:val="0"/>
          <w:numId w:val="26"/>
        </w:numPr>
        <w:overflowPunct/>
        <w:jc w:val="left"/>
        <w:textAlignment w:val="auto"/>
        <w:rPr>
          <w:rFonts w:cs="Arial"/>
          <w:color w:val="000000"/>
          <w:szCs w:val="22"/>
          <w:lang w:val="en-US"/>
        </w:rPr>
      </w:pPr>
      <w:r w:rsidRPr="00684FC6">
        <w:rPr>
          <w:rFonts w:cs="Arial"/>
          <w:color w:val="000000"/>
          <w:szCs w:val="22"/>
          <w:lang w:val="en-US"/>
        </w:rPr>
        <w:t>Document in the patient’s medical notes the Urgent and/or the Extension to the Urgent Authorisation has expired and patient has not received and assessment and that the IR1 (for 7</w:t>
      </w:r>
      <w:r>
        <w:rPr>
          <w:rFonts w:cs="Arial"/>
          <w:color w:val="000000"/>
          <w:szCs w:val="22"/>
          <w:lang w:val="en-US"/>
        </w:rPr>
        <w:t xml:space="preserve"> </w:t>
      </w:r>
      <w:r w:rsidRPr="00684FC6">
        <w:rPr>
          <w:rFonts w:cs="Arial"/>
          <w:color w:val="000000"/>
          <w:szCs w:val="22"/>
          <w:lang w:val="en-US"/>
        </w:rPr>
        <w:t>day lapse) has been completed.</w:t>
      </w:r>
    </w:p>
    <w:p w:rsidR="00591B2A" w:rsidRPr="00684FC6" w:rsidRDefault="00591B2A" w:rsidP="00591B2A">
      <w:pPr>
        <w:numPr>
          <w:ilvl w:val="0"/>
          <w:numId w:val="26"/>
        </w:numPr>
        <w:tabs>
          <w:tab w:val="num" w:pos="284"/>
        </w:tabs>
        <w:overflowPunct/>
        <w:autoSpaceDE/>
        <w:autoSpaceDN/>
        <w:adjustRightInd/>
        <w:contextualSpacing/>
        <w:jc w:val="left"/>
        <w:textAlignment w:val="auto"/>
        <w:rPr>
          <w:rFonts w:cs="Arial"/>
          <w:szCs w:val="22"/>
        </w:rPr>
      </w:pPr>
      <w:r w:rsidRPr="00684FC6">
        <w:rPr>
          <w:rFonts w:cs="Arial"/>
          <w:b/>
          <w:szCs w:val="22"/>
        </w:rPr>
        <w:t>If there are any changes in the patient’s condition or circumstances, please contact the Supervisory Body to address priority of patient assessment</w:t>
      </w:r>
      <w:r w:rsidRPr="00684FC6">
        <w:rPr>
          <w:rFonts w:cs="Arial"/>
          <w:szCs w:val="22"/>
        </w:rPr>
        <w:t>.</w:t>
      </w:r>
    </w:p>
    <w:p w:rsidR="00591B2A" w:rsidRPr="00684FC6" w:rsidRDefault="00591B2A" w:rsidP="00591B2A">
      <w:pPr>
        <w:numPr>
          <w:ilvl w:val="0"/>
          <w:numId w:val="26"/>
        </w:numPr>
        <w:tabs>
          <w:tab w:val="num" w:pos="284"/>
        </w:tabs>
        <w:overflowPunct/>
        <w:autoSpaceDE/>
        <w:autoSpaceDN/>
        <w:adjustRightInd/>
        <w:contextualSpacing/>
        <w:jc w:val="left"/>
        <w:textAlignment w:val="auto"/>
        <w:rPr>
          <w:rFonts w:cs="Arial"/>
          <w:szCs w:val="22"/>
        </w:rPr>
      </w:pPr>
      <w:r w:rsidRPr="00684FC6">
        <w:rPr>
          <w:rFonts w:cs="Arial"/>
          <w:szCs w:val="22"/>
        </w:rPr>
        <w:t xml:space="preserve">Email the Safeguarding Adults at Risk Team details of status of patient. </w:t>
      </w:r>
    </w:p>
    <w:p w:rsidR="00591B2A" w:rsidRPr="00684FC6" w:rsidRDefault="00591B2A" w:rsidP="00591B2A">
      <w:pPr>
        <w:overflowPunct/>
        <w:ind w:left="720"/>
        <w:textAlignment w:val="auto"/>
        <w:rPr>
          <w:rFonts w:cs="Arial"/>
          <w:color w:val="000000"/>
          <w:szCs w:val="22"/>
          <w:lang w:val="en-US"/>
        </w:rPr>
      </w:pPr>
    </w:p>
    <w:p w:rsidR="00591B2A" w:rsidRPr="00684FC6" w:rsidRDefault="00591B2A" w:rsidP="00591B2A">
      <w:pPr>
        <w:ind w:left="720"/>
        <w:contextualSpacing/>
        <w:rPr>
          <w:rFonts w:cs="Arial"/>
          <w:sz w:val="16"/>
          <w:szCs w:val="16"/>
        </w:rPr>
      </w:pPr>
    </w:p>
    <w:p w:rsidR="00591B2A" w:rsidRPr="00684FC6" w:rsidRDefault="00591B2A" w:rsidP="00591B2A">
      <w:pPr>
        <w:tabs>
          <w:tab w:val="num" w:pos="284"/>
        </w:tabs>
        <w:rPr>
          <w:rFonts w:cs="Arial"/>
          <w:b/>
          <w:u w:val="single"/>
        </w:rPr>
      </w:pPr>
      <w:r w:rsidRPr="00684FC6">
        <w:rPr>
          <w:rFonts w:cs="Arial"/>
          <w:b/>
          <w:u w:val="single"/>
        </w:rPr>
        <w:t>Role of Supervisory Body</w:t>
      </w:r>
    </w:p>
    <w:p w:rsidR="00591B2A" w:rsidRPr="00684FC6" w:rsidRDefault="00591B2A" w:rsidP="00591B2A">
      <w:pPr>
        <w:tabs>
          <w:tab w:val="num" w:pos="284"/>
        </w:tabs>
        <w:rPr>
          <w:rFonts w:cs="Arial"/>
        </w:rPr>
      </w:pPr>
      <w:r w:rsidRPr="00684FC6">
        <w:rPr>
          <w:rFonts w:cs="Arial"/>
        </w:rPr>
        <w:t xml:space="preserve">The patient will remain on the Supervisory Body waiting list for assessment for a Standard Authorisation.  </w:t>
      </w:r>
    </w:p>
    <w:p w:rsidR="00591B2A" w:rsidRPr="00684FC6" w:rsidRDefault="00591B2A" w:rsidP="00591B2A">
      <w:pPr>
        <w:tabs>
          <w:tab w:val="num" w:pos="284"/>
        </w:tabs>
        <w:rPr>
          <w:rFonts w:cs="Arial"/>
          <w:b/>
          <w:u w:val="single"/>
        </w:rPr>
      </w:pPr>
    </w:p>
    <w:p w:rsidR="00591B2A" w:rsidRPr="00684FC6" w:rsidRDefault="00591B2A" w:rsidP="00591B2A">
      <w:pPr>
        <w:tabs>
          <w:tab w:val="num" w:pos="284"/>
        </w:tabs>
        <w:rPr>
          <w:rFonts w:ascii="Roboto" w:hAnsi="Roboto" w:cs="Helvetica"/>
          <w:color w:val="333333"/>
          <w:sz w:val="28"/>
          <w:szCs w:val="28"/>
          <w:lang w:val="en-US"/>
        </w:rPr>
      </w:pPr>
      <w:r w:rsidRPr="00684FC6">
        <w:rPr>
          <w:rFonts w:cs="Arial"/>
          <w:b/>
          <w:sz w:val="28"/>
          <w:szCs w:val="28"/>
          <w:u w:val="single"/>
        </w:rPr>
        <w:t>DEATH UNDER A DOLS:</w:t>
      </w:r>
      <w:r w:rsidRPr="00684FC6">
        <w:rPr>
          <w:rFonts w:ascii="Roboto" w:hAnsi="Roboto" w:cs="Helvetica"/>
          <w:color w:val="333333"/>
          <w:sz w:val="28"/>
          <w:szCs w:val="28"/>
          <w:lang w:val="en-US"/>
        </w:rPr>
        <w:t xml:space="preserve">    </w:t>
      </w:r>
    </w:p>
    <w:p w:rsidR="00591B2A" w:rsidRPr="00684FC6" w:rsidRDefault="00591B2A" w:rsidP="00591B2A">
      <w:pPr>
        <w:tabs>
          <w:tab w:val="num" w:pos="284"/>
        </w:tabs>
        <w:rPr>
          <w:rFonts w:ascii="Roboto" w:hAnsi="Roboto" w:cs="Helvetica"/>
          <w:color w:val="333333"/>
          <w:sz w:val="24"/>
          <w:szCs w:val="24"/>
          <w:lang w:val="en-US"/>
        </w:rPr>
      </w:pPr>
    </w:p>
    <w:p w:rsidR="00591B2A" w:rsidRPr="00684FC6" w:rsidRDefault="00591B2A" w:rsidP="00591B2A">
      <w:pPr>
        <w:tabs>
          <w:tab w:val="num" w:pos="284"/>
        </w:tabs>
        <w:rPr>
          <w:rFonts w:cs="Arial"/>
          <w:b/>
        </w:rPr>
      </w:pPr>
      <w:r w:rsidRPr="00684FC6">
        <w:rPr>
          <w:rFonts w:cs="Arial"/>
          <w:b/>
        </w:rPr>
        <w:t>A patient is said to have died under a ‘DoLS’ when the following applies:</w:t>
      </w:r>
    </w:p>
    <w:p w:rsidR="00591B2A" w:rsidRPr="00684FC6" w:rsidRDefault="00591B2A" w:rsidP="00591B2A">
      <w:pPr>
        <w:tabs>
          <w:tab w:val="num" w:pos="284"/>
        </w:tabs>
        <w:rPr>
          <w:rFonts w:cs="Arial"/>
          <w:b/>
          <w:sz w:val="16"/>
          <w:szCs w:val="16"/>
          <w:u w:val="single"/>
        </w:rPr>
      </w:pPr>
    </w:p>
    <w:p w:rsidR="00591B2A" w:rsidRPr="00684FC6" w:rsidRDefault="00591B2A" w:rsidP="00591B2A">
      <w:pPr>
        <w:numPr>
          <w:ilvl w:val="0"/>
          <w:numId w:val="32"/>
        </w:numPr>
        <w:tabs>
          <w:tab w:val="num" w:pos="284"/>
        </w:tabs>
        <w:overflowPunct/>
        <w:autoSpaceDE/>
        <w:autoSpaceDN/>
        <w:adjustRightInd/>
        <w:contextualSpacing/>
        <w:jc w:val="left"/>
        <w:textAlignment w:val="auto"/>
        <w:rPr>
          <w:rFonts w:cs="Arial"/>
          <w:b/>
          <w:szCs w:val="22"/>
        </w:rPr>
      </w:pPr>
      <w:r w:rsidRPr="00684FC6">
        <w:rPr>
          <w:rFonts w:cs="Arial"/>
          <w:b/>
          <w:szCs w:val="22"/>
        </w:rPr>
        <w:t>Patient is under 7 day Urgent Application</w:t>
      </w:r>
    </w:p>
    <w:p w:rsidR="00591B2A" w:rsidRPr="00684FC6" w:rsidRDefault="00591B2A" w:rsidP="00591B2A">
      <w:pPr>
        <w:numPr>
          <w:ilvl w:val="0"/>
          <w:numId w:val="32"/>
        </w:numPr>
        <w:tabs>
          <w:tab w:val="num" w:pos="284"/>
        </w:tabs>
        <w:overflowPunct/>
        <w:autoSpaceDE/>
        <w:autoSpaceDN/>
        <w:adjustRightInd/>
        <w:contextualSpacing/>
        <w:jc w:val="left"/>
        <w:textAlignment w:val="auto"/>
        <w:rPr>
          <w:rFonts w:cs="Arial"/>
          <w:b/>
          <w:szCs w:val="22"/>
        </w:rPr>
      </w:pPr>
      <w:r w:rsidRPr="00684FC6">
        <w:rPr>
          <w:rFonts w:cs="Arial"/>
          <w:b/>
          <w:szCs w:val="22"/>
        </w:rPr>
        <w:t>Patient is under Extension to Urgent (14 days)</w:t>
      </w:r>
      <w:r w:rsidRPr="00684FC6">
        <w:rPr>
          <w:rFonts w:cs="Arial"/>
          <w:i/>
        </w:rPr>
        <w:t xml:space="preserve"> (</w:t>
      </w:r>
      <w:r w:rsidRPr="00684FC6">
        <w:rPr>
          <w:rFonts w:cs="Arial"/>
          <w:i/>
          <w:szCs w:val="22"/>
        </w:rPr>
        <w:t>Please note: If the 14 day extension has lapsed and the person has not been assessed for a Standard Authorisation, then this it is not a death under DoLS)</w:t>
      </w:r>
    </w:p>
    <w:p w:rsidR="00591B2A" w:rsidRPr="00684FC6" w:rsidRDefault="00591B2A" w:rsidP="00591B2A">
      <w:pPr>
        <w:numPr>
          <w:ilvl w:val="0"/>
          <w:numId w:val="32"/>
        </w:numPr>
        <w:tabs>
          <w:tab w:val="num" w:pos="284"/>
        </w:tabs>
        <w:overflowPunct/>
        <w:autoSpaceDE/>
        <w:autoSpaceDN/>
        <w:adjustRightInd/>
        <w:contextualSpacing/>
        <w:jc w:val="left"/>
        <w:textAlignment w:val="auto"/>
        <w:rPr>
          <w:rFonts w:cs="Arial"/>
          <w:b/>
          <w:i/>
        </w:rPr>
      </w:pPr>
      <w:r w:rsidRPr="00684FC6">
        <w:rPr>
          <w:rFonts w:cs="Arial"/>
          <w:b/>
          <w:szCs w:val="22"/>
        </w:rPr>
        <w:t>Patient is under Standard Authorisation</w:t>
      </w:r>
    </w:p>
    <w:p w:rsidR="00591B2A" w:rsidRPr="00684FC6" w:rsidRDefault="00591B2A" w:rsidP="00591B2A">
      <w:pPr>
        <w:numPr>
          <w:ilvl w:val="0"/>
          <w:numId w:val="32"/>
        </w:numPr>
        <w:tabs>
          <w:tab w:val="num" w:pos="284"/>
        </w:tabs>
        <w:overflowPunct/>
        <w:autoSpaceDE/>
        <w:autoSpaceDN/>
        <w:adjustRightInd/>
        <w:contextualSpacing/>
        <w:jc w:val="left"/>
        <w:textAlignment w:val="auto"/>
        <w:rPr>
          <w:rFonts w:cs="Arial"/>
          <w:szCs w:val="22"/>
        </w:rPr>
      </w:pPr>
      <w:r w:rsidRPr="00684FC6">
        <w:rPr>
          <w:rFonts w:cs="Arial"/>
          <w:b/>
          <w:szCs w:val="22"/>
        </w:rPr>
        <w:t>Please inform the Mortuary of the death</w:t>
      </w:r>
      <w:r w:rsidRPr="00684FC6">
        <w:rPr>
          <w:rFonts w:cs="Arial"/>
          <w:szCs w:val="22"/>
        </w:rPr>
        <w:t xml:space="preserve"> by indicating on the ‘Notice of Death Document’ (available on the intranet) that the patient’s death was whilst under a DoLS. </w:t>
      </w:r>
    </w:p>
    <w:p w:rsidR="00591B2A" w:rsidRPr="00684FC6" w:rsidRDefault="00591B2A" w:rsidP="00591B2A">
      <w:pPr>
        <w:numPr>
          <w:ilvl w:val="0"/>
          <w:numId w:val="32"/>
        </w:numPr>
        <w:tabs>
          <w:tab w:val="num" w:pos="284"/>
        </w:tabs>
        <w:overflowPunct/>
        <w:autoSpaceDE/>
        <w:autoSpaceDN/>
        <w:adjustRightInd/>
        <w:contextualSpacing/>
        <w:jc w:val="left"/>
        <w:textAlignment w:val="auto"/>
        <w:rPr>
          <w:rFonts w:cs="Arial"/>
          <w:b/>
          <w:i/>
          <w:u w:val="single"/>
        </w:rPr>
      </w:pPr>
      <w:r w:rsidRPr="00684FC6">
        <w:rPr>
          <w:rFonts w:cs="Arial"/>
          <w:b/>
          <w:i/>
          <w:iCs/>
          <w:color w:val="333333"/>
          <w:szCs w:val="22"/>
          <w:lang w:val="en-US"/>
        </w:rPr>
        <w:t>The death of a person subject to a DoLS is reportable to the Coroner</w:t>
      </w:r>
      <w:r w:rsidRPr="00684FC6">
        <w:rPr>
          <w:rFonts w:cs="Arial"/>
          <w:i/>
          <w:iCs/>
          <w:color w:val="333333"/>
          <w:szCs w:val="22"/>
          <w:lang w:val="en-US"/>
        </w:rPr>
        <w:t xml:space="preserve"> as it is classed as a death in state detention within the meaning of the Coroners and Justice Act 2009</w:t>
      </w:r>
      <w:r w:rsidRPr="00684FC6">
        <w:rPr>
          <w:rFonts w:cs="Arial"/>
          <w:i/>
          <w:color w:val="333333"/>
          <w:szCs w:val="22"/>
          <w:lang w:val="en-US"/>
        </w:rPr>
        <w:t>.</w:t>
      </w:r>
      <w:r w:rsidRPr="00684FC6">
        <w:rPr>
          <w:rFonts w:cs="Arial"/>
          <w:i/>
          <w:szCs w:val="22"/>
        </w:rPr>
        <w:t xml:space="preserve"> </w:t>
      </w:r>
      <w:r w:rsidRPr="00684FC6">
        <w:rPr>
          <w:rFonts w:cs="Arial"/>
          <w:szCs w:val="22"/>
        </w:rPr>
        <w:t>The certifying doctor</w:t>
      </w:r>
      <w:r w:rsidRPr="00684FC6">
        <w:rPr>
          <w:rFonts w:cs="Arial"/>
          <w:color w:val="333333"/>
          <w:szCs w:val="22"/>
          <w:lang w:val="en-US"/>
        </w:rPr>
        <w:t xml:space="preserve"> reports the death </w:t>
      </w:r>
      <w:r w:rsidRPr="00684FC6">
        <w:rPr>
          <w:rFonts w:cs="Arial"/>
          <w:szCs w:val="22"/>
        </w:rPr>
        <w:t>to the Coroner’s Office.</w:t>
      </w:r>
    </w:p>
    <w:p w:rsidR="00591B2A" w:rsidRPr="00684FC6" w:rsidRDefault="00591B2A" w:rsidP="00591B2A">
      <w:pPr>
        <w:ind w:left="720"/>
        <w:rPr>
          <w:rFonts w:cs="Arial"/>
          <w:szCs w:val="22"/>
        </w:rPr>
      </w:pPr>
    </w:p>
    <w:p w:rsidR="00591B2A" w:rsidRPr="00684FC6" w:rsidRDefault="00591B2A" w:rsidP="00591B2A">
      <w:pPr>
        <w:tabs>
          <w:tab w:val="num" w:pos="284"/>
        </w:tabs>
        <w:rPr>
          <w:rFonts w:cs="Arial"/>
          <w:b/>
          <w:i/>
        </w:rPr>
      </w:pPr>
    </w:p>
    <w:p w:rsidR="00591B2A" w:rsidRPr="00684FC6" w:rsidRDefault="00591B2A" w:rsidP="00591B2A">
      <w:pPr>
        <w:tabs>
          <w:tab w:val="num" w:pos="284"/>
        </w:tabs>
        <w:rPr>
          <w:rFonts w:cs="Arial"/>
          <w:b/>
          <w:sz w:val="24"/>
          <w:szCs w:val="24"/>
        </w:rPr>
      </w:pPr>
      <w:r w:rsidRPr="00684FC6">
        <w:rPr>
          <w:rFonts w:cs="Arial"/>
          <w:b/>
          <w:sz w:val="24"/>
          <w:szCs w:val="24"/>
        </w:rPr>
        <w:t>POINTS TO REMEMBER:</w:t>
      </w:r>
    </w:p>
    <w:p w:rsidR="00591B2A" w:rsidRPr="00684FC6" w:rsidRDefault="00591B2A" w:rsidP="00591B2A">
      <w:pPr>
        <w:numPr>
          <w:ilvl w:val="0"/>
          <w:numId w:val="33"/>
        </w:numPr>
        <w:tabs>
          <w:tab w:val="num" w:pos="284"/>
        </w:tabs>
        <w:overflowPunct/>
        <w:autoSpaceDE/>
        <w:autoSpaceDN/>
        <w:adjustRightInd/>
        <w:contextualSpacing/>
        <w:jc w:val="left"/>
        <w:textAlignment w:val="auto"/>
        <w:rPr>
          <w:rFonts w:cs="Arial"/>
          <w:szCs w:val="22"/>
        </w:rPr>
      </w:pPr>
      <w:r w:rsidRPr="00684FC6">
        <w:rPr>
          <w:rFonts w:cs="Arial"/>
          <w:szCs w:val="22"/>
        </w:rPr>
        <w:t>Determine the persons’ mental capacity by using the Mental Capacity Assessment 2 stage test</w:t>
      </w:r>
    </w:p>
    <w:p w:rsidR="00591B2A" w:rsidRPr="00684FC6" w:rsidRDefault="00591B2A" w:rsidP="00591B2A">
      <w:pPr>
        <w:numPr>
          <w:ilvl w:val="0"/>
          <w:numId w:val="33"/>
        </w:numPr>
        <w:tabs>
          <w:tab w:val="num" w:pos="284"/>
        </w:tabs>
        <w:overflowPunct/>
        <w:autoSpaceDE/>
        <w:autoSpaceDN/>
        <w:adjustRightInd/>
        <w:contextualSpacing/>
        <w:jc w:val="left"/>
        <w:textAlignment w:val="auto"/>
        <w:rPr>
          <w:rFonts w:cs="Arial"/>
          <w:szCs w:val="22"/>
        </w:rPr>
      </w:pPr>
      <w:r w:rsidRPr="00684FC6">
        <w:rPr>
          <w:rFonts w:cs="Arial"/>
          <w:szCs w:val="22"/>
        </w:rPr>
        <w:t>Follow the DoLS application check list (available on intranet under ‘mental capacity and deprivation of liberty)</w:t>
      </w:r>
    </w:p>
    <w:p w:rsidR="00591B2A" w:rsidRPr="00684FC6" w:rsidRDefault="00591B2A" w:rsidP="00591B2A">
      <w:pPr>
        <w:numPr>
          <w:ilvl w:val="0"/>
          <w:numId w:val="33"/>
        </w:numPr>
        <w:tabs>
          <w:tab w:val="center" w:pos="4860"/>
        </w:tabs>
        <w:overflowPunct/>
        <w:autoSpaceDE/>
        <w:autoSpaceDN/>
        <w:adjustRightInd/>
        <w:contextualSpacing/>
        <w:jc w:val="left"/>
        <w:textAlignment w:val="auto"/>
        <w:rPr>
          <w:rFonts w:cs="Arial"/>
          <w:szCs w:val="22"/>
        </w:rPr>
      </w:pPr>
      <w:r w:rsidRPr="00684FC6">
        <w:rPr>
          <w:rFonts w:cs="Arial"/>
          <w:szCs w:val="22"/>
        </w:rPr>
        <w:t xml:space="preserve">Any changes in patient status please notify:  </w:t>
      </w:r>
    </w:p>
    <w:p w:rsidR="00591B2A" w:rsidRPr="00684FC6" w:rsidRDefault="00591B2A" w:rsidP="00591B2A">
      <w:pPr>
        <w:numPr>
          <w:ilvl w:val="0"/>
          <w:numId w:val="34"/>
        </w:numPr>
        <w:tabs>
          <w:tab w:val="center" w:pos="4860"/>
        </w:tabs>
        <w:overflowPunct/>
        <w:autoSpaceDE/>
        <w:autoSpaceDN/>
        <w:adjustRightInd/>
        <w:contextualSpacing/>
        <w:jc w:val="left"/>
        <w:textAlignment w:val="auto"/>
        <w:rPr>
          <w:rFonts w:cs="Arial"/>
          <w:szCs w:val="22"/>
        </w:rPr>
      </w:pPr>
      <w:r w:rsidRPr="00684FC6">
        <w:rPr>
          <w:rFonts w:cs="Arial"/>
          <w:szCs w:val="22"/>
        </w:rPr>
        <w:t>the Supervisory Body</w:t>
      </w:r>
    </w:p>
    <w:p w:rsidR="00591B2A" w:rsidRPr="00684FC6" w:rsidRDefault="00591B2A" w:rsidP="00591B2A">
      <w:pPr>
        <w:numPr>
          <w:ilvl w:val="0"/>
          <w:numId w:val="34"/>
        </w:numPr>
        <w:tabs>
          <w:tab w:val="center" w:pos="4860"/>
        </w:tabs>
        <w:overflowPunct/>
        <w:autoSpaceDE/>
        <w:autoSpaceDN/>
        <w:adjustRightInd/>
        <w:contextualSpacing/>
        <w:jc w:val="left"/>
        <w:textAlignment w:val="auto"/>
        <w:rPr>
          <w:rFonts w:cs="Arial"/>
          <w:sz w:val="20"/>
        </w:rPr>
      </w:pPr>
      <w:r w:rsidRPr="00684FC6">
        <w:rPr>
          <w:rFonts w:cs="Arial"/>
          <w:szCs w:val="22"/>
        </w:rPr>
        <w:t>the Safeguarding Adults at Risk team</w:t>
      </w:r>
      <w:r w:rsidRPr="00684FC6">
        <w:rPr>
          <w:rFonts w:cs="Arial"/>
        </w:rPr>
        <w:t xml:space="preserve"> </w:t>
      </w:r>
      <w:hyperlink r:id="rId39" w:history="1">
        <w:r w:rsidRPr="00684FC6">
          <w:rPr>
            <w:rFonts w:cs="Arial"/>
            <w:color w:val="0000FF" w:themeColor="hyperlink"/>
            <w:szCs w:val="22"/>
            <w:u w:val="single"/>
          </w:rPr>
          <w:t>safeguardingadultsteam@gwh.nhs.uk</w:t>
        </w:r>
      </w:hyperlink>
      <w:r w:rsidRPr="00684FC6">
        <w:rPr>
          <w:rFonts w:cs="Arial"/>
        </w:rPr>
        <w:t xml:space="preserve"> </w:t>
      </w:r>
      <w:r w:rsidRPr="00684FC6">
        <w:rPr>
          <w:rFonts w:cs="Arial"/>
          <w:sz w:val="20"/>
        </w:rPr>
        <w:t>(displays as Safeguarding.AdultsTeam on internal recipients)</w:t>
      </w:r>
    </w:p>
    <w:p w:rsidR="00591B2A" w:rsidRPr="00684FC6" w:rsidRDefault="00591B2A" w:rsidP="00591B2A">
      <w:pPr>
        <w:tabs>
          <w:tab w:val="left" w:pos="5730"/>
        </w:tabs>
        <w:rPr>
          <w:rFonts w:cs="Arial"/>
          <w:b/>
        </w:rPr>
      </w:pPr>
    </w:p>
    <w:p w:rsidR="00591B2A" w:rsidRDefault="00591B2A" w:rsidP="00591B2A">
      <w:pPr>
        <w:tabs>
          <w:tab w:val="left" w:pos="5730"/>
        </w:tabs>
        <w:rPr>
          <w:rFonts w:cs="Arial"/>
          <w:b/>
        </w:rPr>
      </w:pPr>
    </w:p>
    <w:p w:rsidR="00591B2A" w:rsidRPr="00684FC6" w:rsidRDefault="00591B2A" w:rsidP="00591B2A">
      <w:pPr>
        <w:tabs>
          <w:tab w:val="left" w:pos="5730"/>
        </w:tabs>
        <w:rPr>
          <w:rFonts w:cs="Arial"/>
        </w:rPr>
      </w:pPr>
      <w:r w:rsidRPr="00684FC6">
        <w:rPr>
          <w:rFonts w:cs="Arial"/>
          <w:b/>
        </w:rPr>
        <w:t xml:space="preserve">Which Supervisory Body to contact?  </w:t>
      </w:r>
      <w:r w:rsidRPr="00684FC6">
        <w:rPr>
          <w:rFonts w:cs="Arial"/>
        </w:rPr>
        <w:t>Check the address of the patient and contact the following service:</w:t>
      </w:r>
    </w:p>
    <w:tbl>
      <w:tblPr>
        <w:tblW w:w="10203" w:type="dxa"/>
        <w:jc w:val="center"/>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3"/>
        <w:gridCol w:w="2057"/>
        <w:gridCol w:w="2268"/>
        <w:gridCol w:w="2835"/>
      </w:tblGrid>
      <w:tr w:rsidR="00591B2A" w:rsidTr="00C94934">
        <w:trPr>
          <w:jc w:val="center"/>
        </w:trPr>
        <w:tc>
          <w:tcPr>
            <w:tcW w:w="10203" w:type="dxa"/>
            <w:gridSpan w:val="4"/>
          </w:tcPr>
          <w:p w:rsidR="00591B2A" w:rsidRPr="00684FC6" w:rsidRDefault="00591B2A" w:rsidP="00C94934">
            <w:pPr>
              <w:shd w:val="clear" w:color="auto" w:fill="FFFFFF"/>
              <w:rPr>
                <w:rFonts w:cs="Arial"/>
                <w:sz w:val="20"/>
              </w:rPr>
            </w:pPr>
            <w:r w:rsidRPr="00684FC6">
              <w:rPr>
                <w:rFonts w:cs="Arial"/>
                <w:sz w:val="20"/>
              </w:rPr>
              <w:t>Deprivation of Liberty Safeguards in South West  SERVICE DETAILS</w:t>
            </w:r>
          </w:p>
        </w:tc>
      </w:tr>
      <w:tr w:rsidR="00591B2A" w:rsidTr="00C94934">
        <w:trPr>
          <w:jc w:val="center"/>
        </w:trPr>
        <w:tc>
          <w:tcPr>
            <w:tcW w:w="3043" w:type="dxa"/>
          </w:tcPr>
          <w:p w:rsidR="00591B2A" w:rsidRPr="00684FC6" w:rsidRDefault="00591B2A" w:rsidP="00C94934">
            <w:pPr>
              <w:shd w:val="clear" w:color="auto" w:fill="FFFFFF"/>
              <w:rPr>
                <w:rFonts w:cs="Arial"/>
                <w:sz w:val="20"/>
              </w:rPr>
            </w:pPr>
            <w:r w:rsidRPr="00684FC6">
              <w:rPr>
                <w:rFonts w:cs="Arial"/>
                <w:sz w:val="20"/>
              </w:rPr>
              <w:t>AREA</w:t>
            </w:r>
          </w:p>
        </w:tc>
        <w:tc>
          <w:tcPr>
            <w:tcW w:w="2057" w:type="dxa"/>
          </w:tcPr>
          <w:p w:rsidR="00591B2A" w:rsidRPr="00684FC6" w:rsidRDefault="00591B2A" w:rsidP="00C94934">
            <w:pPr>
              <w:shd w:val="clear" w:color="auto" w:fill="FFFFFF"/>
              <w:rPr>
                <w:rFonts w:cs="Arial"/>
                <w:sz w:val="20"/>
              </w:rPr>
            </w:pPr>
            <w:r w:rsidRPr="00684FC6">
              <w:rPr>
                <w:rFonts w:cs="Arial"/>
                <w:sz w:val="20"/>
              </w:rPr>
              <w:t>TELEPHONE</w:t>
            </w:r>
          </w:p>
        </w:tc>
        <w:tc>
          <w:tcPr>
            <w:tcW w:w="2268" w:type="dxa"/>
          </w:tcPr>
          <w:p w:rsidR="00591B2A" w:rsidRPr="00684FC6" w:rsidRDefault="00591B2A" w:rsidP="00C94934">
            <w:pPr>
              <w:shd w:val="clear" w:color="auto" w:fill="FFFFFF"/>
              <w:rPr>
                <w:rFonts w:cs="Arial"/>
                <w:sz w:val="20"/>
              </w:rPr>
            </w:pPr>
            <w:r w:rsidRPr="00684FC6">
              <w:rPr>
                <w:rFonts w:cs="Arial"/>
                <w:sz w:val="20"/>
              </w:rPr>
              <w:t>FAX</w:t>
            </w:r>
          </w:p>
        </w:tc>
        <w:tc>
          <w:tcPr>
            <w:tcW w:w="2835" w:type="dxa"/>
          </w:tcPr>
          <w:p w:rsidR="00591B2A" w:rsidRPr="00684FC6" w:rsidRDefault="00591B2A" w:rsidP="00C94934">
            <w:pPr>
              <w:shd w:val="clear" w:color="auto" w:fill="FFFFFF"/>
              <w:rPr>
                <w:rFonts w:cs="Arial"/>
                <w:sz w:val="20"/>
              </w:rPr>
            </w:pPr>
            <w:r w:rsidRPr="00684FC6">
              <w:rPr>
                <w:rFonts w:cs="Arial"/>
                <w:sz w:val="20"/>
              </w:rPr>
              <w:t>EMAIL</w:t>
            </w:r>
          </w:p>
        </w:tc>
      </w:tr>
      <w:tr w:rsidR="00591B2A" w:rsidTr="00C94934">
        <w:trPr>
          <w:jc w:val="center"/>
        </w:trPr>
        <w:tc>
          <w:tcPr>
            <w:tcW w:w="3043" w:type="dxa"/>
          </w:tcPr>
          <w:p w:rsidR="00591B2A" w:rsidRPr="00684FC6" w:rsidRDefault="00591B2A" w:rsidP="00C94934">
            <w:pPr>
              <w:shd w:val="clear" w:color="auto" w:fill="FFFFFF"/>
              <w:rPr>
                <w:rFonts w:cs="Arial"/>
                <w:sz w:val="20"/>
              </w:rPr>
            </w:pPr>
            <w:r w:rsidRPr="00684FC6">
              <w:rPr>
                <w:rFonts w:cs="Arial"/>
                <w:sz w:val="20"/>
              </w:rPr>
              <w:t xml:space="preserve">SWINDON: </w:t>
            </w:r>
          </w:p>
          <w:p w:rsidR="00591B2A" w:rsidRPr="00684FC6" w:rsidRDefault="00591B2A" w:rsidP="00C94934">
            <w:pPr>
              <w:shd w:val="clear" w:color="auto" w:fill="FFFFFF"/>
              <w:rPr>
                <w:rFonts w:cs="Arial"/>
                <w:b/>
                <w:sz w:val="20"/>
              </w:rPr>
            </w:pPr>
            <w:r w:rsidRPr="00684FC6">
              <w:rPr>
                <w:rFonts w:cs="Arial"/>
                <w:b/>
                <w:sz w:val="20"/>
              </w:rPr>
              <w:t>PREFER EMAIL</w:t>
            </w:r>
          </w:p>
          <w:p w:rsidR="00591B2A" w:rsidRPr="00684FC6" w:rsidRDefault="00591B2A" w:rsidP="00C94934">
            <w:pPr>
              <w:shd w:val="clear" w:color="auto" w:fill="FFFFFF"/>
              <w:rPr>
                <w:rFonts w:cs="Arial"/>
                <w:b/>
                <w:sz w:val="20"/>
              </w:rPr>
            </w:pPr>
            <w:r w:rsidRPr="00684FC6">
              <w:rPr>
                <w:rFonts w:cs="Arial"/>
                <w:b/>
                <w:sz w:val="20"/>
              </w:rPr>
              <w:t>GWH secure email to swindon.gov.uk</w:t>
            </w:r>
          </w:p>
        </w:tc>
        <w:tc>
          <w:tcPr>
            <w:tcW w:w="2057" w:type="dxa"/>
          </w:tcPr>
          <w:p w:rsidR="00591B2A" w:rsidRPr="00684FC6" w:rsidRDefault="00591B2A" w:rsidP="00C94934">
            <w:pPr>
              <w:shd w:val="clear" w:color="auto" w:fill="FFFFFF"/>
              <w:rPr>
                <w:rFonts w:cs="Arial"/>
                <w:sz w:val="20"/>
              </w:rPr>
            </w:pPr>
            <w:r w:rsidRPr="00684FC6">
              <w:rPr>
                <w:rFonts w:cs="Arial"/>
                <w:sz w:val="20"/>
              </w:rPr>
              <w:t>Tel: 01793 463239</w:t>
            </w:r>
          </w:p>
        </w:tc>
        <w:tc>
          <w:tcPr>
            <w:tcW w:w="2268" w:type="dxa"/>
          </w:tcPr>
          <w:p w:rsidR="00591B2A" w:rsidRPr="00684FC6" w:rsidRDefault="00591B2A" w:rsidP="00C94934">
            <w:pPr>
              <w:shd w:val="clear" w:color="auto" w:fill="FFFFFF"/>
              <w:rPr>
                <w:rFonts w:cs="Arial"/>
                <w:sz w:val="20"/>
              </w:rPr>
            </w:pPr>
            <w:r w:rsidRPr="00684FC6">
              <w:rPr>
                <w:rFonts w:cs="Arial"/>
                <w:sz w:val="20"/>
              </w:rPr>
              <w:t>Fax: 01793 465866</w:t>
            </w:r>
          </w:p>
        </w:tc>
        <w:tc>
          <w:tcPr>
            <w:tcW w:w="2835" w:type="dxa"/>
          </w:tcPr>
          <w:p w:rsidR="00591B2A" w:rsidRPr="00684FC6" w:rsidRDefault="00591B2A" w:rsidP="00C94934">
            <w:pPr>
              <w:shd w:val="clear" w:color="auto" w:fill="FFFFFF"/>
              <w:rPr>
                <w:rFonts w:cs="Arial"/>
                <w:sz w:val="20"/>
              </w:rPr>
            </w:pPr>
            <w:r w:rsidRPr="00684FC6">
              <w:rPr>
                <w:rFonts w:cs="Arial"/>
                <w:sz w:val="20"/>
              </w:rPr>
              <w:t>Julie Dart</w:t>
            </w:r>
          </w:p>
          <w:p w:rsidR="00591B2A" w:rsidRPr="00684FC6" w:rsidRDefault="00591B2A" w:rsidP="00C94934">
            <w:pPr>
              <w:shd w:val="clear" w:color="auto" w:fill="FFFFFF"/>
              <w:rPr>
                <w:rFonts w:cs="Arial"/>
                <w:color w:val="0000FF" w:themeColor="hyperlink"/>
                <w:sz w:val="20"/>
                <w:u w:val="single"/>
              </w:rPr>
            </w:pPr>
            <w:hyperlink r:id="rId40" w:history="1">
              <w:r w:rsidRPr="00684FC6">
                <w:rPr>
                  <w:rFonts w:cs="Arial"/>
                  <w:color w:val="0000FF" w:themeColor="hyperlink"/>
                  <w:sz w:val="20"/>
                  <w:u w:val="single"/>
                </w:rPr>
                <w:t>jdart@swindon.gov.uk</w:t>
              </w:r>
            </w:hyperlink>
          </w:p>
          <w:p w:rsidR="00591B2A" w:rsidRPr="00684FC6" w:rsidRDefault="00591B2A" w:rsidP="00C94934">
            <w:pPr>
              <w:shd w:val="clear" w:color="auto" w:fill="FFFFFF"/>
              <w:rPr>
                <w:rFonts w:cs="Arial"/>
                <w:color w:val="0000FF" w:themeColor="hyperlink"/>
                <w:sz w:val="20"/>
                <w:u w:val="single"/>
              </w:rPr>
            </w:pPr>
          </w:p>
          <w:p w:rsidR="00591B2A" w:rsidRPr="00684FC6" w:rsidRDefault="00591B2A" w:rsidP="00C94934">
            <w:pPr>
              <w:shd w:val="clear" w:color="auto" w:fill="FFFFFF"/>
            </w:pPr>
            <w:r w:rsidRPr="00684FC6">
              <w:rPr>
                <w:rFonts w:cs="Arial"/>
                <w:color w:val="0000FF" w:themeColor="hyperlink"/>
                <w:sz w:val="20"/>
                <w:u w:val="single"/>
              </w:rPr>
              <w:t>Joanna Williams</w:t>
            </w:r>
            <w:r w:rsidRPr="00684FC6">
              <w:t xml:space="preserve"> </w:t>
            </w:r>
          </w:p>
          <w:p w:rsidR="00591B2A" w:rsidRPr="00684FC6" w:rsidRDefault="00591B2A" w:rsidP="00C94934">
            <w:pPr>
              <w:shd w:val="clear" w:color="auto" w:fill="FFFFFF"/>
            </w:pPr>
            <w:hyperlink r:id="rId41" w:history="1">
              <w:r w:rsidRPr="00684FC6">
                <w:rPr>
                  <w:color w:val="0000FF" w:themeColor="hyperlink"/>
                  <w:u w:val="single"/>
                </w:rPr>
                <w:t>jw</w:t>
              </w:r>
              <w:r w:rsidRPr="00684FC6">
                <w:rPr>
                  <w:rFonts w:cs="Arial"/>
                  <w:color w:val="0000FF" w:themeColor="hyperlink"/>
                  <w:sz w:val="20"/>
                  <w:u w:val="single"/>
                </w:rPr>
                <w:t>illiams8@swindon.gov.uk</w:t>
              </w:r>
            </w:hyperlink>
          </w:p>
          <w:p w:rsidR="00591B2A" w:rsidRPr="00684FC6" w:rsidRDefault="00591B2A" w:rsidP="00C94934">
            <w:pPr>
              <w:shd w:val="clear" w:color="auto" w:fill="FFFFFF"/>
              <w:rPr>
                <w:rFonts w:cs="Arial"/>
                <w:color w:val="0000FF" w:themeColor="hyperlink"/>
                <w:sz w:val="20"/>
                <w:u w:val="single"/>
              </w:rPr>
            </w:pPr>
          </w:p>
          <w:p w:rsidR="00591B2A" w:rsidRPr="00684FC6" w:rsidRDefault="00591B2A" w:rsidP="00C94934">
            <w:pPr>
              <w:shd w:val="clear" w:color="auto" w:fill="FFFFFF"/>
              <w:rPr>
                <w:rFonts w:cs="Arial"/>
                <w:sz w:val="20"/>
              </w:rPr>
            </w:pPr>
            <w:r w:rsidRPr="00684FC6">
              <w:rPr>
                <w:rFonts w:cs="Arial"/>
                <w:sz w:val="20"/>
              </w:rPr>
              <w:t>Julia Keates</w:t>
            </w:r>
          </w:p>
          <w:p w:rsidR="00591B2A" w:rsidRPr="00684FC6" w:rsidRDefault="00591B2A" w:rsidP="00C94934">
            <w:pPr>
              <w:shd w:val="clear" w:color="auto" w:fill="FFFFFF"/>
              <w:rPr>
                <w:rFonts w:cs="Arial"/>
                <w:sz w:val="20"/>
              </w:rPr>
            </w:pPr>
            <w:hyperlink r:id="rId42" w:history="1">
              <w:r w:rsidRPr="00684FC6">
                <w:rPr>
                  <w:rFonts w:cs="Arial"/>
                  <w:color w:val="0000FF" w:themeColor="hyperlink"/>
                  <w:sz w:val="20"/>
                  <w:u w:val="single"/>
                </w:rPr>
                <w:t>jkeates@swindon.gov.uk</w:t>
              </w:r>
            </w:hyperlink>
          </w:p>
        </w:tc>
      </w:tr>
      <w:tr w:rsidR="00591B2A" w:rsidTr="00C94934">
        <w:trPr>
          <w:jc w:val="center"/>
        </w:trPr>
        <w:tc>
          <w:tcPr>
            <w:tcW w:w="3043" w:type="dxa"/>
          </w:tcPr>
          <w:p w:rsidR="00591B2A" w:rsidRPr="00684FC6" w:rsidRDefault="00591B2A" w:rsidP="00C94934">
            <w:pPr>
              <w:shd w:val="clear" w:color="auto" w:fill="FFFFFF"/>
              <w:rPr>
                <w:rFonts w:cs="Arial"/>
                <w:sz w:val="20"/>
              </w:rPr>
            </w:pPr>
            <w:r>
              <w:rPr>
                <w:rFonts w:cs="Arial"/>
                <w:sz w:val="20"/>
              </w:rPr>
              <w:t>AREA</w:t>
            </w:r>
          </w:p>
        </w:tc>
        <w:tc>
          <w:tcPr>
            <w:tcW w:w="2057" w:type="dxa"/>
          </w:tcPr>
          <w:p w:rsidR="00591B2A" w:rsidRPr="00684FC6" w:rsidRDefault="00591B2A" w:rsidP="00C94934">
            <w:pPr>
              <w:shd w:val="clear" w:color="auto" w:fill="FFFFFF"/>
              <w:rPr>
                <w:rFonts w:cs="Arial"/>
                <w:sz w:val="20"/>
              </w:rPr>
            </w:pPr>
            <w:r>
              <w:rPr>
                <w:rFonts w:cs="Arial"/>
                <w:sz w:val="20"/>
              </w:rPr>
              <w:t>TELEPHONE</w:t>
            </w:r>
          </w:p>
        </w:tc>
        <w:tc>
          <w:tcPr>
            <w:tcW w:w="2268" w:type="dxa"/>
          </w:tcPr>
          <w:p w:rsidR="00591B2A" w:rsidRPr="00684FC6" w:rsidRDefault="00591B2A" w:rsidP="00C94934">
            <w:pPr>
              <w:shd w:val="clear" w:color="auto" w:fill="FFFFFF"/>
              <w:rPr>
                <w:rFonts w:cs="Arial"/>
                <w:sz w:val="20"/>
              </w:rPr>
            </w:pPr>
            <w:r>
              <w:rPr>
                <w:rFonts w:cs="Arial"/>
                <w:sz w:val="20"/>
              </w:rPr>
              <w:t>FAX</w:t>
            </w:r>
          </w:p>
        </w:tc>
        <w:tc>
          <w:tcPr>
            <w:tcW w:w="2835" w:type="dxa"/>
          </w:tcPr>
          <w:p w:rsidR="00591B2A" w:rsidRPr="00684FC6" w:rsidRDefault="00591B2A" w:rsidP="00C94934">
            <w:pPr>
              <w:shd w:val="clear" w:color="auto" w:fill="FFFFFF"/>
              <w:rPr>
                <w:rFonts w:cs="Arial"/>
                <w:sz w:val="20"/>
              </w:rPr>
            </w:pPr>
            <w:r>
              <w:rPr>
                <w:rFonts w:cs="Arial"/>
                <w:sz w:val="20"/>
              </w:rPr>
              <w:t>EMAIL</w:t>
            </w:r>
          </w:p>
        </w:tc>
      </w:tr>
      <w:tr w:rsidR="00591B2A" w:rsidTr="00C94934">
        <w:trPr>
          <w:jc w:val="center"/>
        </w:trPr>
        <w:tc>
          <w:tcPr>
            <w:tcW w:w="3043" w:type="dxa"/>
          </w:tcPr>
          <w:p w:rsidR="00591B2A" w:rsidRPr="00684FC6" w:rsidRDefault="00591B2A" w:rsidP="00C94934">
            <w:pPr>
              <w:shd w:val="clear" w:color="auto" w:fill="FFFFFF"/>
              <w:rPr>
                <w:rFonts w:cs="Arial"/>
                <w:b/>
                <w:sz w:val="20"/>
              </w:rPr>
            </w:pPr>
            <w:r w:rsidRPr="00684FC6">
              <w:rPr>
                <w:rFonts w:cs="Arial"/>
                <w:sz w:val="20"/>
              </w:rPr>
              <w:t>WILTSHIRE</w:t>
            </w:r>
            <w:r w:rsidRPr="00684FC6">
              <w:rPr>
                <w:rFonts w:cs="Arial"/>
                <w:b/>
                <w:sz w:val="20"/>
              </w:rPr>
              <w:t xml:space="preserve"> </w:t>
            </w:r>
          </w:p>
          <w:p w:rsidR="00591B2A" w:rsidRPr="00684FC6" w:rsidRDefault="00591B2A" w:rsidP="00C94934">
            <w:pPr>
              <w:shd w:val="clear" w:color="auto" w:fill="FFFFFF"/>
              <w:rPr>
                <w:rFonts w:cs="Arial"/>
                <w:b/>
                <w:sz w:val="20"/>
              </w:rPr>
            </w:pPr>
            <w:r w:rsidRPr="00684FC6">
              <w:rPr>
                <w:rFonts w:cs="Arial"/>
                <w:b/>
                <w:sz w:val="20"/>
              </w:rPr>
              <w:t xml:space="preserve">PREFER EMAIL GWH </w:t>
            </w:r>
          </w:p>
          <w:p w:rsidR="00591B2A" w:rsidRPr="00684FC6" w:rsidRDefault="00591B2A" w:rsidP="00C94934">
            <w:pPr>
              <w:shd w:val="clear" w:color="auto" w:fill="FFFFFF"/>
              <w:rPr>
                <w:rFonts w:cs="Arial"/>
                <w:sz w:val="20"/>
              </w:rPr>
            </w:pPr>
            <w:r w:rsidRPr="00684FC6">
              <w:rPr>
                <w:rFonts w:cs="Arial"/>
                <w:b/>
                <w:sz w:val="20"/>
              </w:rPr>
              <w:t xml:space="preserve">secure email to wiltshire.gov.uk </w:t>
            </w:r>
          </w:p>
        </w:tc>
        <w:tc>
          <w:tcPr>
            <w:tcW w:w="2057" w:type="dxa"/>
          </w:tcPr>
          <w:p w:rsidR="00591B2A" w:rsidRPr="00684FC6" w:rsidRDefault="00591B2A" w:rsidP="00C94934">
            <w:pPr>
              <w:shd w:val="clear" w:color="auto" w:fill="FFFFFF"/>
              <w:rPr>
                <w:rFonts w:cs="Arial"/>
                <w:sz w:val="20"/>
              </w:rPr>
            </w:pPr>
            <w:r w:rsidRPr="00684FC6">
              <w:rPr>
                <w:rFonts w:cs="Arial"/>
                <w:sz w:val="20"/>
              </w:rPr>
              <w:t>Tel: 01225 756598</w:t>
            </w:r>
          </w:p>
        </w:tc>
        <w:tc>
          <w:tcPr>
            <w:tcW w:w="2268" w:type="dxa"/>
          </w:tcPr>
          <w:p w:rsidR="00591B2A" w:rsidRPr="00684FC6" w:rsidRDefault="00591B2A" w:rsidP="00C94934">
            <w:pPr>
              <w:shd w:val="clear" w:color="auto" w:fill="FFFFFF"/>
              <w:rPr>
                <w:rFonts w:cs="Arial"/>
                <w:sz w:val="20"/>
              </w:rPr>
            </w:pPr>
            <w:r w:rsidRPr="00684FC6">
              <w:rPr>
                <w:rFonts w:cs="Arial"/>
                <w:sz w:val="20"/>
              </w:rPr>
              <w:t xml:space="preserve">Fax: </w:t>
            </w:r>
            <w:r w:rsidRPr="00684FC6">
              <w:rPr>
                <w:rFonts w:cs="Arial"/>
                <w:bCs/>
                <w:sz w:val="20"/>
              </w:rPr>
              <w:t>01225 718274</w:t>
            </w:r>
          </w:p>
        </w:tc>
        <w:tc>
          <w:tcPr>
            <w:tcW w:w="2835" w:type="dxa"/>
          </w:tcPr>
          <w:p w:rsidR="00591B2A" w:rsidRPr="00684FC6" w:rsidRDefault="00591B2A" w:rsidP="00C94934">
            <w:pPr>
              <w:shd w:val="clear" w:color="auto" w:fill="FFFFFF"/>
              <w:rPr>
                <w:rFonts w:cs="Arial"/>
                <w:sz w:val="20"/>
              </w:rPr>
            </w:pPr>
            <w:hyperlink r:id="rId43" w:history="1">
              <w:r w:rsidRPr="00684FC6">
                <w:rPr>
                  <w:rFonts w:cs="Arial"/>
                  <w:color w:val="0000FF" w:themeColor="hyperlink"/>
                  <w:sz w:val="20"/>
                  <w:u w:val="single"/>
                </w:rPr>
                <w:t>dols@wiltshire.gov.uk</w:t>
              </w:r>
            </w:hyperlink>
          </w:p>
        </w:tc>
      </w:tr>
      <w:tr w:rsidR="00591B2A" w:rsidTr="00C94934">
        <w:trPr>
          <w:jc w:val="center"/>
        </w:trPr>
        <w:tc>
          <w:tcPr>
            <w:tcW w:w="3043" w:type="dxa"/>
          </w:tcPr>
          <w:p w:rsidR="00591B2A" w:rsidRPr="00684FC6" w:rsidRDefault="00591B2A" w:rsidP="00C94934">
            <w:pPr>
              <w:shd w:val="clear" w:color="auto" w:fill="FFFFFF"/>
              <w:rPr>
                <w:rFonts w:cs="Arial"/>
                <w:sz w:val="20"/>
              </w:rPr>
            </w:pPr>
            <w:r w:rsidRPr="00684FC6">
              <w:rPr>
                <w:rFonts w:cs="Arial"/>
                <w:sz w:val="20"/>
              </w:rPr>
              <w:t>WEST BERKSHIRE</w:t>
            </w:r>
          </w:p>
        </w:tc>
        <w:tc>
          <w:tcPr>
            <w:tcW w:w="2057" w:type="dxa"/>
          </w:tcPr>
          <w:p w:rsidR="00591B2A" w:rsidRPr="00684FC6" w:rsidRDefault="00591B2A" w:rsidP="00C94934">
            <w:pPr>
              <w:shd w:val="clear" w:color="auto" w:fill="FFFFFF"/>
              <w:rPr>
                <w:rFonts w:cs="Arial"/>
                <w:sz w:val="20"/>
              </w:rPr>
            </w:pPr>
            <w:r w:rsidRPr="00684FC6">
              <w:rPr>
                <w:rFonts w:cs="Arial"/>
                <w:sz w:val="20"/>
              </w:rPr>
              <w:t xml:space="preserve">Tel: </w:t>
            </w:r>
            <w:r w:rsidRPr="00684FC6">
              <w:rPr>
                <w:rFonts w:cs="Arial"/>
                <w:color w:val="000000"/>
                <w:sz w:val="20"/>
              </w:rPr>
              <w:t xml:space="preserve">01635 519056 </w:t>
            </w:r>
          </w:p>
        </w:tc>
        <w:tc>
          <w:tcPr>
            <w:tcW w:w="2268" w:type="dxa"/>
          </w:tcPr>
          <w:p w:rsidR="00591B2A" w:rsidRPr="00684FC6" w:rsidRDefault="00591B2A" w:rsidP="00C94934">
            <w:pPr>
              <w:shd w:val="clear" w:color="auto" w:fill="FFFFFF"/>
              <w:rPr>
                <w:rFonts w:cs="Arial"/>
                <w:sz w:val="20"/>
              </w:rPr>
            </w:pPr>
            <w:r w:rsidRPr="00684FC6">
              <w:rPr>
                <w:rFonts w:cs="Arial"/>
                <w:sz w:val="20"/>
              </w:rPr>
              <w:t xml:space="preserve">Fax: </w:t>
            </w:r>
            <w:r w:rsidRPr="00684FC6">
              <w:rPr>
                <w:rFonts w:cs="Arial"/>
                <w:color w:val="000000"/>
                <w:sz w:val="20"/>
              </w:rPr>
              <w:t xml:space="preserve">01635 519939 </w:t>
            </w:r>
          </w:p>
        </w:tc>
        <w:tc>
          <w:tcPr>
            <w:tcW w:w="2835" w:type="dxa"/>
          </w:tcPr>
          <w:p w:rsidR="00591B2A" w:rsidRPr="00684FC6" w:rsidRDefault="00591B2A" w:rsidP="00C94934">
            <w:pPr>
              <w:shd w:val="clear" w:color="auto" w:fill="FFFFFF"/>
              <w:rPr>
                <w:rFonts w:cs="Arial"/>
                <w:sz w:val="20"/>
              </w:rPr>
            </w:pPr>
          </w:p>
        </w:tc>
      </w:tr>
      <w:tr w:rsidR="00591B2A" w:rsidTr="00C94934">
        <w:trPr>
          <w:jc w:val="center"/>
        </w:trPr>
        <w:tc>
          <w:tcPr>
            <w:tcW w:w="3043" w:type="dxa"/>
          </w:tcPr>
          <w:p w:rsidR="00591B2A" w:rsidRPr="00684FC6" w:rsidRDefault="00591B2A" w:rsidP="00C94934">
            <w:pPr>
              <w:shd w:val="clear" w:color="auto" w:fill="FFFFFF"/>
              <w:rPr>
                <w:rFonts w:cs="Arial"/>
                <w:sz w:val="20"/>
              </w:rPr>
            </w:pPr>
            <w:r w:rsidRPr="00684FC6">
              <w:rPr>
                <w:rFonts w:cs="Arial"/>
                <w:sz w:val="20"/>
              </w:rPr>
              <w:t>BATH &amp; NE SOMERSET</w:t>
            </w:r>
          </w:p>
        </w:tc>
        <w:tc>
          <w:tcPr>
            <w:tcW w:w="2057" w:type="dxa"/>
          </w:tcPr>
          <w:p w:rsidR="00591B2A" w:rsidRPr="00684FC6" w:rsidRDefault="00591B2A" w:rsidP="00C94934">
            <w:pPr>
              <w:shd w:val="clear" w:color="auto" w:fill="FFFFFF"/>
              <w:rPr>
                <w:rFonts w:cs="Arial"/>
                <w:sz w:val="20"/>
              </w:rPr>
            </w:pPr>
            <w:r w:rsidRPr="00684FC6">
              <w:rPr>
                <w:rFonts w:cs="Arial"/>
                <w:sz w:val="20"/>
              </w:rPr>
              <w:t>Tel: 01225 396187</w:t>
            </w:r>
          </w:p>
        </w:tc>
        <w:tc>
          <w:tcPr>
            <w:tcW w:w="2268" w:type="dxa"/>
          </w:tcPr>
          <w:p w:rsidR="00591B2A" w:rsidRPr="00684FC6" w:rsidRDefault="00591B2A" w:rsidP="00C94934">
            <w:pPr>
              <w:shd w:val="clear" w:color="auto" w:fill="FFFFFF"/>
              <w:rPr>
                <w:rFonts w:cs="Arial"/>
                <w:sz w:val="20"/>
              </w:rPr>
            </w:pPr>
            <w:r w:rsidRPr="00684FC6">
              <w:rPr>
                <w:rFonts w:cs="Arial"/>
                <w:sz w:val="20"/>
              </w:rPr>
              <w:t>Fax: 01225 831326</w:t>
            </w:r>
          </w:p>
        </w:tc>
        <w:tc>
          <w:tcPr>
            <w:tcW w:w="2835" w:type="dxa"/>
          </w:tcPr>
          <w:p w:rsidR="00591B2A" w:rsidRPr="00684FC6" w:rsidRDefault="00591B2A" w:rsidP="00C94934">
            <w:pPr>
              <w:shd w:val="clear" w:color="auto" w:fill="FFFFFF"/>
              <w:rPr>
                <w:rFonts w:cs="Arial"/>
                <w:sz w:val="20"/>
              </w:rPr>
            </w:pPr>
          </w:p>
        </w:tc>
      </w:tr>
      <w:tr w:rsidR="00591B2A" w:rsidTr="00C94934">
        <w:trPr>
          <w:jc w:val="center"/>
        </w:trPr>
        <w:tc>
          <w:tcPr>
            <w:tcW w:w="3043" w:type="dxa"/>
          </w:tcPr>
          <w:p w:rsidR="00591B2A" w:rsidRPr="00684FC6" w:rsidRDefault="00591B2A" w:rsidP="00C94934">
            <w:pPr>
              <w:shd w:val="clear" w:color="auto" w:fill="FFFFFF"/>
              <w:rPr>
                <w:rFonts w:cs="Arial"/>
                <w:sz w:val="20"/>
              </w:rPr>
            </w:pPr>
            <w:r w:rsidRPr="00684FC6">
              <w:rPr>
                <w:rFonts w:cs="Arial"/>
                <w:sz w:val="20"/>
              </w:rPr>
              <w:t>GLOUCESTERSHIRE</w:t>
            </w:r>
          </w:p>
        </w:tc>
        <w:tc>
          <w:tcPr>
            <w:tcW w:w="2057" w:type="dxa"/>
          </w:tcPr>
          <w:p w:rsidR="00591B2A" w:rsidRPr="00684FC6" w:rsidRDefault="00591B2A" w:rsidP="00C94934">
            <w:pPr>
              <w:shd w:val="clear" w:color="auto" w:fill="FFFFFF"/>
              <w:rPr>
                <w:rFonts w:cs="Arial"/>
                <w:sz w:val="20"/>
              </w:rPr>
            </w:pPr>
            <w:r w:rsidRPr="00684FC6">
              <w:rPr>
                <w:rFonts w:cs="Arial"/>
                <w:sz w:val="20"/>
              </w:rPr>
              <w:t>Tel: 01452 426005</w:t>
            </w:r>
          </w:p>
        </w:tc>
        <w:tc>
          <w:tcPr>
            <w:tcW w:w="2268" w:type="dxa"/>
          </w:tcPr>
          <w:p w:rsidR="00591B2A" w:rsidRPr="00684FC6" w:rsidRDefault="00591B2A" w:rsidP="00C94934">
            <w:pPr>
              <w:shd w:val="clear" w:color="auto" w:fill="FFFFFF"/>
              <w:rPr>
                <w:rFonts w:cs="Arial"/>
                <w:sz w:val="20"/>
              </w:rPr>
            </w:pPr>
            <w:r w:rsidRPr="00684FC6">
              <w:rPr>
                <w:rFonts w:cs="Arial"/>
                <w:sz w:val="20"/>
              </w:rPr>
              <w:t>Fax: 01452 427359</w:t>
            </w:r>
          </w:p>
        </w:tc>
        <w:tc>
          <w:tcPr>
            <w:tcW w:w="2835" w:type="dxa"/>
          </w:tcPr>
          <w:p w:rsidR="00591B2A" w:rsidRPr="00684FC6" w:rsidRDefault="00591B2A" w:rsidP="00C94934">
            <w:pPr>
              <w:shd w:val="clear" w:color="auto" w:fill="FFFFFF"/>
              <w:rPr>
                <w:rFonts w:cs="Arial"/>
                <w:sz w:val="20"/>
              </w:rPr>
            </w:pPr>
          </w:p>
        </w:tc>
      </w:tr>
      <w:tr w:rsidR="00591B2A" w:rsidTr="00C94934">
        <w:trPr>
          <w:jc w:val="center"/>
        </w:trPr>
        <w:tc>
          <w:tcPr>
            <w:tcW w:w="3043" w:type="dxa"/>
          </w:tcPr>
          <w:p w:rsidR="00591B2A" w:rsidRPr="00684FC6" w:rsidRDefault="00591B2A" w:rsidP="00C94934">
            <w:pPr>
              <w:shd w:val="clear" w:color="auto" w:fill="FFFFFF"/>
              <w:rPr>
                <w:rFonts w:cs="Arial"/>
                <w:sz w:val="20"/>
              </w:rPr>
            </w:pPr>
            <w:r w:rsidRPr="00684FC6">
              <w:rPr>
                <w:rFonts w:cs="Arial"/>
                <w:sz w:val="20"/>
              </w:rPr>
              <w:t>OXFORDSHIRE</w:t>
            </w:r>
          </w:p>
        </w:tc>
        <w:tc>
          <w:tcPr>
            <w:tcW w:w="2057" w:type="dxa"/>
          </w:tcPr>
          <w:p w:rsidR="00591B2A" w:rsidRPr="00684FC6" w:rsidRDefault="00591B2A" w:rsidP="00C94934">
            <w:pPr>
              <w:shd w:val="clear" w:color="auto" w:fill="FFFFFF"/>
              <w:rPr>
                <w:rFonts w:cs="Arial"/>
                <w:sz w:val="20"/>
              </w:rPr>
            </w:pPr>
            <w:r w:rsidRPr="00684FC6">
              <w:rPr>
                <w:rFonts w:cs="Arial"/>
                <w:sz w:val="20"/>
              </w:rPr>
              <w:t xml:space="preserve">Tel: </w:t>
            </w:r>
            <w:r w:rsidRPr="00684FC6">
              <w:rPr>
                <w:rFonts w:cs="Arial"/>
                <w:sz w:val="20"/>
                <w:lang w:eastAsia="en-GB"/>
              </w:rPr>
              <w:t>01865 328064</w:t>
            </w:r>
          </w:p>
        </w:tc>
        <w:tc>
          <w:tcPr>
            <w:tcW w:w="2268" w:type="dxa"/>
          </w:tcPr>
          <w:p w:rsidR="00591B2A" w:rsidRPr="00684FC6" w:rsidRDefault="00591B2A" w:rsidP="00C94934">
            <w:pPr>
              <w:shd w:val="clear" w:color="auto" w:fill="FFFFFF"/>
              <w:rPr>
                <w:rFonts w:cs="Arial"/>
                <w:sz w:val="20"/>
              </w:rPr>
            </w:pPr>
            <w:r w:rsidRPr="00684FC6">
              <w:rPr>
                <w:rFonts w:cs="Arial"/>
                <w:sz w:val="20"/>
              </w:rPr>
              <w:t xml:space="preserve">Fax: </w:t>
            </w:r>
            <w:r w:rsidRPr="00684FC6">
              <w:rPr>
                <w:rFonts w:cs="Arial"/>
                <w:sz w:val="20"/>
                <w:lang w:eastAsia="en-GB"/>
              </w:rPr>
              <w:t>0845 641 6416</w:t>
            </w:r>
          </w:p>
        </w:tc>
        <w:tc>
          <w:tcPr>
            <w:tcW w:w="2835" w:type="dxa"/>
          </w:tcPr>
          <w:p w:rsidR="00591B2A" w:rsidRPr="00684FC6" w:rsidRDefault="00591B2A" w:rsidP="00C94934">
            <w:pPr>
              <w:shd w:val="clear" w:color="auto" w:fill="FFFFFF"/>
              <w:rPr>
                <w:rFonts w:cs="Arial"/>
                <w:sz w:val="20"/>
              </w:rPr>
            </w:pPr>
          </w:p>
        </w:tc>
      </w:tr>
    </w:tbl>
    <w:p w:rsidR="00591B2A" w:rsidRPr="00684FC6" w:rsidRDefault="00591B2A" w:rsidP="00591B2A">
      <w:pPr>
        <w:ind w:left="720"/>
        <w:rPr>
          <w:rFonts w:cs="Arial"/>
          <w:szCs w:val="22"/>
        </w:rPr>
      </w:pPr>
    </w:p>
    <w:p w:rsidR="00591B2A" w:rsidRPr="00684FC6" w:rsidRDefault="00591B2A" w:rsidP="00591B2A">
      <w:pPr>
        <w:ind w:left="720"/>
        <w:rPr>
          <w:rFonts w:cs="Arial"/>
          <w:szCs w:val="22"/>
        </w:rPr>
      </w:pPr>
    </w:p>
    <w:tbl>
      <w:tblPr>
        <w:tblStyle w:val="TableGrid"/>
        <w:tblpPr w:leftFromText="180" w:rightFromText="180" w:vertAnchor="text" w:horzAnchor="margin" w:tblpXSpec="center" w:tblpY="287"/>
        <w:tblW w:w="9674" w:type="dxa"/>
        <w:tblLook w:val="04A0" w:firstRow="1" w:lastRow="0" w:firstColumn="1" w:lastColumn="0" w:noHBand="0" w:noVBand="1"/>
      </w:tblPr>
      <w:tblGrid>
        <w:gridCol w:w="3490"/>
        <w:gridCol w:w="2283"/>
        <w:gridCol w:w="3901"/>
      </w:tblGrid>
      <w:tr w:rsidR="00591B2A" w:rsidTr="00C94934">
        <w:tc>
          <w:tcPr>
            <w:tcW w:w="9674" w:type="dxa"/>
            <w:gridSpan w:val="3"/>
          </w:tcPr>
          <w:p w:rsidR="00591B2A" w:rsidRPr="00684FC6" w:rsidRDefault="00591B2A" w:rsidP="00C94934">
            <w:pPr>
              <w:tabs>
                <w:tab w:val="num" w:pos="284"/>
              </w:tabs>
              <w:jc w:val="center"/>
              <w:rPr>
                <w:rFonts w:cs="Arial"/>
              </w:rPr>
            </w:pPr>
            <w:r w:rsidRPr="00684FC6">
              <w:rPr>
                <w:rFonts w:cs="Arial"/>
                <w:b/>
                <w:szCs w:val="22"/>
              </w:rPr>
              <w:t>GWH Safeguarding Adults at Risk Team contact details:</w:t>
            </w:r>
          </w:p>
        </w:tc>
      </w:tr>
      <w:tr w:rsidR="00591B2A" w:rsidTr="00C94934">
        <w:tc>
          <w:tcPr>
            <w:tcW w:w="3490" w:type="dxa"/>
          </w:tcPr>
          <w:p w:rsidR="00591B2A" w:rsidRPr="00684FC6" w:rsidRDefault="00591B2A" w:rsidP="00C94934">
            <w:pPr>
              <w:tabs>
                <w:tab w:val="num" w:pos="284"/>
              </w:tabs>
              <w:rPr>
                <w:rFonts w:cs="Arial"/>
                <w:b/>
              </w:rPr>
            </w:pPr>
          </w:p>
        </w:tc>
        <w:tc>
          <w:tcPr>
            <w:tcW w:w="2283" w:type="dxa"/>
          </w:tcPr>
          <w:p w:rsidR="00591B2A" w:rsidRPr="00684FC6" w:rsidRDefault="00591B2A" w:rsidP="00C94934">
            <w:pPr>
              <w:tabs>
                <w:tab w:val="num" w:pos="284"/>
              </w:tabs>
              <w:rPr>
                <w:rFonts w:cs="Arial"/>
              </w:rPr>
            </w:pPr>
            <w:r w:rsidRPr="00684FC6">
              <w:rPr>
                <w:rFonts w:cs="Arial"/>
              </w:rPr>
              <w:t>Telephone</w:t>
            </w:r>
          </w:p>
        </w:tc>
        <w:tc>
          <w:tcPr>
            <w:tcW w:w="3901" w:type="dxa"/>
          </w:tcPr>
          <w:p w:rsidR="00591B2A" w:rsidRPr="00684FC6" w:rsidRDefault="00591B2A" w:rsidP="00C94934">
            <w:pPr>
              <w:tabs>
                <w:tab w:val="num" w:pos="284"/>
              </w:tabs>
              <w:rPr>
                <w:rFonts w:cs="Arial"/>
              </w:rPr>
            </w:pPr>
            <w:r w:rsidRPr="00684FC6">
              <w:rPr>
                <w:rFonts w:cs="Arial"/>
              </w:rPr>
              <w:t>email:</w:t>
            </w:r>
          </w:p>
        </w:tc>
      </w:tr>
      <w:tr w:rsidR="00591B2A" w:rsidTr="00C94934">
        <w:tc>
          <w:tcPr>
            <w:tcW w:w="3490" w:type="dxa"/>
          </w:tcPr>
          <w:p w:rsidR="00591B2A" w:rsidRPr="00684FC6" w:rsidRDefault="00591B2A" w:rsidP="00C94934">
            <w:pPr>
              <w:tabs>
                <w:tab w:val="num" w:pos="284"/>
              </w:tabs>
              <w:rPr>
                <w:rFonts w:cs="Arial"/>
              </w:rPr>
            </w:pPr>
            <w:r w:rsidRPr="00684FC6">
              <w:rPr>
                <w:rFonts w:cs="Arial"/>
              </w:rPr>
              <w:t>Jonathan Newman</w:t>
            </w:r>
          </w:p>
          <w:p w:rsidR="00591B2A" w:rsidRPr="00684FC6" w:rsidRDefault="00591B2A" w:rsidP="00C94934">
            <w:pPr>
              <w:tabs>
                <w:tab w:val="num" w:pos="284"/>
              </w:tabs>
              <w:rPr>
                <w:rFonts w:cs="Arial"/>
              </w:rPr>
            </w:pPr>
            <w:r w:rsidRPr="00684FC6">
              <w:rPr>
                <w:rFonts w:cs="Arial"/>
              </w:rPr>
              <w:t>Safeguarding Adults at Risk Lead</w:t>
            </w:r>
          </w:p>
          <w:p w:rsidR="00591B2A" w:rsidRPr="00684FC6" w:rsidRDefault="00591B2A" w:rsidP="00C94934">
            <w:pPr>
              <w:tabs>
                <w:tab w:val="num" w:pos="284"/>
              </w:tabs>
              <w:rPr>
                <w:rFonts w:cs="Arial"/>
              </w:rPr>
            </w:pPr>
          </w:p>
        </w:tc>
        <w:tc>
          <w:tcPr>
            <w:tcW w:w="2283" w:type="dxa"/>
          </w:tcPr>
          <w:p w:rsidR="00591B2A" w:rsidRPr="00684FC6" w:rsidRDefault="00591B2A" w:rsidP="00C94934">
            <w:pPr>
              <w:tabs>
                <w:tab w:val="num" w:pos="284"/>
              </w:tabs>
              <w:rPr>
                <w:rFonts w:cs="Arial"/>
              </w:rPr>
            </w:pPr>
            <w:r w:rsidRPr="00684FC6">
              <w:rPr>
                <w:rFonts w:cs="Arial"/>
              </w:rPr>
              <w:t>Tel: 01793 607345</w:t>
            </w:r>
          </w:p>
          <w:p w:rsidR="00591B2A" w:rsidRPr="00684FC6" w:rsidRDefault="00591B2A" w:rsidP="00C94934">
            <w:pPr>
              <w:tabs>
                <w:tab w:val="num" w:pos="284"/>
              </w:tabs>
              <w:rPr>
                <w:rFonts w:cs="Arial"/>
              </w:rPr>
            </w:pPr>
            <w:r w:rsidRPr="00684FC6">
              <w:rPr>
                <w:rFonts w:cs="Arial"/>
              </w:rPr>
              <w:t>Fax: 01793 605197</w:t>
            </w:r>
          </w:p>
        </w:tc>
        <w:tc>
          <w:tcPr>
            <w:tcW w:w="3901" w:type="dxa"/>
          </w:tcPr>
          <w:p w:rsidR="00591B2A" w:rsidRPr="00684FC6" w:rsidRDefault="00591B2A" w:rsidP="00C94934">
            <w:pPr>
              <w:tabs>
                <w:tab w:val="num" w:pos="284"/>
              </w:tabs>
              <w:rPr>
                <w:rFonts w:cs="Arial"/>
              </w:rPr>
            </w:pPr>
            <w:hyperlink r:id="rId44" w:history="1">
              <w:r w:rsidRPr="00684FC6">
                <w:rPr>
                  <w:rFonts w:cs="Arial"/>
                  <w:color w:val="0000FF" w:themeColor="hyperlink"/>
                  <w:u w:val="single"/>
                </w:rPr>
                <w:t>safeguardingadultsteam@gwh.nhs.uk</w:t>
              </w:r>
            </w:hyperlink>
          </w:p>
          <w:p w:rsidR="00591B2A" w:rsidRPr="00684FC6" w:rsidRDefault="00591B2A" w:rsidP="00C94934">
            <w:pPr>
              <w:tabs>
                <w:tab w:val="center" w:pos="4860"/>
              </w:tabs>
              <w:ind w:left="22"/>
              <w:rPr>
                <w:rFonts w:cs="Arial"/>
                <w:sz w:val="18"/>
                <w:szCs w:val="18"/>
              </w:rPr>
            </w:pPr>
            <w:r w:rsidRPr="00684FC6">
              <w:rPr>
                <w:rFonts w:cs="Arial"/>
                <w:sz w:val="18"/>
                <w:szCs w:val="18"/>
              </w:rPr>
              <w:t>(displays as Safeguarding.AdultsTeam on internal recipients)</w:t>
            </w:r>
          </w:p>
          <w:p w:rsidR="00591B2A" w:rsidRPr="00684FC6" w:rsidRDefault="00591B2A" w:rsidP="00C94934">
            <w:pPr>
              <w:tabs>
                <w:tab w:val="num" w:pos="284"/>
              </w:tabs>
              <w:rPr>
                <w:rFonts w:cs="Arial"/>
              </w:rPr>
            </w:pPr>
          </w:p>
        </w:tc>
      </w:tr>
      <w:tr w:rsidR="00591B2A" w:rsidTr="00C94934">
        <w:tc>
          <w:tcPr>
            <w:tcW w:w="3490" w:type="dxa"/>
          </w:tcPr>
          <w:p w:rsidR="00591B2A" w:rsidRPr="00684FC6" w:rsidRDefault="00591B2A" w:rsidP="00C94934">
            <w:pPr>
              <w:tabs>
                <w:tab w:val="num" w:pos="284"/>
              </w:tabs>
              <w:rPr>
                <w:rFonts w:cs="Arial"/>
              </w:rPr>
            </w:pPr>
            <w:r w:rsidRPr="00684FC6">
              <w:rPr>
                <w:rFonts w:cs="Arial"/>
              </w:rPr>
              <w:t>Joy Gobey</w:t>
            </w:r>
          </w:p>
          <w:p w:rsidR="00591B2A" w:rsidRPr="00684FC6" w:rsidRDefault="00591B2A" w:rsidP="00C94934">
            <w:pPr>
              <w:tabs>
                <w:tab w:val="num" w:pos="284"/>
              </w:tabs>
              <w:rPr>
                <w:rFonts w:cs="Arial"/>
              </w:rPr>
            </w:pPr>
            <w:r w:rsidRPr="00684FC6">
              <w:rPr>
                <w:rFonts w:cs="Arial"/>
              </w:rPr>
              <w:t>MHA &amp; Safeguarding Adults at Risk Administrator</w:t>
            </w:r>
          </w:p>
        </w:tc>
        <w:tc>
          <w:tcPr>
            <w:tcW w:w="2283" w:type="dxa"/>
          </w:tcPr>
          <w:p w:rsidR="00591B2A" w:rsidRPr="00684FC6" w:rsidRDefault="00591B2A" w:rsidP="00C94934">
            <w:pPr>
              <w:tabs>
                <w:tab w:val="num" w:pos="284"/>
              </w:tabs>
              <w:rPr>
                <w:rFonts w:cs="Arial"/>
              </w:rPr>
            </w:pPr>
            <w:r w:rsidRPr="00684FC6">
              <w:rPr>
                <w:rFonts w:cs="Arial"/>
              </w:rPr>
              <w:t>Tel: 01793 604538</w:t>
            </w:r>
          </w:p>
          <w:p w:rsidR="00591B2A" w:rsidRPr="00684FC6" w:rsidRDefault="00591B2A" w:rsidP="00C94934">
            <w:pPr>
              <w:tabs>
                <w:tab w:val="num" w:pos="284"/>
              </w:tabs>
              <w:rPr>
                <w:rFonts w:cs="Arial"/>
              </w:rPr>
            </w:pPr>
            <w:r w:rsidRPr="00684FC6">
              <w:rPr>
                <w:rFonts w:cs="Arial"/>
              </w:rPr>
              <w:t>Fax: 01793 605197</w:t>
            </w:r>
          </w:p>
        </w:tc>
        <w:tc>
          <w:tcPr>
            <w:tcW w:w="3901" w:type="dxa"/>
          </w:tcPr>
          <w:p w:rsidR="00591B2A" w:rsidRPr="00684FC6" w:rsidRDefault="00591B2A" w:rsidP="00C94934">
            <w:pPr>
              <w:tabs>
                <w:tab w:val="num" w:pos="284"/>
              </w:tabs>
              <w:rPr>
                <w:rFonts w:cs="Arial"/>
              </w:rPr>
            </w:pPr>
            <w:hyperlink r:id="rId45" w:history="1">
              <w:r w:rsidRPr="00684FC6">
                <w:rPr>
                  <w:rFonts w:cs="Arial"/>
                  <w:color w:val="0000FF" w:themeColor="hyperlink"/>
                  <w:u w:val="single"/>
                </w:rPr>
                <w:t>safeguardingadultsteam@gwh.nhs.uk</w:t>
              </w:r>
            </w:hyperlink>
          </w:p>
          <w:p w:rsidR="00591B2A" w:rsidRPr="00684FC6" w:rsidRDefault="00591B2A" w:rsidP="00C94934">
            <w:pPr>
              <w:tabs>
                <w:tab w:val="center" w:pos="4860"/>
              </w:tabs>
              <w:ind w:left="22"/>
              <w:rPr>
                <w:rFonts w:cs="Arial"/>
                <w:sz w:val="18"/>
                <w:szCs w:val="18"/>
              </w:rPr>
            </w:pPr>
            <w:r w:rsidRPr="00684FC6">
              <w:rPr>
                <w:rFonts w:cs="Arial"/>
                <w:sz w:val="18"/>
                <w:szCs w:val="18"/>
              </w:rPr>
              <w:t>(displays as Safeguarding.AdultsTeam on internal recipients)</w:t>
            </w:r>
          </w:p>
          <w:p w:rsidR="00591B2A" w:rsidRPr="00684FC6" w:rsidRDefault="00591B2A" w:rsidP="00C94934">
            <w:pPr>
              <w:tabs>
                <w:tab w:val="num" w:pos="284"/>
              </w:tabs>
              <w:rPr>
                <w:rFonts w:cs="Arial"/>
              </w:rPr>
            </w:pPr>
          </w:p>
        </w:tc>
      </w:tr>
      <w:tr w:rsidR="00591B2A" w:rsidTr="00C94934">
        <w:tc>
          <w:tcPr>
            <w:tcW w:w="3490" w:type="dxa"/>
          </w:tcPr>
          <w:p w:rsidR="00591B2A" w:rsidRPr="00684FC6" w:rsidRDefault="00591B2A" w:rsidP="00C94934">
            <w:pPr>
              <w:tabs>
                <w:tab w:val="num" w:pos="284"/>
              </w:tabs>
              <w:rPr>
                <w:rFonts w:cs="Arial"/>
              </w:rPr>
            </w:pPr>
            <w:r w:rsidRPr="00684FC6">
              <w:rPr>
                <w:rFonts w:cs="Arial"/>
              </w:rPr>
              <w:t>Wendy Johnson</w:t>
            </w:r>
          </w:p>
          <w:p w:rsidR="00591B2A" w:rsidRPr="00684FC6" w:rsidRDefault="00591B2A" w:rsidP="00C94934">
            <w:pPr>
              <w:tabs>
                <w:tab w:val="num" w:pos="284"/>
              </w:tabs>
              <w:rPr>
                <w:rFonts w:cs="Arial"/>
              </w:rPr>
            </w:pPr>
            <w:r w:rsidRPr="00684FC6">
              <w:rPr>
                <w:rFonts w:cs="Arial"/>
              </w:rPr>
              <w:t>Head of Safeguarding &amp; Mental Health</w:t>
            </w:r>
          </w:p>
        </w:tc>
        <w:tc>
          <w:tcPr>
            <w:tcW w:w="2283" w:type="dxa"/>
          </w:tcPr>
          <w:p w:rsidR="00591B2A" w:rsidRPr="00684FC6" w:rsidRDefault="00591B2A" w:rsidP="00C94934">
            <w:pPr>
              <w:tabs>
                <w:tab w:val="num" w:pos="284"/>
              </w:tabs>
              <w:rPr>
                <w:rFonts w:cs="Arial"/>
              </w:rPr>
            </w:pPr>
            <w:r w:rsidRPr="00684FC6">
              <w:rPr>
                <w:rFonts w:cs="Arial"/>
              </w:rPr>
              <w:t>Tel: 01793 607333</w:t>
            </w:r>
          </w:p>
        </w:tc>
        <w:tc>
          <w:tcPr>
            <w:tcW w:w="3901" w:type="dxa"/>
          </w:tcPr>
          <w:p w:rsidR="00591B2A" w:rsidRPr="00684FC6" w:rsidRDefault="00591B2A" w:rsidP="00C94934">
            <w:pPr>
              <w:tabs>
                <w:tab w:val="num" w:pos="284"/>
              </w:tabs>
              <w:rPr>
                <w:rFonts w:cs="Arial"/>
              </w:rPr>
            </w:pPr>
            <w:hyperlink r:id="rId46" w:history="1">
              <w:r w:rsidRPr="00684FC6">
                <w:rPr>
                  <w:rFonts w:cs="Arial"/>
                  <w:color w:val="0000FF" w:themeColor="hyperlink"/>
                  <w:u w:val="single"/>
                </w:rPr>
                <w:t>safeguardingadultsteam@gwh.nhs.uk</w:t>
              </w:r>
            </w:hyperlink>
          </w:p>
          <w:p w:rsidR="00591B2A" w:rsidRPr="00684FC6" w:rsidRDefault="00591B2A" w:rsidP="00C94934">
            <w:pPr>
              <w:tabs>
                <w:tab w:val="center" w:pos="4860"/>
              </w:tabs>
              <w:ind w:left="22"/>
              <w:rPr>
                <w:rFonts w:cs="Arial"/>
                <w:sz w:val="18"/>
                <w:szCs w:val="18"/>
              </w:rPr>
            </w:pPr>
            <w:r w:rsidRPr="00684FC6">
              <w:rPr>
                <w:rFonts w:cs="Arial"/>
                <w:sz w:val="18"/>
                <w:szCs w:val="18"/>
              </w:rPr>
              <w:t>(displays as Safeguarding.AdultsTeam on internal recipients)</w:t>
            </w:r>
          </w:p>
          <w:p w:rsidR="00591B2A" w:rsidRPr="00684FC6" w:rsidRDefault="00591B2A" w:rsidP="00C94934">
            <w:pPr>
              <w:tabs>
                <w:tab w:val="num" w:pos="284"/>
              </w:tabs>
              <w:rPr>
                <w:rFonts w:cs="Arial"/>
              </w:rPr>
            </w:pPr>
          </w:p>
          <w:p w:rsidR="00591B2A" w:rsidRPr="00684FC6" w:rsidRDefault="00591B2A" w:rsidP="00C94934">
            <w:pPr>
              <w:tabs>
                <w:tab w:val="num" w:pos="284"/>
              </w:tabs>
              <w:rPr>
                <w:rFonts w:cs="Arial"/>
              </w:rPr>
            </w:pPr>
          </w:p>
        </w:tc>
      </w:tr>
    </w:tbl>
    <w:p w:rsidR="00591B2A" w:rsidRPr="00684FC6" w:rsidRDefault="00591B2A" w:rsidP="00591B2A">
      <w:pPr>
        <w:ind w:left="720"/>
        <w:rPr>
          <w:rFonts w:cs="Arial"/>
          <w:szCs w:val="22"/>
        </w:rPr>
      </w:pPr>
    </w:p>
    <w:p w:rsidR="00591B2A" w:rsidRDefault="00591B2A" w:rsidP="00591B2A">
      <w:pPr>
        <w:overflowPunct/>
        <w:autoSpaceDE/>
        <w:autoSpaceDN/>
        <w:adjustRightInd/>
        <w:textAlignment w:val="auto"/>
      </w:pPr>
      <w:r>
        <w:br w:type="page"/>
      </w:r>
    </w:p>
    <w:p w:rsidR="00591B2A" w:rsidRPr="00591B2A" w:rsidRDefault="00591B2A" w:rsidP="00591B2A">
      <w:pPr>
        <w:pStyle w:val="Heading1"/>
        <w:ind w:left="734" w:hanging="734"/>
        <w:rPr>
          <w:rFonts w:ascii="Arial" w:hAnsi="Arial" w:cs="Arial"/>
          <w:color w:val="000000" w:themeColor="text1"/>
        </w:rPr>
      </w:pPr>
      <w:bookmarkStart w:id="177" w:name="_Toc456950596"/>
      <w:bookmarkStart w:id="178" w:name="_Toc465326777"/>
      <w:r w:rsidRPr="00591B2A">
        <w:rPr>
          <w:rFonts w:ascii="Arial" w:hAnsi="Arial" w:cs="Arial"/>
          <w:color w:val="000000" w:themeColor="text1"/>
        </w:rPr>
        <w:t>Appendix D - MCA DOLS Assessment Process</w:t>
      </w:r>
      <w:bookmarkEnd w:id="177"/>
      <w:bookmarkEnd w:id="178"/>
    </w:p>
    <w:p w:rsidR="00591B2A" w:rsidRPr="00D21DCC" w:rsidRDefault="00591B2A" w:rsidP="00591B2A">
      <w:r>
        <w:rPr>
          <w:noProof/>
          <w:lang w:eastAsia="en-GB"/>
        </w:rPr>
        <mc:AlternateContent>
          <mc:Choice Requires="wps">
            <w:drawing>
              <wp:anchor distT="0" distB="0" distL="114300" distR="114300" simplePos="0" relativeHeight="251709440" behindDoc="0" locked="0" layoutInCell="1" allowOverlap="1">
                <wp:simplePos x="0" y="0"/>
                <wp:positionH relativeFrom="column">
                  <wp:posOffset>217805</wp:posOffset>
                </wp:positionH>
                <wp:positionV relativeFrom="paragraph">
                  <wp:posOffset>6701790</wp:posOffset>
                </wp:positionV>
                <wp:extent cx="956310" cy="0"/>
                <wp:effectExtent l="9525" t="11430" r="5715" b="7620"/>
                <wp:wrapNone/>
                <wp:docPr id="1047" name="Straight Arrow Connector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47" o:spid="_x0000_s1026" type="#_x0000_t32" style="position:absolute;margin-left:17.15pt;margin-top:527.7pt;width:75.3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"/>
            </w:pict>
          </mc:Fallback>
        </mc:AlternateContent>
      </w:r>
      <w:r>
        <w:rPr>
          <w:noProof/>
          <w:lang w:eastAsia="en-GB"/>
        </w:rPr>
        <mc:AlternateContent>
          <mc:Choice Requires="wps">
            <w:drawing>
              <wp:anchor distT="0" distB="0" distL="114300" distR="114300" simplePos="0" relativeHeight="251708416" behindDoc="0" locked="0" layoutInCell="1" allowOverlap="1">
                <wp:simplePos x="0" y="0"/>
                <wp:positionH relativeFrom="column">
                  <wp:posOffset>217805</wp:posOffset>
                </wp:positionH>
                <wp:positionV relativeFrom="paragraph">
                  <wp:posOffset>4557395</wp:posOffset>
                </wp:positionV>
                <wp:extent cx="0" cy="2144395"/>
                <wp:effectExtent l="9525" t="10160" r="9525" b="7620"/>
                <wp:wrapNone/>
                <wp:docPr id="1046" name="Straight Arrow Connector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4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6" o:spid="_x0000_s1026" type="#_x0000_t32" style="position:absolute;margin-left:17.15pt;margin-top:358.85pt;width:0;height:168.8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"/>
            </w:pict>
          </mc:Fallback>
        </mc:AlternateContent>
      </w:r>
      <w:r>
        <w:rPr>
          <w:noProof/>
          <w:lang w:eastAsia="en-GB"/>
        </w:rPr>
        <mc:AlternateContent>
          <mc:Choice Requires="wps">
            <w:drawing>
              <wp:anchor distT="0" distB="0" distL="114300" distR="114300" simplePos="0" relativeHeight="251707392" behindDoc="0" locked="0" layoutInCell="1" allowOverlap="1">
                <wp:simplePos x="0" y="0"/>
                <wp:positionH relativeFrom="column">
                  <wp:posOffset>4091940</wp:posOffset>
                </wp:positionH>
                <wp:positionV relativeFrom="paragraph">
                  <wp:posOffset>5912485</wp:posOffset>
                </wp:positionV>
                <wp:extent cx="523240" cy="532130"/>
                <wp:effectExtent l="54610" t="12700" r="12700" b="45720"/>
                <wp:wrapNone/>
                <wp:docPr id="1045" name="Straight Arrow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240"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5" o:spid="_x0000_s1026" type="#_x0000_t32" style="position:absolute;margin-left:322.2pt;margin-top:465.55pt;width:41.2pt;height:41.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">
                <v:stroke endarrow="block"/>
              </v:shape>
            </w:pict>
          </mc:Fallback>
        </mc:AlternateContent>
      </w:r>
      <w:r>
        <w:rPr>
          <w:noProof/>
          <w:lang w:eastAsia="en-GB"/>
        </w:rPr>
        <mc:AlternateContent>
          <mc:Choice Requires="wps">
            <w:drawing>
              <wp:anchor distT="0" distB="0" distL="114300" distR="114300" simplePos="0" relativeHeight="251706368" behindDoc="0" locked="0" layoutInCell="1" allowOverlap="1">
                <wp:simplePos x="0" y="0"/>
                <wp:positionH relativeFrom="column">
                  <wp:posOffset>2603500</wp:posOffset>
                </wp:positionH>
                <wp:positionV relativeFrom="paragraph">
                  <wp:posOffset>5912485</wp:posOffset>
                </wp:positionV>
                <wp:extent cx="448945" cy="532130"/>
                <wp:effectExtent l="13970" t="12700" r="51435" b="45720"/>
                <wp:wrapNone/>
                <wp:docPr id="1044" name="Straight Arrow Connector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4" o:spid="_x0000_s1026" type="#_x0000_t32" style="position:absolute;margin-left:205pt;margin-top:465.55pt;width:35.35pt;height:4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">
                <v:stroke endarrow="block"/>
              </v:shape>
            </w:pict>
          </mc:Fallback>
        </mc:AlternateContent>
      </w:r>
      <w:r>
        <w:rPr>
          <w:noProof/>
          <w:lang w:eastAsia="en-GB"/>
        </w:rPr>
        <mc:AlternateContent>
          <mc:Choice Requires="wps">
            <w:drawing>
              <wp:anchor distT="0" distB="0" distL="114300" distR="114300" simplePos="0" relativeHeight="251705344" behindDoc="0" locked="0" layoutInCell="1" allowOverlap="1">
                <wp:simplePos x="0" y="0"/>
                <wp:positionH relativeFrom="column">
                  <wp:posOffset>4349115</wp:posOffset>
                </wp:positionH>
                <wp:positionV relativeFrom="paragraph">
                  <wp:posOffset>5114925</wp:posOffset>
                </wp:positionV>
                <wp:extent cx="132715" cy="190500"/>
                <wp:effectExtent l="6985" t="5715" r="50800" b="41910"/>
                <wp:wrapNone/>
                <wp:docPr id="1043" name="Straight Arrow Connector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3" o:spid="_x0000_s1026" type="#_x0000_t32" style="position:absolute;margin-left:342.45pt;margin-top:402.75pt;width:10.45pt;height: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">
                <v:stroke endarrow="block"/>
              </v:shape>
            </w:pict>
          </mc:Fallback>
        </mc:AlternateContent>
      </w:r>
      <w:r>
        <w:rPr>
          <w:noProof/>
          <w:lang w:eastAsia="en-GB"/>
        </w:rPr>
        <mc:AlternateContent>
          <mc:Choice Requires="wps">
            <w:drawing>
              <wp:anchor distT="0" distB="0" distL="114300" distR="114300" simplePos="0" relativeHeight="251704320" behindDoc="0" locked="0" layoutInCell="1" allowOverlap="1">
                <wp:simplePos x="0" y="0"/>
                <wp:positionH relativeFrom="column">
                  <wp:posOffset>2645410</wp:posOffset>
                </wp:positionH>
                <wp:positionV relativeFrom="paragraph">
                  <wp:posOffset>5114925</wp:posOffset>
                </wp:positionV>
                <wp:extent cx="215265" cy="248920"/>
                <wp:effectExtent l="55880" t="5715" r="5080" b="50165"/>
                <wp:wrapNone/>
                <wp:docPr id="1042" name="Straight Arrow Connector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26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2" o:spid="_x0000_s1026" type="#_x0000_t32" style="position:absolute;margin-left:208.3pt;margin-top:402.75pt;width:16.95pt;height:19.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">
                <v:stroke endarrow="block"/>
              </v:shape>
            </w:pict>
          </mc:Fallback>
        </mc:AlternateContent>
      </w:r>
      <w:r>
        <w:rPr>
          <w:noProof/>
          <w:lang w:eastAsia="en-GB"/>
        </w:rPr>
        <mc:AlternateContent>
          <mc:Choice Requires="wps">
            <w:drawing>
              <wp:anchor distT="0" distB="0" distL="114300" distR="114300" simplePos="0" relativeHeight="251703296" behindDoc="0" locked="0" layoutInCell="1" allowOverlap="1">
                <wp:simplePos x="0" y="0"/>
                <wp:positionH relativeFrom="column">
                  <wp:posOffset>4791075</wp:posOffset>
                </wp:positionH>
                <wp:positionV relativeFrom="paragraph">
                  <wp:posOffset>3235960</wp:posOffset>
                </wp:positionV>
                <wp:extent cx="1662430" cy="565150"/>
                <wp:effectExtent l="10795" t="12700" r="12700" b="22225"/>
                <wp:wrapNone/>
                <wp:docPr id="1041" name="Rectangle 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430" cy="56515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591B2A" w:rsidRPr="003A4BDD" w:rsidRDefault="00591B2A" w:rsidP="00591B2A">
                            <w:pPr>
                              <w:rPr>
                                <w:sz w:val="18"/>
                                <w:szCs w:val="18"/>
                              </w:rPr>
                            </w:pPr>
                            <w:r w:rsidRPr="003A4BDD">
                              <w:rPr>
                                <w:sz w:val="18"/>
                                <w:szCs w:val="18"/>
                              </w:rPr>
                              <w:t>Best Interest Assessor recommends person to be appointed as RPR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1" o:spid="_x0000_s1040" style="position:absolute;left:0;text-align:left;margin-left:377.25pt;margin-top:254.8pt;width:130.9pt;height: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" strokecolor="#92cddc" strokeweight="1pt">
                <v:fill color2="#b6dde8" focus="100%" type="gradient"/>
                <v:shadow on="t" color="#205867" opacity=".5" offset="1pt"/>
                <v:textbox>
                  <w:txbxContent>
                    <w:p w:rsidR="00591B2A" w:rsidRPr="003A4BDD" w:rsidRDefault="00591B2A" w:rsidP="00591B2A">
                      <w:pPr>
                        <w:rPr>
                          <w:sz w:val="18"/>
                          <w:szCs w:val="18"/>
                        </w:rPr>
                      </w:pPr>
                      <w:r w:rsidRPr="003A4BDD">
                        <w:rPr>
                          <w:sz w:val="18"/>
                          <w:szCs w:val="18"/>
                        </w:rPr>
                        <w:t>Best Interest Assessor recommends person to be appointed as RPR</w:t>
                      </w:r>
                    </w:p>
                  </w:txbxContent>
                </v:textbox>
              </v:rect>
            </w:pict>
          </mc:Fallback>
        </mc:AlternateContent>
      </w:r>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5080635</wp:posOffset>
                </wp:positionH>
                <wp:positionV relativeFrom="paragraph">
                  <wp:posOffset>2944495</wp:posOffset>
                </wp:positionV>
                <wp:extent cx="365760" cy="249555"/>
                <wp:effectExtent l="5080" t="6985" r="48260" b="57785"/>
                <wp:wrapNone/>
                <wp:docPr id="1040" name="Straight Arrow Connector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49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0" o:spid="_x0000_s1026" type="#_x0000_t32" style="position:absolute;margin-left:400.05pt;margin-top:231.85pt;width:28.8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">
                <v:stroke endarrow="block"/>
              </v:shape>
            </w:pict>
          </mc:Fallback>
        </mc:AlternateContent>
      </w:r>
      <w:r>
        <w:rPr>
          <w:noProof/>
          <w:lang w:eastAsia="en-GB"/>
        </w:rPr>
        <mc:AlternateContent>
          <mc:Choice Requires="wps">
            <w:drawing>
              <wp:anchor distT="0" distB="0" distL="114300" distR="114300" simplePos="0" relativeHeight="251701248" behindDoc="0" locked="0" layoutInCell="1" allowOverlap="1">
                <wp:simplePos x="0" y="0"/>
                <wp:positionH relativeFrom="column">
                  <wp:posOffset>3451860</wp:posOffset>
                </wp:positionH>
                <wp:positionV relativeFrom="paragraph">
                  <wp:posOffset>4490720</wp:posOffset>
                </wp:positionV>
                <wp:extent cx="0" cy="133350"/>
                <wp:effectExtent l="52705" t="10160" r="61595" b="18415"/>
                <wp:wrapNone/>
                <wp:docPr id="1039" name="Straight Arrow Connector 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9" o:spid="_x0000_s1026" type="#_x0000_t32" style="position:absolute;margin-left:271.8pt;margin-top:353.6pt;width:0;height:1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">
                <v:stroke endarrow="block"/>
              </v:shape>
            </w:pict>
          </mc:Fallback>
        </mc:AlternateContent>
      </w:r>
      <w:r>
        <w:rPr>
          <w:noProof/>
          <w:lang w:eastAsia="en-GB"/>
        </w:rPr>
        <mc:AlternateContent>
          <mc:Choice Requires="wps">
            <w:drawing>
              <wp:anchor distT="0" distB="0" distL="114300" distR="114300" simplePos="0" relativeHeight="251700224" behindDoc="0" locked="0" layoutInCell="1" allowOverlap="1">
                <wp:simplePos x="0" y="0"/>
                <wp:positionH relativeFrom="column">
                  <wp:posOffset>3410585</wp:posOffset>
                </wp:positionH>
                <wp:positionV relativeFrom="paragraph">
                  <wp:posOffset>3801110</wp:posOffset>
                </wp:positionV>
                <wp:extent cx="0" cy="149225"/>
                <wp:effectExtent l="59055" t="6350" r="55245" b="15875"/>
                <wp:wrapNone/>
                <wp:docPr id="1038" name="Straight Arrow Connector 1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8" o:spid="_x0000_s1026" type="#_x0000_t32" style="position:absolute;margin-left:268.55pt;margin-top:299.3pt;width:0;height:1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">
                <v:stroke endarrow="block"/>
              </v:shape>
            </w:pict>
          </mc:Fallback>
        </mc:AlternateContent>
      </w:r>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3568065</wp:posOffset>
                </wp:positionH>
                <wp:positionV relativeFrom="paragraph">
                  <wp:posOffset>2944495</wp:posOffset>
                </wp:positionV>
                <wp:extent cx="99695" cy="182880"/>
                <wp:effectExtent l="54610" t="6985" r="7620" b="38735"/>
                <wp:wrapNone/>
                <wp:docPr id="1037" name="Straight Arrow Connector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7" o:spid="_x0000_s1026" type="#_x0000_t32" style="position:absolute;margin-left:280.95pt;margin-top:231.85pt;width:7.85pt;height:14.4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">
                <v:stroke endarrow="block"/>
              </v:shape>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3002915</wp:posOffset>
                </wp:positionH>
                <wp:positionV relativeFrom="paragraph">
                  <wp:posOffset>2703830</wp:posOffset>
                </wp:positionV>
                <wp:extent cx="664845" cy="0"/>
                <wp:effectExtent l="13335" t="13970" r="7620" b="14605"/>
                <wp:wrapNone/>
                <wp:docPr id="1036" name="Straight Arrow Connector 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6" o:spid="_x0000_s1026" type="#_x0000_t32" style="position:absolute;margin-left:236.45pt;margin-top:212.9pt;width:52.3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" strokeweight="1pt">
                <v:shadow color="#7f7f7f" offset="1pt"/>
              </v:shape>
            </w:pict>
          </mc:Fallback>
        </mc:AlternateContent>
      </w:r>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3302000</wp:posOffset>
                </wp:positionH>
                <wp:positionV relativeFrom="paragraph">
                  <wp:posOffset>2404110</wp:posOffset>
                </wp:positionV>
                <wp:extent cx="635" cy="299720"/>
                <wp:effectExtent l="7620" t="9525" r="10795" b="14605"/>
                <wp:wrapNone/>
                <wp:docPr id="1035" name="Straight Arrow Connector 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972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5" o:spid="_x0000_s1026" type="#_x0000_t32" style="position:absolute;margin-left:260pt;margin-top:189.3pt;width:.05pt;height:2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" strokeweight="1pt">
                <v:shadow color="#7f7f7f" offset="1pt"/>
              </v:shape>
            </w:pict>
          </mc:Fallback>
        </mc:AlternateContent>
      </w:r>
      <w:r>
        <w:rPr>
          <w:noProof/>
          <w:lang w:eastAsia="en-GB"/>
        </w:rPr>
        <mc:AlternateContent>
          <mc:Choice Requires="wps">
            <w:drawing>
              <wp:anchor distT="0" distB="0" distL="114300" distR="114300" simplePos="0" relativeHeight="251696128" behindDoc="0" locked="0" layoutInCell="1" allowOverlap="1">
                <wp:simplePos x="0" y="0"/>
                <wp:positionH relativeFrom="column">
                  <wp:posOffset>5679440</wp:posOffset>
                </wp:positionH>
                <wp:positionV relativeFrom="paragraph">
                  <wp:posOffset>2238375</wp:posOffset>
                </wp:positionV>
                <wp:extent cx="91440" cy="165735"/>
                <wp:effectExtent l="13335" t="15240" r="9525" b="9525"/>
                <wp:wrapNone/>
                <wp:docPr id="1034" name="Straight Arrow Connector 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1657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4" o:spid="_x0000_s1026" type="#_x0000_t32" style="position:absolute;margin-left:447.2pt;margin-top:176.25pt;width:7.2pt;height:13.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" strokeweight="1pt">
                <v:shadow color="#7f7f7f" offset="1pt"/>
              </v:shape>
            </w:pict>
          </mc:Fallback>
        </mc:AlternateContent>
      </w:r>
      <w:r>
        <w:rPr>
          <w:noProof/>
          <w:lang w:eastAsia="en-GB"/>
        </w:rPr>
        <mc:AlternateContent>
          <mc:Choice Requires="wps">
            <w:drawing>
              <wp:anchor distT="0" distB="0" distL="114300" distR="114300" simplePos="0" relativeHeight="251695104" behindDoc="0" locked="0" layoutInCell="1" allowOverlap="1">
                <wp:simplePos x="0" y="0"/>
                <wp:positionH relativeFrom="column">
                  <wp:posOffset>749935</wp:posOffset>
                </wp:positionH>
                <wp:positionV relativeFrom="paragraph">
                  <wp:posOffset>2238375</wp:posOffset>
                </wp:positionV>
                <wp:extent cx="99695" cy="165735"/>
                <wp:effectExtent l="8255" t="15240" r="6350" b="9525"/>
                <wp:wrapNone/>
                <wp:docPr id="1033" name="Straight Arrow Connector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9695" cy="1657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3" o:spid="_x0000_s1026" type="#_x0000_t32" style="position:absolute;margin-left:59.05pt;margin-top:176.25pt;width:7.85pt;height:13.0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" strokeweight="1pt">
                <v:shadow color="#7f7f7f" offset="1pt"/>
              </v:shape>
            </w:pict>
          </mc:Fallback>
        </mc:AlternateContent>
      </w:r>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849630</wp:posOffset>
                </wp:positionH>
                <wp:positionV relativeFrom="paragraph">
                  <wp:posOffset>2404110</wp:posOffset>
                </wp:positionV>
                <wp:extent cx="4829810" cy="0"/>
                <wp:effectExtent l="12700" t="9525" r="15240" b="9525"/>
                <wp:wrapNone/>
                <wp:docPr id="1032" name="Straight Arrow Connector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9810"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2" o:spid="_x0000_s1026" type="#_x0000_t32" style="position:absolute;margin-left:66.9pt;margin-top:189.3pt;width:380.3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" strokeweight="1pt">
                <v:shadow color="#7f7f7f" offset="1pt"/>
              </v:shape>
            </w:pict>
          </mc:Fallback>
        </mc:AlternateContent>
      </w:r>
      <w:r>
        <w:rPr>
          <w:noProof/>
          <w:lang w:eastAsia="en-GB"/>
        </w:rPr>
        <mc:AlternateContent>
          <mc:Choice Requires="wps">
            <w:drawing>
              <wp:anchor distT="0" distB="0" distL="114300" distR="114300" simplePos="0" relativeHeight="251693056" behindDoc="0" locked="0" layoutInCell="1" allowOverlap="1">
                <wp:simplePos x="0" y="0"/>
                <wp:positionH relativeFrom="column">
                  <wp:posOffset>4224655</wp:posOffset>
                </wp:positionH>
                <wp:positionV relativeFrom="paragraph">
                  <wp:posOffset>1448435</wp:posOffset>
                </wp:positionV>
                <wp:extent cx="207645" cy="166370"/>
                <wp:effectExtent l="6350" t="6350" r="43180" b="55880"/>
                <wp:wrapNone/>
                <wp:docPr id="1031" name="Straight Arrow Connector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1" o:spid="_x0000_s1026" type="#_x0000_t32" style="position:absolute;margin-left:332.65pt;margin-top:114.05pt;width:16.35pt;height:13.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">
                <v:stroke endarrow="block"/>
              </v:shape>
            </w:pict>
          </mc:Fallback>
        </mc:AlternateContent>
      </w:r>
      <w:r>
        <w:rPr>
          <w:noProof/>
          <w:lang w:eastAsia="en-GB"/>
        </w:rPr>
        <mc:AlternateContent>
          <mc:Choice Requires="wps">
            <w:drawing>
              <wp:anchor distT="0" distB="0" distL="114300" distR="114300" simplePos="0" relativeHeight="251692032" behindDoc="0" locked="0" layoutInCell="1" allowOverlap="1">
                <wp:simplePos x="0" y="0"/>
                <wp:positionH relativeFrom="column">
                  <wp:posOffset>4224655</wp:posOffset>
                </wp:positionH>
                <wp:positionV relativeFrom="paragraph">
                  <wp:posOffset>1257300</wp:posOffset>
                </wp:positionV>
                <wp:extent cx="207645" cy="0"/>
                <wp:effectExtent l="6350" t="53340" r="14605" b="60960"/>
                <wp:wrapNone/>
                <wp:docPr id="1030" name="Straight Arrow Connector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0" o:spid="_x0000_s1026" type="#_x0000_t32" style="position:absolute;margin-left:332.65pt;margin-top:99pt;width:16.3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">
                <v:stroke endarrow="block"/>
              </v:shape>
            </w:pict>
          </mc:Fallback>
        </mc:AlternateContent>
      </w:r>
      <w:r>
        <w:rPr>
          <w:noProof/>
          <w:lang w:eastAsia="en-GB"/>
        </w:rPr>
        <mc:AlternateContent>
          <mc:Choice Requires="wps">
            <w:drawing>
              <wp:anchor distT="0" distB="0" distL="114300" distR="114300" simplePos="0" relativeHeight="251691008" behindDoc="0" locked="0" layoutInCell="1" allowOverlap="1">
                <wp:simplePos x="0" y="0"/>
                <wp:positionH relativeFrom="column">
                  <wp:posOffset>3834130</wp:posOffset>
                </wp:positionH>
                <wp:positionV relativeFrom="paragraph">
                  <wp:posOffset>1523365</wp:posOffset>
                </wp:positionV>
                <wp:extent cx="0" cy="162560"/>
                <wp:effectExtent l="53975" t="5080" r="60325" b="22860"/>
                <wp:wrapNone/>
                <wp:docPr id="1029" name="Straight Arrow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9" o:spid="_x0000_s1026" type="#_x0000_t32" style="position:absolute;margin-left:301.9pt;margin-top:119.95pt;width:0;height:1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">
                <v:stroke endarrow="block"/>
              </v:shape>
            </w:pict>
          </mc:Fallback>
        </mc:AlternateContent>
      </w:r>
      <w:r>
        <w:rPr>
          <w:noProof/>
          <w:lang w:eastAsia="en-GB"/>
        </w:rPr>
        <mc:AlternateContent>
          <mc:Choice Requires="wps">
            <w:drawing>
              <wp:anchor distT="0" distB="0" distL="114300" distR="114300" simplePos="0" relativeHeight="251689984" behindDoc="0" locked="0" layoutInCell="1" allowOverlap="1">
                <wp:simplePos x="0" y="0"/>
                <wp:positionH relativeFrom="column">
                  <wp:posOffset>2446020</wp:posOffset>
                </wp:positionH>
                <wp:positionV relativeFrom="paragraph">
                  <wp:posOffset>1523365</wp:posOffset>
                </wp:positionV>
                <wp:extent cx="0" cy="161925"/>
                <wp:effectExtent l="56515" t="5080" r="57785" b="23495"/>
                <wp:wrapNone/>
                <wp:docPr id="1028"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8" o:spid="_x0000_s1026" type="#_x0000_t32" style="position:absolute;margin-left:192.6pt;margin-top:119.95pt;width:0;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">
                <v:stroke endarrow="block"/>
              </v:shape>
            </w:pict>
          </mc:Fallback>
        </mc:AlternateContent>
      </w:r>
      <w:r>
        <w:rPr>
          <w:noProof/>
          <w:lang w:eastAsia="en-GB"/>
        </w:rPr>
        <mc:AlternateContent>
          <mc:Choice Requires="wps">
            <w:drawing>
              <wp:anchor distT="0" distB="0" distL="114300" distR="114300" simplePos="0" relativeHeight="251688960" behindDoc="0" locked="0" layoutInCell="1" allowOverlap="1">
                <wp:simplePos x="0" y="0"/>
                <wp:positionH relativeFrom="column">
                  <wp:posOffset>1847215</wp:posOffset>
                </wp:positionH>
                <wp:positionV relativeFrom="paragraph">
                  <wp:posOffset>1448435</wp:posOffset>
                </wp:positionV>
                <wp:extent cx="290830" cy="166370"/>
                <wp:effectExtent l="38735" t="6350" r="13335" b="55880"/>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0830"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7" o:spid="_x0000_s1026" type="#_x0000_t32" style="position:absolute;margin-left:145.45pt;margin-top:114.05pt;width:22.9pt;height:13.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">
                <v:stroke endarrow="block"/>
              </v:shape>
            </w:pict>
          </mc:Fallback>
        </mc:AlternateContent>
      </w:r>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1847215</wp:posOffset>
                </wp:positionH>
                <wp:positionV relativeFrom="paragraph">
                  <wp:posOffset>1215390</wp:posOffset>
                </wp:positionV>
                <wp:extent cx="290830" cy="0"/>
                <wp:effectExtent l="19685" t="59055" r="13335" b="55245"/>
                <wp:wrapNone/>
                <wp:docPr id="1025" name="Straight Arrow Connector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0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5" o:spid="_x0000_s1026" type="#_x0000_t32" style="position:absolute;margin-left:145.45pt;margin-top:95.7pt;width:22.9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">
                <v:stroke endarrow="block"/>
              </v:shape>
            </w:pict>
          </mc:Fallback>
        </mc:AlternateContent>
      </w:r>
      <w:r>
        <w:rPr>
          <w:noProof/>
          <w:lang w:eastAsia="en-GB"/>
        </w:rPr>
        <mc:AlternateContent>
          <mc:Choice Requires="wps">
            <w:drawing>
              <wp:anchor distT="0" distB="0" distL="114300" distR="114300" simplePos="0" relativeHeight="251686912" behindDoc="0" locked="0" layoutInCell="1" allowOverlap="1">
                <wp:simplePos x="0" y="0"/>
                <wp:positionH relativeFrom="column">
                  <wp:posOffset>51435</wp:posOffset>
                </wp:positionH>
                <wp:positionV relativeFrom="paragraph">
                  <wp:posOffset>459105</wp:posOffset>
                </wp:positionV>
                <wp:extent cx="17145" cy="2485390"/>
                <wp:effectExtent l="5080" t="7620" r="6350" b="12065"/>
                <wp:wrapNone/>
                <wp:docPr id="1024" name="Straight Arrow Connector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 cy="2485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4" o:spid="_x0000_s1026" type="#_x0000_t32" style="position:absolute;margin-left:4.05pt;margin-top:36.15pt;width:1.35pt;height:195.7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"/>
            </w:pict>
          </mc:Fallback>
        </mc:AlternateContent>
      </w:r>
      <w:r>
        <w:rPr>
          <w:noProof/>
          <w:lang w:eastAsia="en-GB"/>
        </w:rPr>
        <mc:AlternateContent>
          <mc:Choice Requires="wps">
            <w:drawing>
              <wp:anchor distT="0" distB="0" distL="114300" distR="114300" simplePos="0" relativeHeight="251685888" behindDoc="0" locked="0" layoutInCell="1" allowOverlap="1">
                <wp:simplePos x="0" y="0"/>
                <wp:positionH relativeFrom="column">
                  <wp:posOffset>51435</wp:posOffset>
                </wp:positionH>
                <wp:positionV relativeFrom="paragraph">
                  <wp:posOffset>459105</wp:posOffset>
                </wp:positionV>
                <wp:extent cx="2003425" cy="0"/>
                <wp:effectExtent l="5080" t="55245" r="20320" b="5905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4.05pt;margin-top:36.15pt;width:157.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">
                <v:stroke endarrow="block"/>
              </v:shape>
            </w:pict>
          </mc:Fallback>
        </mc:AlternateContent>
      </w: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-363855</wp:posOffset>
                </wp:positionH>
                <wp:positionV relativeFrom="paragraph">
                  <wp:posOffset>2944495</wp:posOffset>
                </wp:positionV>
                <wp:extent cx="1363345" cy="1612900"/>
                <wp:effectExtent l="8890" t="6985" r="8890" b="88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345" cy="1612900"/>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Default="00591B2A" w:rsidP="00591B2A">
                            <w:r>
                              <w:t>Authorisation expires and hospital request further authorisation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1" style="position:absolute;left:0;text-align:left;margin-left:-28.65pt;margin-top:231.85pt;width:107.35pt;height:1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" strokecolor="#4bacc6" strokeweight="1pt">
                <v:stroke dashstyle="dash"/>
                <v:shadow color="#868686"/>
                <v:textbox>
                  <w:txbxContent>
                    <w:p w:rsidR="00591B2A" w:rsidRDefault="00591B2A" w:rsidP="00591B2A">
                      <w:r>
                        <w:t>Authorisation expires and hospital request further authorisation</w:t>
                      </w:r>
                    </w:p>
                  </w:txbxContent>
                </v:textbox>
              </v:rect>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1174115</wp:posOffset>
                </wp:positionH>
                <wp:positionV relativeFrom="paragraph">
                  <wp:posOffset>6444615</wp:posOffset>
                </wp:positionV>
                <wp:extent cx="5336540" cy="506730"/>
                <wp:effectExtent l="13335" t="11430" r="12700" b="2476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6540" cy="50673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591B2A" w:rsidRDefault="00591B2A" w:rsidP="00591B2A">
                            <w:pPr>
                              <w:jc w:val="center"/>
                            </w:pPr>
                            <w:r>
                              <w:t>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2" style="position:absolute;left:0;text-align:left;margin-left:92.45pt;margin-top:507.45pt;width:420.2pt;height:3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" strokecolor="#92cddc" strokeweight="1pt">
                <v:fill color2="#b6dde8" focus="100%" type="gradient"/>
                <v:shadow on="t" color="#205867" opacity=".5" offset="1pt"/>
                <v:textbox>
                  <w:txbxContent>
                    <w:p w:rsidR="00591B2A" w:rsidRDefault="00591B2A" w:rsidP="00591B2A">
                      <w:pPr>
                        <w:jc w:val="center"/>
                      </w:pPr>
                      <w:r>
                        <w:t>Review</w:t>
                      </w:r>
                    </w:p>
                  </w:txbxContent>
                </v:textbox>
              </v:rect>
            </w:pict>
          </mc:Fallback>
        </mc:AlternateContent>
      </w: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4017010</wp:posOffset>
                </wp:positionH>
                <wp:positionV relativeFrom="paragraph">
                  <wp:posOffset>5305425</wp:posOffset>
                </wp:positionV>
                <wp:extent cx="1662430" cy="607060"/>
                <wp:effectExtent l="8255" t="15240" r="15240" b="63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430" cy="607060"/>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1825C7" w:rsidRDefault="00591B2A" w:rsidP="00591B2A">
                            <w:pPr>
                              <w:rPr>
                                <w:sz w:val="18"/>
                                <w:szCs w:val="18"/>
                              </w:rPr>
                            </w:pPr>
                            <w:r>
                              <w:rPr>
                                <w:sz w:val="18"/>
                                <w:szCs w:val="18"/>
                              </w:rPr>
                              <w:t xml:space="preserve">Person or </w:t>
                            </w:r>
                            <w:r w:rsidRPr="001825C7">
                              <w:rPr>
                                <w:sz w:val="18"/>
                                <w:szCs w:val="18"/>
                              </w:rPr>
                              <w:t>RP</w:t>
                            </w:r>
                            <w:r>
                              <w:rPr>
                                <w:sz w:val="18"/>
                                <w:szCs w:val="18"/>
                              </w:rPr>
                              <w:t>R</w:t>
                            </w:r>
                            <w:r w:rsidRPr="001825C7">
                              <w:rPr>
                                <w:sz w:val="18"/>
                                <w:szCs w:val="18"/>
                              </w:rPr>
                              <w:t xml:space="preserve"> request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left:0;text-align:left;margin-left:316.3pt;margin-top:417.75pt;width:130.9pt;height:4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" strokecolor="#4bacc6" strokeweight="1pt">
                <v:stroke dashstyle="dash"/>
                <v:shadow color="#868686"/>
                <v:textbox>
                  <w:txbxContent>
                    <w:p w:rsidR="00591B2A" w:rsidRPr="001825C7" w:rsidRDefault="00591B2A" w:rsidP="00591B2A">
                      <w:pPr>
                        <w:rPr>
                          <w:sz w:val="18"/>
                          <w:szCs w:val="18"/>
                        </w:rPr>
                      </w:pPr>
                      <w:r>
                        <w:rPr>
                          <w:sz w:val="18"/>
                          <w:szCs w:val="18"/>
                        </w:rPr>
                        <w:t xml:space="preserve">Person or </w:t>
                      </w:r>
                      <w:r w:rsidRPr="001825C7">
                        <w:rPr>
                          <w:sz w:val="18"/>
                          <w:szCs w:val="18"/>
                        </w:rPr>
                        <w:t>RP</w:t>
                      </w:r>
                      <w:r>
                        <w:rPr>
                          <w:sz w:val="18"/>
                          <w:szCs w:val="18"/>
                        </w:rPr>
                        <w:t>R</w:t>
                      </w:r>
                      <w:r w:rsidRPr="001825C7">
                        <w:rPr>
                          <w:sz w:val="18"/>
                          <w:szCs w:val="18"/>
                        </w:rPr>
                        <w:t xml:space="preserve"> request review</w:t>
                      </w:r>
                    </w:p>
                  </w:txbxContent>
                </v:textbox>
              </v:rect>
            </w:pict>
          </mc:Fallback>
        </mc:AlternateContent>
      </w:r>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1656080</wp:posOffset>
                </wp:positionH>
                <wp:positionV relativeFrom="paragraph">
                  <wp:posOffset>5363845</wp:posOffset>
                </wp:positionV>
                <wp:extent cx="1587500" cy="548640"/>
                <wp:effectExtent l="9525" t="6985" r="12700" b="63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0" cy="548640"/>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1825C7" w:rsidRDefault="00591B2A" w:rsidP="00591B2A">
                            <w:pPr>
                              <w:rPr>
                                <w:sz w:val="18"/>
                                <w:szCs w:val="18"/>
                              </w:rPr>
                            </w:pPr>
                            <w:r w:rsidRPr="001825C7">
                              <w:rPr>
                                <w:sz w:val="18"/>
                                <w:szCs w:val="18"/>
                              </w:rPr>
                              <w:t>Hospital request review because circumstances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4" style="position:absolute;left:0;text-align:left;margin-left:130.4pt;margin-top:422.35pt;width:125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" strokecolor="#4bacc6" strokeweight="1pt">
                <v:stroke dashstyle="dash"/>
                <v:shadow color="#868686"/>
                <v:textbox>
                  <w:txbxContent>
                    <w:p w:rsidR="00591B2A" w:rsidRPr="001825C7" w:rsidRDefault="00591B2A" w:rsidP="00591B2A">
                      <w:pPr>
                        <w:rPr>
                          <w:sz w:val="18"/>
                          <w:szCs w:val="18"/>
                        </w:rPr>
                      </w:pPr>
                      <w:r w:rsidRPr="001825C7">
                        <w:rPr>
                          <w:sz w:val="18"/>
                          <w:szCs w:val="18"/>
                        </w:rPr>
                        <w:t>Hospital request review because circumstances change</w:t>
                      </w:r>
                    </w:p>
                  </w:txbxContent>
                </v:textbox>
              </v:rect>
            </w:pict>
          </mc:Fallback>
        </mc:AlternateContent>
      </w: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2603500</wp:posOffset>
                </wp:positionH>
                <wp:positionV relativeFrom="paragraph">
                  <wp:posOffset>4624070</wp:posOffset>
                </wp:positionV>
                <wp:extent cx="1878330" cy="490855"/>
                <wp:effectExtent l="13970" t="10160" r="12700" b="228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330" cy="49085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591B2A" w:rsidRPr="001825C7" w:rsidRDefault="00591B2A" w:rsidP="00591B2A">
                            <w:pPr>
                              <w:rPr>
                                <w:sz w:val="18"/>
                                <w:szCs w:val="18"/>
                              </w:rPr>
                            </w:pPr>
                            <w:r w:rsidRPr="001825C7">
                              <w:rPr>
                                <w:sz w:val="18"/>
                                <w:szCs w:val="18"/>
                              </w:rPr>
                              <w:t>Authorisation implemented by hospital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5" style="position:absolute;left:0;text-align:left;margin-left:205pt;margin-top:364.1pt;width:147.9pt;height:3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" strokecolor="#92cddc" strokeweight="1pt">
                <v:fill color2="#b6dde8" focus="100%" type="gradient"/>
                <v:shadow on="t" color="#205867" opacity=".5" offset="1pt"/>
                <v:textbox>
                  <w:txbxContent>
                    <w:p w:rsidR="00591B2A" w:rsidRPr="001825C7" w:rsidRDefault="00591B2A" w:rsidP="00591B2A">
                      <w:pPr>
                        <w:rPr>
                          <w:sz w:val="18"/>
                          <w:szCs w:val="18"/>
                        </w:rPr>
                      </w:pPr>
                      <w:r w:rsidRPr="001825C7">
                        <w:rPr>
                          <w:sz w:val="18"/>
                          <w:szCs w:val="18"/>
                        </w:rPr>
                        <w:t>Authorisation implemented by hospital</w:t>
                      </w:r>
                    </w:p>
                  </w:txbxContent>
                </v:textbox>
              </v:rect>
            </w:pict>
          </mc:Fallback>
        </mc:AlternateContent>
      </w: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2603500</wp:posOffset>
                </wp:positionH>
                <wp:positionV relativeFrom="paragraph">
                  <wp:posOffset>3950335</wp:posOffset>
                </wp:positionV>
                <wp:extent cx="1828800" cy="540385"/>
                <wp:effectExtent l="13970" t="12700" r="14605" b="2794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403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591B2A" w:rsidRPr="001825C7" w:rsidRDefault="00591B2A" w:rsidP="00591B2A">
                            <w:pPr>
                              <w:rPr>
                                <w:sz w:val="18"/>
                                <w:szCs w:val="18"/>
                              </w:rPr>
                            </w:pPr>
                            <w:r w:rsidRPr="001825C7">
                              <w:rPr>
                                <w:sz w:val="18"/>
                                <w:szCs w:val="18"/>
                              </w:rPr>
                              <w:t>Authorisation is given and RPR appointed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6" style="position:absolute;left:0;text-align:left;margin-left:205pt;margin-top:311.05pt;width:2in;height:4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" strokecolor="#92cddc" strokeweight="1pt">
                <v:fill color2="#b6dde8" focus="100%" type="gradient"/>
                <v:shadow on="t" color="#205867" opacity=".5" offset="1pt"/>
                <v:textbox>
                  <w:txbxContent>
                    <w:p w:rsidR="00591B2A" w:rsidRPr="001825C7" w:rsidRDefault="00591B2A" w:rsidP="00591B2A">
                      <w:pPr>
                        <w:rPr>
                          <w:sz w:val="18"/>
                          <w:szCs w:val="18"/>
                        </w:rPr>
                      </w:pPr>
                      <w:r w:rsidRPr="001825C7">
                        <w:rPr>
                          <w:sz w:val="18"/>
                          <w:szCs w:val="18"/>
                        </w:rPr>
                        <w:t>Authorisation is given and RPR appointed</w:t>
                      </w:r>
                    </w:p>
                  </w:txbxContent>
                </v:textbox>
              </v:rect>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2603500</wp:posOffset>
                </wp:positionH>
                <wp:positionV relativeFrom="paragraph">
                  <wp:posOffset>3127375</wp:posOffset>
                </wp:positionV>
                <wp:extent cx="1621155" cy="673735"/>
                <wp:effectExtent l="13970" t="8890" r="12700" b="222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67373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591B2A" w:rsidRPr="003A4BDD" w:rsidRDefault="00591B2A" w:rsidP="00591B2A">
                            <w:pPr>
                              <w:rPr>
                                <w:sz w:val="18"/>
                                <w:szCs w:val="18"/>
                              </w:rPr>
                            </w:pPr>
                            <w:r w:rsidRPr="003A4BDD">
                              <w:rPr>
                                <w:sz w:val="18"/>
                                <w:szCs w:val="18"/>
                              </w:rPr>
                              <w:t>Best Interest Assessor recommends period for which depravation of liberty should be authorised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47" style="position:absolute;left:0;text-align:left;margin-left:205pt;margin-top:246.25pt;width:127.65pt;height:5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" strokecolor="#92cddc" strokeweight="1pt">
                <v:fill color2="#b6dde8" focus="100%" type="gradient"/>
                <v:shadow on="t" color="#205867" opacity=".5" offset="1pt"/>
                <v:textbox>
                  <w:txbxContent>
                    <w:p w:rsidR="00591B2A" w:rsidRPr="003A4BDD" w:rsidRDefault="00591B2A" w:rsidP="00591B2A">
                      <w:pPr>
                        <w:rPr>
                          <w:sz w:val="18"/>
                          <w:szCs w:val="18"/>
                        </w:rPr>
                      </w:pPr>
                      <w:r w:rsidRPr="003A4BDD">
                        <w:rPr>
                          <w:sz w:val="18"/>
                          <w:szCs w:val="18"/>
                        </w:rPr>
                        <w:t>Best Interest Assessor recommends period for which depravation of liberty should be authorised</w:t>
                      </w:r>
                    </w:p>
                  </w:txbxContent>
                </v:textbox>
              </v:rect>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3667760</wp:posOffset>
                </wp:positionH>
                <wp:positionV relativeFrom="paragraph">
                  <wp:posOffset>2528570</wp:posOffset>
                </wp:positionV>
                <wp:extent cx="1969770" cy="415925"/>
                <wp:effectExtent l="11430" t="10160" r="9525" b="1206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770" cy="415925"/>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All assessment support authorisation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8" style="position:absolute;left:0;text-align:left;margin-left:288.8pt;margin-top:199.1pt;width:155.1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" strokecolor="#4bacc6" strokeweight="1pt">
                <v:stroke dashstyle="dash"/>
                <v:shadow color="#868686"/>
                <v:textbox>
                  <w:txbxContent>
                    <w:p w:rsidR="00591B2A" w:rsidRPr="003A4BDD" w:rsidRDefault="00591B2A" w:rsidP="00591B2A">
                      <w:pPr>
                        <w:rPr>
                          <w:sz w:val="18"/>
                          <w:szCs w:val="18"/>
                        </w:rPr>
                      </w:pPr>
                      <w:r w:rsidRPr="003A4BDD">
                        <w:rPr>
                          <w:sz w:val="18"/>
                          <w:szCs w:val="18"/>
                        </w:rPr>
                        <w:t>All assessment support authorisation</w:t>
                      </w:r>
                    </w:p>
                  </w:txbxContent>
                </v:textbox>
              </v:rect>
            </w:pict>
          </mc:Fallback>
        </mc:AlternateContent>
      </w:r>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1340485</wp:posOffset>
                </wp:positionH>
                <wp:positionV relativeFrom="paragraph">
                  <wp:posOffset>2496185</wp:posOffset>
                </wp:positionV>
                <wp:extent cx="1662430" cy="507365"/>
                <wp:effectExtent l="8255" t="6350" r="15240" b="1016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430" cy="507365"/>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Any assessment says no. Request for authorisation denied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9" style="position:absolute;left:0;text-align:left;margin-left:105.55pt;margin-top:196.55pt;width:130.9pt;height:3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" strokecolor="#4bacc6" strokeweight="1pt">
                <v:stroke dashstyle="dash"/>
                <v:shadow color="#868686"/>
                <v:textbox>
                  <w:txbxContent>
                    <w:p w:rsidR="00591B2A" w:rsidRPr="003A4BDD" w:rsidRDefault="00591B2A" w:rsidP="00591B2A">
                      <w:pPr>
                        <w:rPr>
                          <w:sz w:val="18"/>
                          <w:szCs w:val="18"/>
                        </w:rPr>
                      </w:pPr>
                      <w:r w:rsidRPr="003A4BDD">
                        <w:rPr>
                          <w:sz w:val="18"/>
                          <w:szCs w:val="18"/>
                        </w:rPr>
                        <w:t>Any assessment says no. Request for authorisation denied</w:t>
                      </w:r>
                    </w:p>
                  </w:txbxContent>
                </v:textbox>
              </v:rect>
            </w:pict>
          </mc:Fallback>
        </mc:AlternateContent>
      </w: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4432300</wp:posOffset>
                </wp:positionH>
                <wp:positionV relativeFrom="paragraph">
                  <wp:posOffset>1685290</wp:posOffset>
                </wp:positionV>
                <wp:extent cx="739775" cy="424180"/>
                <wp:effectExtent l="33020" t="33655" r="36830" b="3746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775" cy="424180"/>
                        </a:xfrm>
                        <a:prstGeom prst="rect">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Eligibility Capacity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50" style="position:absolute;left:0;text-align:left;margin-left:349pt;margin-top:132.7pt;width:58.2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" strokecolor="#4bacc6" strokeweight="5pt">
                <v:stroke linestyle="thickThin"/>
                <v:shadow color="#868686"/>
                <v:textbox>
                  <w:txbxContent>
                    <w:p w:rsidR="00591B2A" w:rsidRPr="003A4BDD" w:rsidRDefault="00591B2A" w:rsidP="00591B2A">
                      <w:pPr>
                        <w:rPr>
                          <w:sz w:val="18"/>
                          <w:szCs w:val="18"/>
                        </w:rPr>
                      </w:pPr>
                      <w:r w:rsidRPr="003A4BDD">
                        <w:rPr>
                          <w:sz w:val="18"/>
                          <w:szCs w:val="18"/>
                        </w:rPr>
                        <w:t>Eligibility Capacity</w:t>
                      </w:r>
                    </w:p>
                  </w:txbxContent>
                </v:textbox>
              </v:rect>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4432300</wp:posOffset>
                </wp:positionH>
                <wp:positionV relativeFrom="paragraph">
                  <wp:posOffset>1066165</wp:posOffset>
                </wp:positionV>
                <wp:extent cx="1014095" cy="394970"/>
                <wp:effectExtent l="33020" t="33655" r="38735" b="381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394970"/>
                        </a:xfrm>
                        <a:prstGeom prst="rect">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Pr>
                                <w:sz w:val="18"/>
                                <w:szCs w:val="18"/>
                              </w:rPr>
                              <w:t>No Refu</w:t>
                            </w:r>
                            <w:r w:rsidRPr="003A4BDD">
                              <w:rPr>
                                <w:sz w:val="18"/>
                                <w:szCs w:val="18"/>
                              </w:rPr>
                              <w:t>sal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51" style="position:absolute;left:0;text-align:left;margin-left:349pt;margin-top:83.95pt;width:79.85pt;height: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" strokecolor="#4bacc6" strokeweight="5pt">
                <v:stroke linestyle="thickThin"/>
                <v:shadow color="#868686"/>
                <v:textbox>
                  <w:txbxContent>
                    <w:p w:rsidR="00591B2A" w:rsidRPr="003A4BDD" w:rsidRDefault="00591B2A" w:rsidP="00591B2A">
                      <w:pPr>
                        <w:rPr>
                          <w:sz w:val="18"/>
                          <w:szCs w:val="18"/>
                        </w:rPr>
                      </w:pPr>
                      <w:r>
                        <w:rPr>
                          <w:sz w:val="18"/>
                          <w:szCs w:val="18"/>
                        </w:rPr>
                        <w:t>No Refu</w:t>
                      </w:r>
                      <w:r w:rsidRPr="003A4BDD">
                        <w:rPr>
                          <w:sz w:val="18"/>
                          <w:szCs w:val="18"/>
                        </w:rPr>
                        <w:t>sal Assessment</w:t>
                      </w:r>
                    </w:p>
                  </w:txbxContent>
                </v:textbox>
              </v:rect>
            </w:pict>
          </mc:Fallback>
        </mc:AlternateContent>
      </w: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3410585</wp:posOffset>
                </wp:positionH>
                <wp:positionV relativeFrom="paragraph">
                  <wp:posOffset>1685925</wp:posOffset>
                </wp:positionV>
                <wp:extent cx="872490" cy="552450"/>
                <wp:effectExtent l="40005" t="34290" r="40005" b="3238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552450"/>
                        </a:xfrm>
                        <a:prstGeom prst="rect">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Best Interest Capacity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52" style="position:absolute;left:0;text-align:left;margin-left:268.55pt;margin-top:132.75pt;width:68.7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" strokecolor="#4bacc6" strokeweight="5pt">
                <v:stroke linestyle="thickThin"/>
                <v:shadow color="#868686"/>
                <v:textbox>
                  <w:txbxContent>
                    <w:p w:rsidR="00591B2A" w:rsidRPr="003A4BDD" w:rsidRDefault="00591B2A" w:rsidP="00591B2A">
                      <w:pPr>
                        <w:rPr>
                          <w:sz w:val="18"/>
                          <w:szCs w:val="18"/>
                        </w:rPr>
                      </w:pPr>
                      <w:r w:rsidRPr="003A4BDD">
                        <w:rPr>
                          <w:sz w:val="18"/>
                          <w:szCs w:val="18"/>
                        </w:rPr>
                        <w:t>Best Interest Capacity</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1979930</wp:posOffset>
                </wp:positionH>
                <wp:positionV relativeFrom="paragraph">
                  <wp:posOffset>1685925</wp:posOffset>
                </wp:positionV>
                <wp:extent cx="880745" cy="552450"/>
                <wp:effectExtent l="38100" t="34290" r="33655" b="323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745" cy="552450"/>
                        </a:xfrm>
                        <a:prstGeom prst="rect">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Best Interest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53" style="position:absolute;left:0;text-align:left;margin-left:155.9pt;margin-top:132.75pt;width:69.3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" strokecolor="#4bacc6" strokeweight="5pt">
                <v:stroke linestyle="thickThin"/>
                <v:shadow color="#868686"/>
                <v:textbox>
                  <w:txbxContent>
                    <w:p w:rsidR="00591B2A" w:rsidRPr="003A4BDD" w:rsidRDefault="00591B2A" w:rsidP="00591B2A">
                      <w:pPr>
                        <w:rPr>
                          <w:sz w:val="18"/>
                          <w:szCs w:val="18"/>
                        </w:rPr>
                      </w:pPr>
                      <w:r w:rsidRPr="003A4BDD">
                        <w:rPr>
                          <w:sz w:val="18"/>
                          <w:szCs w:val="18"/>
                        </w:rPr>
                        <w:t>Best Interest Assessment</w:t>
                      </w:r>
                    </w:p>
                  </w:txbxContent>
                </v:textbox>
              </v:rect>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683895</wp:posOffset>
                </wp:positionH>
                <wp:positionV relativeFrom="paragraph">
                  <wp:posOffset>1523365</wp:posOffset>
                </wp:positionV>
                <wp:extent cx="1113790" cy="449580"/>
                <wp:effectExtent l="37465" t="33655" r="39370" b="406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449580"/>
                        </a:xfrm>
                        <a:prstGeom prst="rect">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Mental Health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54" style="position:absolute;left:0;text-align:left;margin-left:53.85pt;margin-top:119.95pt;width:87.7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" strokecolor="#4bacc6" strokeweight="5pt">
                <v:stroke linestyle="thickThin"/>
                <v:shadow color="#868686"/>
                <v:textbox>
                  <w:txbxContent>
                    <w:p w:rsidR="00591B2A" w:rsidRPr="003A4BDD" w:rsidRDefault="00591B2A" w:rsidP="00591B2A">
                      <w:pPr>
                        <w:rPr>
                          <w:sz w:val="18"/>
                          <w:szCs w:val="18"/>
                        </w:rPr>
                      </w:pPr>
                      <w:r w:rsidRPr="003A4BDD">
                        <w:rPr>
                          <w:sz w:val="18"/>
                          <w:szCs w:val="18"/>
                        </w:rPr>
                        <w:t>Mental Health Assessment</w:t>
                      </w:r>
                    </w:p>
                  </w:txbxContent>
                </v:textbox>
              </v:rect>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592455</wp:posOffset>
                </wp:positionH>
                <wp:positionV relativeFrom="paragraph">
                  <wp:posOffset>1066165</wp:posOffset>
                </wp:positionV>
                <wp:extent cx="1205230" cy="336550"/>
                <wp:effectExtent l="41275" t="33655" r="39370" b="393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336550"/>
                        </a:xfrm>
                        <a:prstGeom prst="rect">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Age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55" style="position:absolute;left:0;text-align:left;margin-left:46.65pt;margin-top:83.95pt;width:94.9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" strokecolor="#4bacc6" strokeweight="5pt">
                <v:stroke linestyle="thickThin"/>
                <v:shadow color="#868686"/>
                <v:textbox>
                  <w:txbxContent>
                    <w:p w:rsidR="00591B2A" w:rsidRPr="003A4BDD" w:rsidRDefault="00591B2A" w:rsidP="00591B2A">
                      <w:pPr>
                        <w:rPr>
                          <w:sz w:val="18"/>
                          <w:szCs w:val="18"/>
                        </w:rPr>
                      </w:pPr>
                      <w:r w:rsidRPr="003A4BDD">
                        <w:rPr>
                          <w:sz w:val="18"/>
                          <w:szCs w:val="18"/>
                        </w:rPr>
                        <w:t>Age Assessment</w:t>
                      </w:r>
                    </w:p>
                  </w:txbxContent>
                </v:textbox>
              </v:rect>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2138045</wp:posOffset>
                </wp:positionH>
                <wp:positionV relativeFrom="paragraph">
                  <wp:posOffset>991235</wp:posOffset>
                </wp:positionV>
                <wp:extent cx="2086610" cy="532130"/>
                <wp:effectExtent l="15240" t="6350" r="12700" b="2349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6610" cy="53213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591B2A" w:rsidRPr="003A4BDD" w:rsidRDefault="00591B2A" w:rsidP="00591B2A">
                            <w:pPr>
                              <w:rPr>
                                <w:sz w:val="18"/>
                                <w:szCs w:val="18"/>
                              </w:rPr>
                            </w:pPr>
                            <w:r w:rsidRPr="003A4BDD">
                              <w:rPr>
                                <w:sz w:val="18"/>
                                <w:szCs w:val="18"/>
                              </w:rPr>
                              <w:t xml:space="preserve">Assessment commissioned by the supervisory </w:t>
                            </w:r>
                            <w:r>
                              <w:rPr>
                                <w:sz w:val="18"/>
                                <w:szCs w:val="18"/>
                              </w:rPr>
                              <w:t>Body</w:t>
                            </w:r>
                            <w:r w:rsidRPr="003A4BDD">
                              <w:rPr>
                                <w:sz w:val="18"/>
                                <w:szCs w:val="18"/>
                              </w:rPr>
                              <w:t>. IMCA instructed for anyone without a representative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56" style="position:absolute;left:0;text-align:left;margin-left:168.35pt;margin-top:78.05pt;width:164.3pt;height:4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" strokecolor="#92cddc" strokeweight="1pt">
                <v:fill color2="#b6dde8" focus="100%" type="gradient"/>
                <v:shadow on="t" color="#205867" opacity=".5" offset="1pt"/>
                <v:textbox>
                  <w:txbxContent>
                    <w:p w:rsidR="00591B2A" w:rsidRPr="003A4BDD" w:rsidRDefault="00591B2A" w:rsidP="00591B2A">
                      <w:pPr>
                        <w:rPr>
                          <w:sz w:val="18"/>
                          <w:szCs w:val="18"/>
                        </w:rPr>
                      </w:pPr>
                      <w:r w:rsidRPr="003A4BDD">
                        <w:rPr>
                          <w:sz w:val="18"/>
                          <w:szCs w:val="18"/>
                        </w:rPr>
                        <w:t xml:space="preserve">Assessment commissioned by the supervisory </w:t>
                      </w:r>
                      <w:r>
                        <w:rPr>
                          <w:sz w:val="18"/>
                          <w:szCs w:val="18"/>
                        </w:rPr>
                        <w:t>Body</w:t>
                      </w:r>
                      <w:r w:rsidRPr="003A4BDD">
                        <w:rPr>
                          <w:sz w:val="18"/>
                          <w:szCs w:val="18"/>
                        </w:rPr>
                        <w:t>. IMCA instructed for anyone without a representative</w:t>
                      </w:r>
                    </w:p>
                  </w:txbxContent>
                </v:textbox>
              </v:rect>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4739640</wp:posOffset>
                </wp:positionH>
                <wp:positionV relativeFrom="paragraph">
                  <wp:posOffset>196850</wp:posOffset>
                </wp:positionV>
                <wp:extent cx="1953895" cy="644525"/>
                <wp:effectExtent l="6985" t="12065" r="10795"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3895" cy="644525"/>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1B2A" w:rsidRPr="003A4BDD" w:rsidRDefault="00591B2A" w:rsidP="00591B2A">
                            <w:pPr>
                              <w:rPr>
                                <w:sz w:val="18"/>
                                <w:szCs w:val="18"/>
                              </w:rPr>
                            </w:pPr>
                            <w:r w:rsidRPr="003A4BDD">
                              <w:rPr>
                                <w:sz w:val="18"/>
                                <w:szCs w:val="18"/>
                              </w:rPr>
                              <w:t xml:space="preserve">In urgent situations a hospital can give urgent authorisation for 7 days while obtaining </w:t>
                            </w:r>
                            <w:r>
                              <w:rPr>
                                <w:sz w:val="18"/>
                                <w:szCs w:val="18"/>
                              </w:rPr>
                              <w:t>Standard Authorisation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57" style="position:absolute;left:0;text-align:left;margin-left:373.2pt;margin-top:15.5pt;width:153.85pt;height: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" strokecolor="#4bacc6" strokeweight="1pt">
                <v:stroke dashstyle="dash"/>
                <v:shadow color="#868686"/>
                <v:textbox>
                  <w:txbxContent>
                    <w:p w:rsidR="00591B2A" w:rsidRPr="003A4BDD" w:rsidRDefault="00591B2A" w:rsidP="00591B2A">
                      <w:pPr>
                        <w:rPr>
                          <w:sz w:val="18"/>
                          <w:szCs w:val="18"/>
                        </w:rPr>
                      </w:pPr>
                      <w:r w:rsidRPr="003A4BDD">
                        <w:rPr>
                          <w:sz w:val="18"/>
                          <w:szCs w:val="18"/>
                        </w:rPr>
                        <w:t xml:space="preserve">In urgent situations a hospital can give urgent authorisation for 7 days while obtaining </w:t>
                      </w:r>
                      <w:r>
                        <w:rPr>
                          <w:sz w:val="18"/>
                          <w:szCs w:val="18"/>
                        </w:rPr>
                        <w:t>Standard Authorisation</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2054860</wp:posOffset>
                </wp:positionH>
                <wp:positionV relativeFrom="paragraph">
                  <wp:posOffset>263525</wp:posOffset>
                </wp:positionV>
                <wp:extent cx="2228215" cy="577850"/>
                <wp:effectExtent l="8255" t="12065" r="11430" b="292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215" cy="57785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591B2A" w:rsidRPr="003A4BDD" w:rsidRDefault="00591B2A" w:rsidP="00591B2A">
                            <w:pPr>
                              <w:rPr>
                                <w:sz w:val="18"/>
                                <w:szCs w:val="18"/>
                              </w:rPr>
                            </w:pPr>
                            <w:r w:rsidRPr="003A4BDD">
                              <w:rPr>
                                <w:sz w:val="18"/>
                                <w:szCs w:val="18"/>
                              </w:rPr>
                              <w:t xml:space="preserve">Hospital identifies those at risk of deprivation of liberty and request authorisation from the supervisory </w:t>
                            </w:r>
                            <w:r>
                              <w:rPr>
                                <w:sz w:val="18"/>
                                <w:szCs w:val="18"/>
                              </w:rPr>
                              <w:t>Body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8" style="position:absolute;left:0;text-align:left;margin-left:161.8pt;margin-top:20.75pt;width:175.45pt;height: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" strokecolor="#92cddc" strokeweight="1pt">
                <v:fill color2="#b6dde8" focus="100%" type="gradient"/>
                <v:shadow on="t" color="#205867" opacity=".5" offset="1pt"/>
                <v:textbox>
                  <w:txbxContent>
                    <w:p w:rsidR="00591B2A" w:rsidRPr="003A4BDD" w:rsidRDefault="00591B2A" w:rsidP="00591B2A">
                      <w:pPr>
                        <w:rPr>
                          <w:sz w:val="18"/>
                          <w:szCs w:val="18"/>
                        </w:rPr>
                      </w:pPr>
                      <w:r w:rsidRPr="003A4BDD">
                        <w:rPr>
                          <w:sz w:val="18"/>
                          <w:szCs w:val="18"/>
                        </w:rPr>
                        <w:t xml:space="preserve">Hospital identifies those at risk of deprivation of liberty and request authorisation from the supervisory </w:t>
                      </w:r>
                      <w:r>
                        <w:rPr>
                          <w:sz w:val="18"/>
                          <w:szCs w:val="18"/>
                        </w:rPr>
                        <w:t>Body</w:t>
                      </w:r>
                    </w:p>
                  </w:txbxContent>
                </v:textbox>
              </v:rect>
            </w:pict>
          </mc:Fallback>
        </mc:AlternateContent>
      </w:r>
    </w:p>
    <w:p w:rsidR="00E00446" w:rsidRDefault="00E00446" w:rsidP="00591B2A">
      <w:pPr>
        <w:pStyle w:val="Heading1"/>
        <w:keepLines w:val="0"/>
        <w:numPr>
          <w:ilvl w:val="0"/>
          <w:numId w:val="1"/>
        </w:numPr>
        <w:spacing w:before="360" w:after="120"/>
        <w:ind w:left="720" w:hanging="720"/>
        <w:jc w:val="left"/>
      </w:pPr>
    </w:p>
    <w:sectPr w:rsidR="00E00446" w:rsidSect="00591B2A">
      <w:footerReference w:type="default" r:id="rId47"/>
      <w:pgSz w:w="11906" w:h="16838"/>
      <w:pgMar w:top="992" w:right="992" w:bottom="992" w:left="992" w:header="709" w:footer="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A8F" w:rsidRDefault="00743A8F" w:rsidP="00E00446">
      <w:r>
        <w:separator/>
      </w:r>
    </w:p>
  </w:endnote>
  <w:endnote w:type="continuationSeparator" w:id="0">
    <w:p w:rsidR="00743A8F" w:rsidRDefault="00743A8F" w:rsidP="00E0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Medium">
    <w:panose1 w:val="00000000000000000000"/>
    <w:charset w:val="00"/>
    <w:family w:val="swiss"/>
    <w:notTrueType/>
    <w:pitch w:val="default"/>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0"/>
      <w:gridCol w:w="3028"/>
    </w:tblGrid>
    <w:tr w:rsidR="00591B2A">
      <w:tc>
        <w:tcPr>
          <w:tcW w:w="0" w:type="auto"/>
          <w:gridSpan w:val="2"/>
        </w:tcPr>
        <w:p w:rsidR="00591B2A" w:rsidRPr="00591B2A" w:rsidRDefault="00591B2A" w:rsidP="00591B2A">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591B2A">
      <w:tc>
        <w:tcPr>
          <w:tcW w:w="0" w:type="auto"/>
        </w:tcPr>
        <w:p w:rsidR="00591B2A" w:rsidRDefault="00591B2A" w:rsidP="009E7034">
          <w:pPr>
            <w:rPr>
              <w:rFonts w:eastAsia="Arial" w:cs="Arial"/>
              <w:color w:val="000000"/>
              <w:sz w:val="16"/>
            </w:rPr>
          </w:pPr>
          <w:r>
            <w:rPr>
              <w:rFonts w:eastAsia="Arial" w:cs="Arial"/>
              <w:color w:val="000000"/>
              <w:sz w:val="16"/>
            </w:rPr>
            <w:t xml:space="preserve">Version </w:t>
          </w:r>
          <w:r w:rsidR="009E7034">
            <w:rPr>
              <w:rFonts w:eastAsia="Arial" w:cs="Arial"/>
              <w:color w:val="000000"/>
              <w:sz w:val="16"/>
            </w:rPr>
            <w:t>1.0</w:t>
          </w:r>
        </w:p>
      </w:tc>
      <w:tc>
        <w:tcPr>
          <w:tcW w:w="0" w:type="auto"/>
        </w:tcPr>
        <w:p w:rsidR="00591B2A" w:rsidRDefault="00591B2A">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9E7034">
            <w:rPr>
              <w:rFonts w:eastAsia="Arial" w:cs="Arial"/>
              <w:noProof/>
              <w:color w:val="000000"/>
              <w:sz w:val="16"/>
            </w:rPr>
            <w:t>2</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9E7034">
            <w:rPr>
              <w:rFonts w:eastAsia="Arial" w:cs="Arial"/>
              <w:noProof/>
              <w:color w:val="000000"/>
              <w:sz w:val="16"/>
            </w:rPr>
            <w:t>28</w:t>
          </w:r>
          <w:r>
            <w:rPr>
              <w:rFonts w:eastAsia="Arial" w:cs="Arial"/>
              <w:color w:val="000000"/>
              <w:sz w:val="16"/>
            </w:rPr>
            <w:fldChar w:fldCharType="end"/>
          </w:r>
        </w:p>
      </w:tc>
    </w:tr>
    <w:tr w:rsidR="00591B2A">
      <w:trPr>
        <w:gridAfter w:val="1"/>
      </w:trPr>
      <w:tc>
        <w:tcPr>
          <w:tcW w:w="0" w:type="auto"/>
        </w:tcPr>
        <w:p w:rsidR="00591B2A" w:rsidRDefault="00591B2A">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27/10/2016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10:05 AM</w:t>
          </w:r>
          <w:r>
            <w:rPr>
              <w:rFonts w:eastAsia="Arial" w:cs="Arial"/>
              <w:color w:val="000000"/>
              <w:sz w:val="16"/>
            </w:rPr>
            <w:fldChar w:fldCharType="end"/>
          </w:r>
        </w:p>
      </w:tc>
    </w:tr>
  </w:tbl>
  <w:p w:rsidR="00591B2A" w:rsidRDefault="00591B2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1"/>
      <w:gridCol w:w="4679"/>
    </w:tblGrid>
    <w:tr w:rsidR="00591B2A">
      <w:tc>
        <w:tcPr>
          <w:tcW w:w="0" w:type="auto"/>
          <w:gridSpan w:val="2"/>
        </w:tcPr>
        <w:p w:rsidR="00591B2A" w:rsidRDefault="00591B2A">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rsidR="00591B2A" w:rsidRDefault="00591B2A">
          <w:pPr>
            <w:jc w:val="center"/>
            <w:rPr>
              <w:rFonts w:eastAsia="Arial" w:cs="Arial"/>
              <w:color w:val="000000"/>
              <w:sz w:val="16"/>
            </w:rPr>
          </w:pPr>
        </w:p>
      </w:tc>
    </w:tr>
    <w:tr w:rsidR="00591B2A">
      <w:tc>
        <w:tcPr>
          <w:tcW w:w="0" w:type="auto"/>
        </w:tcPr>
        <w:p w:rsidR="00591B2A" w:rsidRDefault="00591B2A">
          <w:pPr>
            <w:rPr>
              <w:rFonts w:eastAsia="Arial" w:cs="Arial"/>
              <w:color w:val="000000"/>
              <w:sz w:val="16"/>
            </w:rPr>
          </w:pPr>
          <w:r>
            <w:rPr>
              <w:rFonts w:eastAsia="Arial" w:cs="Arial"/>
              <w:color w:val="000000"/>
              <w:sz w:val="16"/>
            </w:rPr>
            <w:t>Version 1.0</w:t>
          </w:r>
        </w:p>
      </w:tc>
      <w:tc>
        <w:tcPr>
          <w:tcW w:w="0" w:type="auto"/>
        </w:tcPr>
        <w:p w:rsidR="00591B2A" w:rsidRDefault="00591B2A">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Pr>
              <w:rFonts w:eastAsia="Arial" w:cs="Arial"/>
              <w:noProof/>
              <w:color w:val="000000"/>
              <w:sz w:val="16"/>
            </w:rPr>
            <w:t>22</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Pr>
              <w:rFonts w:eastAsia="Arial" w:cs="Arial"/>
              <w:noProof/>
              <w:color w:val="000000"/>
              <w:sz w:val="16"/>
            </w:rPr>
            <w:t>28</w:t>
          </w:r>
          <w:r>
            <w:rPr>
              <w:rFonts w:eastAsia="Arial" w:cs="Arial"/>
              <w:color w:val="000000"/>
              <w:sz w:val="16"/>
            </w:rPr>
            <w:fldChar w:fldCharType="end"/>
          </w:r>
        </w:p>
      </w:tc>
    </w:tr>
    <w:tr w:rsidR="00591B2A">
      <w:trPr>
        <w:gridAfter w:val="1"/>
      </w:trPr>
      <w:tc>
        <w:tcPr>
          <w:tcW w:w="0" w:type="auto"/>
        </w:tcPr>
        <w:p w:rsidR="00591B2A" w:rsidRDefault="00591B2A">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27/10/2016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10:05 AM</w:t>
          </w:r>
          <w:r>
            <w:rPr>
              <w:rFonts w:eastAsia="Arial" w:cs="Arial"/>
              <w:color w:val="000000"/>
              <w:sz w:val="16"/>
            </w:rPr>
            <w:fldChar w:fldCharType="end"/>
          </w:r>
        </w:p>
      </w:tc>
    </w:tr>
  </w:tbl>
  <w:p w:rsidR="00591B2A" w:rsidRDefault="00591B2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7"/>
      <w:gridCol w:w="2981"/>
    </w:tblGrid>
    <w:tr w:rsidR="001734F0" w:rsidTr="001734F0">
      <w:tc>
        <w:tcPr>
          <w:tcW w:w="5000" w:type="pct"/>
          <w:gridSpan w:val="2"/>
        </w:tcPr>
        <w:p w:rsidR="001734F0" w:rsidRPr="00183F66" w:rsidRDefault="001734F0" w:rsidP="001734F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1734F0" w:rsidTr="001734F0">
      <w:tc>
        <w:tcPr>
          <w:tcW w:w="3530" w:type="pct"/>
        </w:tcPr>
        <w:p w:rsidR="001734F0" w:rsidRDefault="001734F0">
          <w:pPr>
            <w:rPr>
              <w:rFonts w:eastAsia="Arial" w:cs="Arial"/>
              <w:color w:val="000000"/>
              <w:sz w:val="16"/>
            </w:rPr>
          </w:pPr>
          <w:r>
            <w:rPr>
              <w:rFonts w:eastAsia="Arial" w:cs="Arial"/>
              <w:color w:val="000000"/>
              <w:sz w:val="16"/>
            </w:rPr>
            <w:t>Version 1.0</w:t>
          </w:r>
        </w:p>
      </w:tc>
      <w:tc>
        <w:tcPr>
          <w:tcW w:w="1470" w:type="pct"/>
        </w:tcPr>
        <w:p w:rsidR="001734F0" w:rsidRDefault="001734F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591B2A">
            <w:rPr>
              <w:rFonts w:eastAsia="Arial" w:cs="Arial"/>
              <w:noProof/>
              <w:color w:val="000000"/>
              <w:sz w:val="16"/>
            </w:rPr>
            <w:t>28</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591B2A">
            <w:rPr>
              <w:rFonts w:eastAsia="Arial" w:cs="Arial"/>
              <w:noProof/>
              <w:color w:val="000000"/>
              <w:sz w:val="16"/>
            </w:rPr>
            <w:t>28</w:t>
          </w:r>
          <w:r>
            <w:rPr>
              <w:rFonts w:eastAsia="Arial" w:cs="Arial"/>
              <w:color w:val="000000"/>
              <w:sz w:val="16"/>
            </w:rPr>
            <w:fldChar w:fldCharType="end"/>
          </w:r>
        </w:p>
      </w:tc>
    </w:tr>
    <w:tr w:rsidR="001734F0" w:rsidTr="001734F0">
      <w:trPr>
        <w:gridAfter w:val="1"/>
        <w:wAfter w:w="1470" w:type="pct"/>
      </w:trPr>
      <w:tc>
        <w:tcPr>
          <w:tcW w:w="3530" w:type="pct"/>
        </w:tcPr>
        <w:p w:rsidR="001734F0" w:rsidRDefault="001734F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591B2A">
            <w:rPr>
              <w:rFonts w:eastAsia="Arial" w:cs="Arial"/>
              <w:noProof/>
              <w:color w:val="000000"/>
              <w:sz w:val="16"/>
            </w:rPr>
            <w:t>27/10/2016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591B2A">
            <w:rPr>
              <w:rFonts w:eastAsia="Arial" w:cs="Arial"/>
              <w:noProof/>
              <w:color w:val="000000"/>
              <w:sz w:val="16"/>
            </w:rPr>
            <w:t>10:08 AM</w:t>
          </w:r>
          <w:r>
            <w:rPr>
              <w:rFonts w:eastAsia="Arial" w:cs="Arial"/>
              <w:color w:val="000000"/>
              <w:sz w:val="16"/>
            </w:rPr>
            <w:fldChar w:fldCharType="end"/>
          </w:r>
        </w:p>
      </w:tc>
    </w:tr>
  </w:tbl>
  <w:p w:rsidR="001734F0" w:rsidRDefault="001734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A8F" w:rsidRDefault="00743A8F" w:rsidP="00E00446">
      <w:r>
        <w:separator/>
      </w:r>
    </w:p>
  </w:footnote>
  <w:footnote w:type="continuationSeparator" w:id="0">
    <w:p w:rsidR="00743A8F" w:rsidRDefault="00743A8F" w:rsidP="00E0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B2A" w:rsidRDefault="00591B2A">
    <w:pPr>
      <w:jc w:val="center"/>
    </w:pPr>
    <w:r>
      <w:rPr>
        <w:rFonts w:eastAsia="Arial" w:cs="Arial"/>
        <w:color w:val="000000"/>
        <w:sz w:val="20"/>
      </w:rPr>
      <w:t>Document Title: Deprivation of Liberty Safeguards (DoLS and Mental Capacity Act)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1A8D"/>
    <w:multiLevelType w:val="hybridMultilevel"/>
    <w:tmpl w:val="4462DF08"/>
    <w:lvl w:ilvl="0" w:tplc="4EC8DABC">
      <w:start w:val="1"/>
      <w:numFmt w:val="bullet"/>
      <w:lvlText w:val=""/>
      <w:lvlJc w:val="left"/>
      <w:pPr>
        <w:ind w:left="720" w:hanging="360"/>
      </w:pPr>
      <w:rPr>
        <w:rFonts w:ascii="Symbol" w:hAnsi="Symbol" w:hint="default"/>
      </w:rPr>
    </w:lvl>
    <w:lvl w:ilvl="1" w:tplc="F0F452FA" w:tentative="1">
      <w:start w:val="1"/>
      <w:numFmt w:val="bullet"/>
      <w:lvlText w:val="o"/>
      <w:lvlJc w:val="left"/>
      <w:pPr>
        <w:ind w:left="1440" w:hanging="360"/>
      </w:pPr>
      <w:rPr>
        <w:rFonts w:ascii="Courier New" w:hAnsi="Courier New" w:cs="Courier New" w:hint="default"/>
      </w:rPr>
    </w:lvl>
    <w:lvl w:ilvl="2" w:tplc="A0D6E03E" w:tentative="1">
      <w:start w:val="1"/>
      <w:numFmt w:val="bullet"/>
      <w:lvlText w:val=""/>
      <w:lvlJc w:val="left"/>
      <w:pPr>
        <w:ind w:left="2160" w:hanging="360"/>
      </w:pPr>
      <w:rPr>
        <w:rFonts w:ascii="Wingdings" w:hAnsi="Wingdings" w:hint="default"/>
      </w:rPr>
    </w:lvl>
    <w:lvl w:ilvl="3" w:tplc="4F0E4A4A" w:tentative="1">
      <w:start w:val="1"/>
      <w:numFmt w:val="bullet"/>
      <w:lvlText w:val=""/>
      <w:lvlJc w:val="left"/>
      <w:pPr>
        <w:ind w:left="2880" w:hanging="360"/>
      </w:pPr>
      <w:rPr>
        <w:rFonts w:ascii="Symbol" w:hAnsi="Symbol" w:hint="default"/>
      </w:rPr>
    </w:lvl>
    <w:lvl w:ilvl="4" w:tplc="45CC0A38" w:tentative="1">
      <w:start w:val="1"/>
      <w:numFmt w:val="bullet"/>
      <w:lvlText w:val="o"/>
      <w:lvlJc w:val="left"/>
      <w:pPr>
        <w:ind w:left="3600" w:hanging="360"/>
      </w:pPr>
      <w:rPr>
        <w:rFonts w:ascii="Courier New" w:hAnsi="Courier New" w:cs="Courier New" w:hint="default"/>
      </w:rPr>
    </w:lvl>
    <w:lvl w:ilvl="5" w:tplc="878C9C36" w:tentative="1">
      <w:start w:val="1"/>
      <w:numFmt w:val="bullet"/>
      <w:lvlText w:val=""/>
      <w:lvlJc w:val="left"/>
      <w:pPr>
        <w:ind w:left="4320" w:hanging="360"/>
      </w:pPr>
      <w:rPr>
        <w:rFonts w:ascii="Wingdings" w:hAnsi="Wingdings" w:hint="default"/>
      </w:rPr>
    </w:lvl>
    <w:lvl w:ilvl="6" w:tplc="72E65ABE" w:tentative="1">
      <w:start w:val="1"/>
      <w:numFmt w:val="bullet"/>
      <w:lvlText w:val=""/>
      <w:lvlJc w:val="left"/>
      <w:pPr>
        <w:ind w:left="5040" w:hanging="360"/>
      </w:pPr>
      <w:rPr>
        <w:rFonts w:ascii="Symbol" w:hAnsi="Symbol" w:hint="default"/>
      </w:rPr>
    </w:lvl>
    <w:lvl w:ilvl="7" w:tplc="B2D8BD5A" w:tentative="1">
      <w:start w:val="1"/>
      <w:numFmt w:val="bullet"/>
      <w:lvlText w:val="o"/>
      <w:lvlJc w:val="left"/>
      <w:pPr>
        <w:ind w:left="5760" w:hanging="360"/>
      </w:pPr>
      <w:rPr>
        <w:rFonts w:ascii="Courier New" w:hAnsi="Courier New" w:cs="Courier New" w:hint="default"/>
      </w:rPr>
    </w:lvl>
    <w:lvl w:ilvl="8" w:tplc="CCEE6558" w:tentative="1">
      <w:start w:val="1"/>
      <w:numFmt w:val="bullet"/>
      <w:lvlText w:val=""/>
      <w:lvlJc w:val="left"/>
      <w:pPr>
        <w:ind w:left="6480" w:hanging="360"/>
      </w:pPr>
      <w:rPr>
        <w:rFonts w:ascii="Wingdings" w:hAnsi="Wingdings" w:hint="default"/>
      </w:rPr>
    </w:lvl>
  </w:abstractNum>
  <w:abstractNum w:abstractNumId="1">
    <w:nsid w:val="08D32F15"/>
    <w:multiLevelType w:val="hybridMultilevel"/>
    <w:tmpl w:val="5C0E0EC2"/>
    <w:lvl w:ilvl="0" w:tplc="A5E013DA">
      <w:start w:val="1"/>
      <w:numFmt w:val="decimal"/>
      <w:lvlText w:val="%1."/>
      <w:lvlJc w:val="left"/>
      <w:pPr>
        <w:ind w:left="720" w:hanging="360"/>
      </w:pPr>
      <w:rPr>
        <w:rFonts w:hint="default"/>
      </w:rPr>
    </w:lvl>
    <w:lvl w:ilvl="1" w:tplc="D9785248" w:tentative="1">
      <w:start w:val="1"/>
      <w:numFmt w:val="lowerLetter"/>
      <w:lvlText w:val="%2."/>
      <w:lvlJc w:val="left"/>
      <w:pPr>
        <w:ind w:left="1440" w:hanging="360"/>
      </w:pPr>
    </w:lvl>
    <w:lvl w:ilvl="2" w:tplc="079C6CD2" w:tentative="1">
      <w:start w:val="1"/>
      <w:numFmt w:val="lowerRoman"/>
      <w:lvlText w:val="%3."/>
      <w:lvlJc w:val="right"/>
      <w:pPr>
        <w:ind w:left="2160" w:hanging="180"/>
      </w:pPr>
    </w:lvl>
    <w:lvl w:ilvl="3" w:tplc="31FE5D7C" w:tentative="1">
      <w:start w:val="1"/>
      <w:numFmt w:val="decimal"/>
      <w:lvlText w:val="%4."/>
      <w:lvlJc w:val="left"/>
      <w:pPr>
        <w:ind w:left="2880" w:hanging="360"/>
      </w:pPr>
    </w:lvl>
    <w:lvl w:ilvl="4" w:tplc="F0186886" w:tentative="1">
      <w:start w:val="1"/>
      <w:numFmt w:val="lowerLetter"/>
      <w:lvlText w:val="%5."/>
      <w:lvlJc w:val="left"/>
      <w:pPr>
        <w:ind w:left="3600" w:hanging="360"/>
      </w:pPr>
    </w:lvl>
    <w:lvl w:ilvl="5" w:tplc="4C04B704" w:tentative="1">
      <w:start w:val="1"/>
      <w:numFmt w:val="lowerRoman"/>
      <w:lvlText w:val="%6."/>
      <w:lvlJc w:val="right"/>
      <w:pPr>
        <w:ind w:left="4320" w:hanging="180"/>
      </w:pPr>
    </w:lvl>
    <w:lvl w:ilvl="6" w:tplc="85E64C74" w:tentative="1">
      <w:start w:val="1"/>
      <w:numFmt w:val="decimal"/>
      <w:lvlText w:val="%7."/>
      <w:lvlJc w:val="left"/>
      <w:pPr>
        <w:ind w:left="5040" w:hanging="360"/>
      </w:pPr>
    </w:lvl>
    <w:lvl w:ilvl="7" w:tplc="56F0CADE" w:tentative="1">
      <w:start w:val="1"/>
      <w:numFmt w:val="lowerLetter"/>
      <w:lvlText w:val="%8."/>
      <w:lvlJc w:val="left"/>
      <w:pPr>
        <w:ind w:left="5760" w:hanging="360"/>
      </w:pPr>
    </w:lvl>
    <w:lvl w:ilvl="8" w:tplc="41D2A2A6" w:tentative="1">
      <w:start w:val="1"/>
      <w:numFmt w:val="lowerRoman"/>
      <w:lvlText w:val="%9."/>
      <w:lvlJc w:val="right"/>
      <w:pPr>
        <w:ind w:left="6480" w:hanging="180"/>
      </w:pPr>
    </w:lvl>
  </w:abstractNum>
  <w:abstractNum w:abstractNumId="2">
    <w:nsid w:val="119A6AD3"/>
    <w:multiLevelType w:val="hybridMultilevel"/>
    <w:tmpl w:val="E3A257AE"/>
    <w:lvl w:ilvl="0" w:tplc="DA883FCC">
      <w:start w:val="1"/>
      <w:numFmt w:val="bullet"/>
      <w:lvlText w:val=""/>
      <w:lvlJc w:val="left"/>
      <w:pPr>
        <w:ind w:left="1080" w:hanging="360"/>
      </w:pPr>
      <w:rPr>
        <w:rFonts w:ascii="Symbol" w:hAnsi="Symbol" w:hint="default"/>
      </w:rPr>
    </w:lvl>
    <w:lvl w:ilvl="1" w:tplc="CB949338" w:tentative="1">
      <w:start w:val="1"/>
      <w:numFmt w:val="bullet"/>
      <w:lvlText w:val="o"/>
      <w:lvlJc w:val="left"/>
      <w:pPr>
        <w:ind w:left="1800" w:hanging="360"/>
      </w:pPr>
      <w:rPr>
        <w:rFonts w:ascii="Courier New" w:hAnsi="Courier New" w:cs="Courier New" w:hint="default"/>
      </w:rPr>
    </w:lvl>
    <w:lvl w:ilvl="2" w:tplc="642AFA0E" w:tentative="1">
      <w:start w:val="1"/>
      <w:numFmt w:val="bullet"/>
      <w:lvlText w:val=""/>
      <w:lvlJc w:val="left"/>
      <w:pPr>
        <w:ind w:left="2520" w:hanging="360"/>
      </w:pPr>
      <w:rPr>
        <w:rFonts w:ascii="Wingdings" w:hAnsi="Wingdings" w:hint="default"/>
      </w:rPr>
    </w:lvl>
    <w:lvl w:ilvl="3" w:tplc="AFEA15BA" w:tentative="1">
      <w:start w:val="1"/>
      <w:numFmt w:val="bullet"/>
      <w:lvlText w:val=""/>
      <w:lvlJc w:val="left"/>
      <w:pPr>
        <w:ind w:left="3240" w:hanging="360"/>
      </w:pPr>
      <w:rPr>
        <w:rFonts w:ascii="Symbol" w:hAnsi="Symbol" w:hint="default"/>
      </w:rPr>
    </w:lvl>
    <w:lvl w:ilvl="4" w:tplc="E1E6E31A" w:tentative="1">
      <w:start w:val="1"/>
      <w:numFmt w:val="bullet"/>
      <w:lvlText w:val="o"/>
      <w:lvlJc w:val="left"/>
      <w:pPr>
        <w:ind w:left="3960" w:hanging="360"/>
      </w:pPr>
      <w:rPr>
        <w:rFonts w:ascii="Courier New" w:hAnsi="Courier New" w:cs="Courier New" w:hint="default"/>
      </w:rPr>
    </w:lvl>
    <w:lvl w:ilvl="5" w:tplc="0D00371C" w:tentative="1">
      <w:start w:val="1"/>
      <w:numFmt w:val="bullet"/>
      <w:lvlText w:val=""/>
      <w:lvlJc w:val="left"/>
      <w:pPr>
        <w:ind w:left="4680" w:hanging="360"/>
      </w:pPr>
      <w:rPr>
        <w:rFonts w:ascii="Wingdings" w:hAnsi="Wingdings" w:hint="default"/>
      </w:rPr>
    </w:lvl>
    <w:lvl w:ilvl="6" w:tplc="AF6C50A2" w:tentative="1">
      <w:start w:val="1"/>
      <w:numFmt w:val="bullet"/>
      <w:lvlText w:val=""/>
      <w:lvlJc w:val="left"/>
      <w:pPr>
        <w:ind w:left="5400" w:hanging="360"/>
      </w:pPr>
      <w:rPr>
        <w:rFonts w:ascii="Symbol" w:hAnsi="Symbol" w:hint="default"/>
      </w:rPr>
    </w:lvl>
    <w:lvl w:ilvl="7" w:tplc="C4941766" w:tentative="1">
      <w:start w:val="1"/>
      <w:numFmt w:val="bullet"/>
      <w:lvlText w:val="o"/>
      <w:lvlJc w:val="left"/>
      <w:pPr>
        <w:ind w:left="6120" w:hanging="360"/>
      </w:pPr>
      <w:rPr>
        <w:rFonts w:ascii="Courier New" w:hAnsi="Courier New" w:cs="Courier New" w:hint="default"/>
      </w:rPr>
    </w:lvl>
    <w:lvl w:ilvl="8" w:tplc="162CE818" w:tentative="1">
      <w:start w:val="1"/>
      <w:numFmt w:val="bullet"/>
      <w:lvlText w:val=""/>
      <w:lvlJc w:val="left"/>
      <w:pPr>
        <w:ind w:left="6840" w:hanging="360"/>
      </w:pPr>
      <w:rPr>
        <w:rFonts w:ascii="Wingdings" w:hAnsi="Wingdings" w:hint="default"/>
      </w:rPr>
    </w:lvl>
  </w:abstractNum>
  <w:abstractNum w:abstractNumId="3">
    <w:nsid w:val="11D00F77"/>
    <w:multiLevelType w:val="hybridMultilevel"/>
    <w:tmpl w:val="D4E286FA"/>
    <w:lvl w:ilvl="0" w:tplc="16EEE926">
      <w:start w:val="1"/>
      <w:numFmt w:val="bullet"/>
      <w:lvlText w:val=""/>
      <w:lvlJc w:val="left"/>
      <w:pPr>
        <w:tabs>
          <w:tab w:val="num" w:pos="720"/>
        </w:tabs>
        <w:ind w:left="720" w:hanging="360"/>
      </w:pPr>
      <w:rPr>
        <w:rFonts w:ascii="Symbol" w:hAnsi="Symbol" w:hint="default"/>
      </w:rPr>
    </w:lvl>
    <w:lvl w:ilvl="1" w:tplc="0EA403CC" w:tentative="1">
      <w:start w:val="1"/>
      <w:numFmt w:val="bullet"/>
      <w:lvlText w:val="o"/>
      <w:lvlJc w:val="left"/>
      <w:pPr>
        <w:tabs>
          <w:tab w:val="num" w:pos="1440"/>
        </w:tabs>
        <w:ind w:left="1440" w:hanging="360"/>
      </w:pPr>
      <w:rPr>
        <w:rFonts w:ascii="Courier New" w:hAnsi="Courier New" w:cs="Courier New" w:hint="default"/>
      </w:rPr>
    </w:lvl>
    <w:lvl w:ilvl="2" w:tplc="E2D23BDE" w:tentative="1">
      <w:start w:val="1"/>
      <w:numFmt w:val="bullet"/>
      <w:lvlText w:val=""/>
      <w:lvlJc w:val="left"/>
      <w:pPr>
        <w:tabs>
          <w:tab w:val="num" w:pos="2160"/>
        </w:tabs>
        <w:ind w:left="2160" w:hanging="360"/>
      </w:pPr>
      <w:rPr>
        <w:rFonts w:ascii="Wingdings" w:hAnsi="Wingdings" w:hint="default"/>
      </w:rPr>
    </w:lvl>
    <w:lvl w:ilvl="3" w:tplc="0E985B36" w:tentative="1">
      <w:start w:val="1"/>
      <w:numFmt w:val="bullet"/>
      <w:lvlText w:val=""/>
      <w:lvlJc w:val="left"/>
      <w:pPr>
        <w:tabs>
          <w:tab w:val="num" w:pos="2880"/>
        </w:tabs>
        <w:ind w:left="2880" w:hanging="360"/>
      </w:pPr>
      <w:rPr>
        <w:rFonts w:ascii="Symbol" w:hAnsi="Symbol" w:hint="default"/>
      </w:rPr>
    </w:lvl>
    <w:lvl w:ilvl="4" w:tplc="7F5EC398" w:tentative="1">
      <w:start w:val="1"/>
      <w:numFmt w:val="bullet"/>
      <w:lvlText w:val="o"/>
      <w:lvlJc w:val="left"/>
      <w:pPr>
        <w:tabs>
          <w:tab w:val="num" w:pos="3600"/>
        </w:tabs>
        <w:ind w:left="3600" w:hanging="360"/>
      </w:pPr>
      <w:rPr>
        <w:rFonts w:ascii="Courier New" w:hAnsi="Courier New" w:cs="Courier New" w:hint="default"/>
      </w:rPr>
    </w:lvl>
    <w:lvl w:ilvl="5" w:tplc="1B60A4E2" w:tentative="1">
      <w:start w:val="1"/>
      <w:numFmt w:val="bullet"/>
      <w:lvlText w:val=""/>
      <w:lvlJc w:val="left"/>
      <w:pPr>
        <w:tabs>
          <w:tab w:val="num" w:pos="4320"/>
        </w:tabs>
        <w:ind w:left="4320" w:hanging="360"/>
      </w:pPr>
      <w:rPr>
        <w:rFonts w:ascii="Wingdings" w:hAnsi="Wingdings" w:hint="default"/>
      </w:rPr>
    </w:lvl>
    <w:lvl w:ilvl="6" w:tplc="F9EC6BCC" w:tentative="1">
      <w:start w:val="1"/>
      <w:numFmt w:val="bullet"/>
      <w:lvlText w:val=""/>
      <w:lvlJc w:val="left"/>
      <w:pPr>
        <w:tabs>
          <w:tab w:val="num" w:pos="5040"/>
        </w:tabs>
        <w:ind w:left="5040" w:hanging="360"/>
      </w:pPr>
      <w:rPr>
        <w:rFonts w:ascii="Symbol" w:hAnsi="Symbol" w:hint="default"/>
      </w:rPr>
    </w:lvl>
    <w:lvl w:ilvl="7" w:tplc="F20C7C0A" w:tentative="1">
      <w:start w:val="1"/>
      <w:numFmt w:val="bullet"/>
      <w:lvlText w:val="o"/>
      <w:lvlJc w:val="left"/>
      <w:pPr>
        <w:tabs>
          <w:tab w:val="num" w:pos="5760"/>
        </w:tabs>
        <w:ind w:left="5760" w:hanging="360"/>
      </w:pPr>
      <w:rPr>
        <w:rFonts w:ascii="Courier New" w:hAnsi="Courier New" w:cs="Courier New" w:hint="default"/>
      </w:rPr>
    </w:lvl>
    <w:lvl w:ilvl="8" w:tplc="274ABA10" w:tentative="1">
      <w:start w:val="1"/>
      <w:numFmt w:val="bullet"/>
      <w:lvlText w:val=""/>
      <w:lvlJc w:val="left"/>
      <w:pPr>
        <w:tabs>
          <w:tab w:val="num" w:pos="6480"/>
        </w:tabs>
        <w:ind w:left="6480" w:hanging="360"/>
      </w:pPr>
      <w:rPr>
        <w:rFonts w:ascii="Wingdings" w:hAnsi="Wingdings" w:hint="default"/>
      </w:rPr>
    </w:lvl>
  </w:abstractNum>
  <w:abstractNum w:abstractNumId="4">
    <w:nsid w:val="19AA5767"/>
    <w:multiLevelType w:val="hybridMultilevel"/>
    <w:tmpl w:val="965A71B4"/>
    <w:lvl w:ilvl="0" w:tplc="99D4CD76">
      <w:start w:val="1"/>
      <w:numFmt w:val="bullet"/>
      <w:lvlText w:val=""/>
      <w:lvlJc w:val="left"/>
      <w:pPr>
        <w:ind w:left="720" w:hanging="360"/>
      </w:pPr>
      <w:rPr>
        <w:rFonts w:ascii="Symbol" w:hAnsi="Symbol" w:hint="default"/>
      </w:rPr>
    </w:lvl>
    <w:lvl w:ilvl="1" w:tplc="B7C805FC" w:tentative="1">
      <w:start w:val="1"/>
      <w:numFmt w:val="bullet"/>
      <w:lvlText w:val="o"/>
      <w:lvlJc w:val="left"/>
      <w:pPr>
        <w:ind w:left="1440" w:hanging="360"/>
      </w:pPr>
      <w:rPr>
        <w:rFonts w:ascii="Courier New" w:hAnsi="Courier New" w:cs="Courier New" w:hint="default"/>
      </w:rPr>
    </w:lvl>
    <w:lvl w:ilvl="2" w:tplc="03E01DD4" w:tentative="1">
      <w:start w:val="1"/>
      <w:numFmt w:val="bullet"/>
      <w:lvlText w:val=""/>
      <w:lvlJc w:val="left"/>
      <w:pPr>
        <w:ind w:left="2160" w:hanging="360"/>
      </w:pPr>
      <w:rPr>
        <w:rFonts w:ascii="Wingdings" w:hAnsi="Wingdings" w:hint="default"/>
      </w:rPr>
    </w:lvl>
    <w:lvl w:ilvl="3" w:tplc="98FC6C1E" w:tentative="1">
      <w:start w:val="1"/>
      <w:numFmt w:val="bullet"/>
      <w:lvlText w:val=""/>
      <w:lvlJc w:val="left"/>
      <w:pPr>
        <w:ind w:left="2880" w:hanging="360"/>
      </w:pPr>
      <w:rPr>
        <w:rFonts w:ascii="Symbol" w:hAnsi="Symbol" w:hint="default"/>
      </w:rPr>
    </w:lvl>
    <w:lvl w:ilvl="4" w:tplc="59489946" w:tentative="1">
      <w:start w:val="1"/>
      <w:numFmt w:val="bullet"/>
      <w:lvlText w:val="o"/>
      <w:lvlJc w:val="left"/>
      <w:pPr>
        <w:ind w:left="3600" w:hanging="360"/>
      </w:pPr>
      <w:rPr>
        <w:rFonts w:ascii="Courier New" w:hAnsi="Courier New" w:cs="Courier New" w:hint="default"/>
      </w:rPr>
    </w:lvl>
    <w:lvl w:ilvl="5" w:tplc="BB6478CA" w:tentative="1">
      <w:start w:val="1"/>
      <w:numFmt w:val="bullet"/>
      <w:lvlText w:val=""/>
      <w:lvlJc w:val="left"/>
      <w:pPr>
        <w:ind w:left="4320" w:hanging="360"/>
      </w:pPr>
      <w:rPr>
        <w:rFonts w:ascii="Wingdings" w:hAnsi="Wingdings" w:hint="default"/>
      </w:rPr>
    </w:lvl>
    <w:lvl w:ilvl="6" w:tplc="51F8F3BE" w:tentative="1">
      <w:start w:val="1"/>
      <w:numFmt w:val="bullet"/>
      <w:lvlText w:val=""/>
      <w:lvlJc w:val="left"/>
      <w:pPr>
        <w:ind w:left="5040" w:hanging="360"/>
      </w:pPr>
      <w:rPr>
        <w:rFonts w:ascii="Symbol" w:hAnsi="Symbol" w:hint="default"/>
      </w:rPr>
    </w:lvl>
    <w:lvl w:ilvl="7" w:tplc="7B3C1744" w:tentative="1">
      <w:start w:val="1"/>
      <w:numFmt w:val="bullet"/>
      <w:lvlText w:val="o"/>
      <w:lvlJc w:val="left"/>
      <w:pPr>
        <w:ind w:left="5760" w:hanging="360"/>
      </w:pPr>
      <w:rPr>
        <w:rFonts w:ascii="Courier New" w:hAnsi="Courier New" w:cs="Courier New" w:hint="default"/>
      </w:rPr>
    </w:lvl>
    <w:lvl w:ilvl="8" w:tplc="CF5E0284" w:tentative="1">
      <w:start w:val="1"/>
      <w:numFmt w:val="bullet"/>
      <w:lvlText w:val=""/>
      <w:lvlJc w:val="left"/>
      <w:pPr>
        <w:ind w:left="6480" w:hanging="360"/>
      </w:pPr>
      <w:rPr>
        <w:rFonts w:ascii="Wingdings" w:hAnsi="Wingdings" w:hint="default"/>
      </w:rPr>
    </w:lvl>
  </w:abstractNum>
  <w:abstractNum w:abstractNumId="5">
    <w:nsid w:val="1B6D5FFA"/>
    <w:multiLevelType w:val="hybridMultilevel"/>
    <w:tmpl w:val="0A3049D2"/>
    <w:lvl w:ilvl="0" w:tplc="14D222C2">
      <w:numFmt w:val="bullet"/>
      <w:lvlText w:val="-"/>
      <w:lvlJc w:val="left"/>
      <w:pPr>
        <w:ind w:left="720" w:hanging="360"/>
      </w:pPr>
      <w:rPr>
        <w:rFonts w:ascii="Arial" w:eastAsiaTheme="minorHAnsi" w:hAnsi="Arial" w:cs="Arial" w:hint="default"/>
        <w:sz w:val="22"/>
      </w:rPr>
    </w:lvl>
    <w:lvl w:ilvl="1" w:tplc="CA84CF78" w:tentative="1">
      <w:start w:val="1"/>
      <w:numFmt w:val="bullet"/>
      <w:lvlText w:val="o"/>
      <w:lvlJc w:val="left"/>
      <w:pPr>
        <w:ind w:left="1440" w:hanging="360"/>
      </w:pPr>
      <w:rPr>
        <w:rFonts w:ascii="Courier New" w:hAnsi="Courier New" w:cs="Courier New" w:hint="default"/>
      </w:rPr>
    </w:lvl>
    <w:lvl w:ilvl="2" w:tplc="C9D69CE2" w:tentative="1">
      <w:start w:val="1"/>
      <w:numFmt w:val="bullet"/>
      <w:lvlText w:val=""/>
      <w:lvlJc w:val="left"/>
      <w:pPr>
        <w:ind w:left="2160" w:hanging="360"/>
      </w:pPr>
      <w:rPr>
        <w:rFonts w:ascii="Wingdings" w:hAnsi="Wingdings" w:hint="default"/>
      </w:rPr>
    </w:lvl>
    <w:lvl w:ilvl="3" w:tplc="260020F0" w:tentative="1">
      <w:start w:val="1"/>
      <w:numFmt w:val="bullet"/>
      <w:lvlText w:val=""/>
      <w:lvlJc w:val="left"/>
      <w:pPr>
        <w:ind w:left="2880" w:hanging="360"/>
      </w:pPr>
      <w:rPr>
        <w:rFonts w:ascii="Symbol" w:hAnsi="Symbol" w:hint="default"/>
      </w:rPr>
    </w:lvl>
    <w:lvl w:ilvl="4" w:tplc="E0188846" w:tentative="1">
      <w:start w:val="1"/>
      <w:numFmt w:val="bullet"/>
      <w:lvlText w:val="o"/>
      <w:lvlJc w:val="left"/>
      <w:pPr>
        <w:ind w:left="3600" w:hanging="360"/>
      </w:pPr>
      <w:rPr>
        <w:rFonts w:ascii="Courier New" w:hAnsi="Courier New" w:cs="Courier New" w:hint="default"/>
      </w:rPr>
    </w:lvl>
    <w:lvl w:ilvl="5" w:tplc="5F06DE6C" w:tentative="1">
      <w:start w:val="1"/>
      <w:numFmt w:val="bullet"/>
      <w:lvlText w:val=""/>
      <w:lvlJc w:val="left"/>
      <w:pPr>
        <w:ind w:left="4320" w:hanging="360"/>
      </w:pPr>
      <w:rPr>
        <w:rFonts w:ascii="Wingdings" w:hAnsi="Wingdings" w:hint="default"/>
      </w:rPr>
    </w:lvl>
    <w:lvl w:ilvl="6" w:tplc="96DE4D82" w:tentative="1">
      <w:start w:val="1"/>
      <w:numFmt w:val="bullet"/>
      <w:lvlText w:val=""/>
      <w:lvlJc w:val="left"/>
      <w:pPr>
        <w:ind w:left="5040" w:hanging="360"/>
      </w:pPr>
      <w:rPr>
        <w:rFonts w:ascii="Symbol" w:hAnsi="Symbol" w:hint="default"/>
      </w:rPr>
    </w:lvl>
    <w:lvl w:ilvl="7" w:tplc="DE7E4D08" w:tentative="1">
      <w:start w:val="1"/>
      <w:numFmt w:val="bullet"/>
      <w:lvlText w:val="o"/>
      <w:lvlJc w:val="left"/>
      <w:pPr>
        <w:ind w:left="5760" w:hanging="360"/>
      </w:pPr>
      <w:rPr>
        <w:rFonts w:ascii="Courier New" w:hAnsi="Courier New" w:cs="Courier New" w:hint="default"/>
      </w:rPr>
    </w:lvl>
    <w:lvl w:ilvl="8" w:tplc="C57A94B2" w:tentative="1">
      <w:start w:val="1"/>
      <w:numFmt w:val="bullet"/>
      <w:lvlText w:val=""/>
      <w:lvlJc w:val="left"/>
      <w:pPr>
        <w:ind w:left="6480" w:hanging="360"/>
      </w:pPr>
      <w:rPr>
        <w:rFonts w:ascii="Wingdings" w:hAnsi="Wingdings" w:hint="default"/>
      </w:rPr>
    </w:lvl>
  </w:abstractNum>
  <w:abstractNum w:abstractNumId="6">
    <w:nsid w:val="1DDA7013"/>
    <w:multiLevelType w:val="hybridMultilevel"/>
    <w:tmpl w:val="3F807550"/>
    <w:lvl w:ilvl="0" w:tplc="FEF48F22">
      <w:start w:val="1"/>
      <w:numFmt w:val="bullet"/>
      <w:lvlText w:val=""/>
      <w:lvlJc w:val="left"/>
      <w:pPr>
        <w:ind w:left="720" w:hanging="360"/>
      </w:pPr>
      <w:rPr>
        <w:rFonts w:ascii="Symbol" w:hAnsi="Symbol" w:hint="default"/>
      </w:rPr>
    </w:lvl>
    <w:lvl w:ilvl="1" w:tplc="ACE67CD4" w:tentative="1">
      <w:start w:val="1"/>
      <w:numFmt w:val="bullet"/>
      <w:lvlText w:val="o"/>
      <w:lvlJc w:val="left"/>
      <w:pPr>
        <w:ind w:left="1440" w:hanging="360"/>
      </w:pPr>
      <w:rPr>
        <w:rFonts w:ascii="Courier New" w:hAnsi="Courier New" w:cs="Courier New" w:hint="default"/>
      </w:rPr>
    </w:lvl>
    <w:lvl w:ilvl="2" w:tplc="70D89DD0" w:tentative="1">
      <w:start w:val="1"/>
      <w:numFmt w:val="bullet"/>
      <w:lvlText w:val=""/>
      <w:lvlJc w:val="left"/>
      <w:pPr>
        <w:ind w:left="2160" w:hanging="360"/>
      </w:pPr>
      <w:rPr>
        <w:rFonts w:ascii="Wingdings" w:hAnsi="Wingdings" w:hint="default"/>
      </w:rPr>
    </w:lvl>
    <w:lvl w:ilvl="3" w:tplc="A12EE1FC" w:tentative="1">
      <w:start w:val="1"/>
      <w:numFmt w:val="bullet"/>
      <w:lvlText w:val=""/>
      <w:lvlJc w:val="left"/>
      <w:pPr>
        <w:ind w:left="2880" w:hanging="360"/>
      </w:pPr>
      <w:rPr>
        <w:rFonts w:ascii="Symbol" w:hAnsi="Symbol" w:hint="default"/>
      </w:rPr>
    </w:lvl>
    <w:lvl w:ilvl="4" w:tplc="38FC74A8" w:tentative="1">
      <w:start w:val="1"/>
      <w:numFmt w:val="bullet"/>
      <w:lvlText w:val="o"/>
      <w:lvlJc w:val="left"/>
      <w:pPr>
        <w:ind w:left="3600" w:hanging="360"/>
      </w:pPr>
      <w:rPr>
        <w:rFonts w:ascii="Courier New" w:hAnsi="Courier New" w:cs="Courier New" w:hint="default"/>
      </w:rPr>
    </w:lvl>
    <w:lvl w:ilvl="5" w:tplc="B0FEA862" w:tentative="1">
      <w:start w:val="1"/>
      <w:numFmt w:val="bullet"/>
      <w:lvlText w:val=""/>
      <w:lvlJc w:val="left"/>
      <w:pPr>
        <w:ind w:left="4320" w:hanging="360"/>
      </w:pPr>
      <w:rPr>
        <w:rFonts w:ascii="Wingdings" w:hAnsi="Wingdings" w:hint="default"/>
      </w:rPr>
    </w:lvl>
    <w:lvl w:ilvl="6" w:tplc="2A5438C4" w:tentative="1">
      <w:start w:val="1"/>
      <w:numFmt w:val="bullet"/>
      <w:lvlText w:val=""/>
      <w:lvlJc w:val="left"/>
      <w:pPr>
        <w:ind w:left="5040" w:hanging="360"/>
      </w:pPr>
      <w:rPr>
        <w:rFonts w:ascii="Symbol" w:hAnsi="Symbol" w:hint="default"/>
      </w:rPr>
    </w:lvl>
    <w:lvl w:ilvl="7" w:tplc="058C4114" w:tentative="1">
      <w:start w:val="1"/>
      <w:numFmt w:val="bullet"/>
      <w:lvlText w:val="o"/>
      <w:lvlJc w:val="left"/>
      <w:pPr>
        <w:ind w:left="5760" w:hanging="360"/>
      </w:pPr>
      <w:rPr>
        <w:rFonts w:ascii="Courier New" w:hAnsi="Courier New" w:cs="Courier New" w:hint="default"/>
      </w:rPr>
    </w:lvl>
    <w:lvl w:ilvl="8" w:tplc="FCE6B39E" w:tentative="1">
      <w:start w:val="1"/>
      <w:numFmt w:val="bullet"/>
      <w:lvlText w:val=""/>
      <w:lvlJc w:val="left"/>
      <w:pPr>
        <w:ind w:left="6480" w:hanging="360"/>
      </w:pPr>
      <w:rPr>
        <w:rFonts w:ascii="Wingdings" w:hAnsi="Wingdings" w:hint="default"/>
      </w:rPr>
    </w:lvl>
  </w:abstractNum>
  <w:abstractNum w:abstractNumId="7">
    <w:nsid w:val="1ED62146"/>
    <w:multiLevelType w:val="hybridMultilevel"/>
    <w:tmpl w:val="52F4D980"/>
    <w:lvl w:ilvl="0" w:tplc="43965056">
      <w:start w:val="1"/>
      <w:numFmt w:val="bullet"/>
      <w:lvlText w:val=""/>
      <w:lvlJc w:val="left"/>
      <w:pPr>
        <w:ind w:left="720" w:hanging="360"/>
      </w:pPr>
      <w:rPr>
        <w:rFonts w:ascii="Symbol" w:hAnsi="Symbol" w:hint="default"/>
      </w:rPr>
    </w:lvl>
    <w:lvl w:ilvl="1" w:tplc="8A149638">
      <w:start w:val="1"/>
      <w:numFmt w:val="bullet"/>
      <w:lvlText w:val="o"/>
      <w:lvlJc w:val="left"/>
      <w:pPr>
        <w:ind w:left="1440" w:hanging="360"/>
      </w:pPr>
      <w:rPr>
        <w:rFonts w:ascii="Courier New" w:hAnsi="Courier New" w:cs="Courier New" w:hint="default"/>
      </w:rPr>
    </w:lvl>
    <w:lvl w:ilvl="2" w:tplc="72940D62">
      <w:start w:val="1"/>
      <w:numFmt w:val="bullet"/>
      <w:lvlText w:val=""/>
      <w:lvlJc w:val="left"/>
      <w:pPr>
        <w:ind w:left="2160" w:hanging="360"/>
      </w:pPr>
      <w:rPr>
        <w:rFonts w:ascii="Wingdings" w:hAnsi="Wingdings" w:hint="default"/>
      </w:rPr>
    </w:lvl>
    <w:lvl w:ilvl="3" w:tplc="BB8C7FA0">
      <w:start w:val="1"/>
      <w:numFmt w:val="bullet"/>
      <w:lvlText w:val=""/>
      <w:lvlJc w:val="left"/>
      <w:pPr>
        <w:ind w:left="2880" w:hanging="360"/>
      </w:pPr>
      <w:rPr>
        <w:rFonts w:ascii="Symbol" w:hAnsi="Symbol" w:hint="default"/>
      </w:rPr>
    </w:lvl>
    <w:lvl w:ilvl="4" w:tplc="935EEB6C">
      <w:start w:val="1"/>
      <w:numFmt w:val="bullet"/>
      <w:lvlText w:val="o"/>
      <w:lvlJc w:val="left"/>
      <w:pPr>
        <w:ind w:left="3600" w:hanging="360"/>
      </w:pPr>
      <w:rPr>
        <w:rFonts w:ascii="Courier New" w:hAnsi="Courier New" w:cs="Courier New" w:hint="default"/>
      </w:rPr>
    </w:lvl>
    <w:lvl w:ilvl="5" w:tplc="31DC173C">
      <w:start w:val="1"/>
      <w:numFmt w:val="bullet"/>
      <w:lvlText w:val=""/>
      <w:lvlJc w:val="left"/>
      <w:pPr>
        <w:ind w:left="4320" w:hanging="360"/>
      </w:pPr>
      <w:rPr>
        <w:rFonts w:ascii="Wingdings" w:hAnsi="Wingdings" w:hint="default"/>
      </w:rPr>
    </w:lvl>
    <w:lvl w:ilvl="6" w:tplc="B5446F32">
      <w:start w:val="1"/>
      <w:numFmt w:val="bullet"/>
      <w:lvlText w:val=""/>
      <w:lvlJc w:val="left"/>
      <w:pPr>
        <w:ind w:left="5040" w:hanging="360"/>
      </w:pPr>
      <w:rPr>
        <w:rFonts w:ascii="Symbol" w:hAnsi="Symbol" w:hint="default"/>
      </w:rPr>
    </w:lvl>
    <w:lvl w:ilvl="7" w:tplc="556CA31E">
      <w:start w:val="1"/>
      <w:numFmt w:val="bullet"/>
      <w:lvlText w:val="o"/>
      <w:lvlJc w:val="left"/>
      <w:pPr>
        <w:ind w:left="5760" w:hanging="360"/>
      </w:pPr>
      <w:rPr>
        <w:rFonts w:ascii="Courier New" w:hAnsi="Courier New" w:cs="Courier New" w:hint="default"/>
      </w:rPr>
    </w:lvl>
    <w:lvl w:ilvl="8" w:tplc="28E07B70">
      <w:start w:val="1"/>
      <w:numFmt w:val="bullet"/>
      <w:lvlText w:val=""/>
      <w:lvlJc w:val="left"/>
      <w:pPr>
        <w:ind w:left="6480" w:hanging="360"/>
      </w:pPr>
      <w:rPr>
        <w:rFonts w:ascii="Wingdings" w:hAnsi="Wingdings" w:hint="default"/>
      </w:rPr>
    </w:lvl>
  </w:abstractNum>
  <w:abstractNum w:abstractNumId="8">
    <w:nsid w:val="22EF6198"/>
    <w:multiLevelType w:val="hybridMultilevel"/>
    <w:tmpl w:val="9E14D8CC"/>
    <w:lvl w:ilvl="0" w:tplc="E910A316">
      <w:start w:val="1"/>
      <w:numFmt w:val="bullet"/>
      <w:lvlText w:val=""/>
      <w:lvlJc w:val="left"/>
      <w:pPr>
        <w:ind w:left="720" w:hanging="360"/>
      </w:pPr>
      <w:rPr>
        <w:rFonts w:ascii="Symbol" w:hAnsi="Symbol" w:hint="default"/>
      </w:rPr>
    </w:lvl>
    <w:lvl w:ilvl="1" w:tplc="2B12D978" w:tentative="1">
      <w:start w:val="1"/>
      <w:numFmt w:val="bullet"/>
      <w:lvlText w:val="o"/>
      <w:lvlJc w:val="left"/>
      <w:pPr>
        <w:ind w:left="1440" w:hanging="360"/>
      </w:pPr>
      <w:rPr>
        <w:rFonts w:ascii="Courier New" w:hAnsi="Courier New" w:cs="Courier New" w:hint="default"/>
      </w:rPr>
    </w:lvl>
    <w:lvl w:ilvl="2" w:tplc="64C68650" w:tentative="1">
      <w:start w:val="1"/>
      <w:numFmt w:val="bullet"/>
      <w:lvlText w:val=""/>
      <w:lvlJc w:val="left"/>
      <w:pPr>
        <w:ind w:left="2160" w:hanging="360"/>
      </w:pPr>
      <w:rPr>
        <w:rFonts w:ascii="Wingdings" w:hAnsi="Wingdings" w:hint="default"/>
      </w:rPr>
    </w:lvl>
    <w:lvl w:ilvl="3" w:tplc="373429FA" w:tentative="1">
      <w:start w:val="1"/>
      <w:numFmt w:val="bullet"/>
      <w:lvlText w:val=""/>
      <w:lvlJc w:val="left"/>
      <w:pPr>
        <w:ind w:left="2880" w:hanging="360"/>
      </w:pPr>
      <w:rPr>
        <w:rFonts w:ascii="Symbol" w:hAnsi="Symbol" w:hint="default"/>
      </w:rPr>
    </w:lvl>
    <w:lvl w:ilvl="4" w:tplc="E3C4843A" w:tentative="1">
      <w:start w:val="1"/>
      <w:numFmt w:val="bullet"/>
      <w:lvlText w:val="o"/>
      <w:lvlJc w:val="left"/>
      <w:pPr>
        <w:ind w:left="3600" w:hanging="360"/>
      </w:pPr>
      <w:rPr>
        <w:rFonts w:ascii="Courier New" w:hAnsi="Courier New" w:cs="Courier New" w:hint="default"/>
      </w:rPr>
    </w:lvl>
    <w:lvl w:ilvl="5" w:tplc="28E662A6" w:tentative="1">
      <w:start w:val="1"/>
      <w:numFmt w:val="bullet"/>
      <w:lvlText w:val=""/>
      <w:lvlJc w:val="left"/>
      <w:pPr>
        <w:ind w:left="4320" w:hanging="360"/>
      </w:pPr>
      <w:rPr>
        <w:rFonts w:ascii="Wingdings" w:hAnsi="Wingdings" w:hint="default"/>
      </w:rPr>
    </w:lvl>
    <w:lvl w:ilvl="6" w:tplc="F73A32FC" w:tentative="1">
      <w:start w:val="1"/>
      <w:numFmt w:val="bullet"/>
      <w:lvlText w:val=""/>
      <w:lvlJc w:val="left"/>
      <w:pPr>
        <w:ind w:left="5040" w:hanging="360"/>
      </w:pPr>
      <w:rPr>
        <w:rFonts w:ascii="Symbol" w:hAnsi="Symbol" w:hint="default"/>
      </w:rPr>
    </w:lvl>
    <w:lvl w:ilvl="7" w:tplc="33942A90" w:tentative="1">
      <w:start w:val="1"/>
      <w:numFmt w:val="bullet"/>
      <w:lvlText w:val="o"/>
      <w:lvlJc w:val="left"/>
      <w:pPr>
        <w:ind w:left="5760" w:hanging="360"/>
      </w:pPr>
      <w:rPr>
        <w:rFonts w:ascii="Courier New" w:hAnsi="Courier New" w:cs="Courier New" w:hint="default"/>
      </w:rPr>
    </w:lvl>
    <w:lvl w:ilvl="8" w:tplc="3C668DC8" w:tentative="1">
      <w:start w:val="1"/>
      <w:numFmt w:val="bullet"/>
      <w:lvlText w:val=""/>
      <w:lvlJc w:val="left"/>
      <w:pPr>
        <w:ind w:left="6480" w:hanging="360"/>
      </w:pPr>
      <w:rPr>
        <w:rFonts w:ascii="Wingdings" w:hAnsi="Wingdings" w:hint="default"/>
      </w:rPr>
    </w:lvl>
  </w:abstractNum>
  <w:abstractNum w:abstractNumId="9">
    <w:nsid w:val="28086BB1"/>
    <w:multiLevelType w:val="hybridMultilevel"/>
    <w:tmpl w:val="E2BCF2BA"/>
    <w:lvl w:ilvl="0" w:tplc="81DAFA12">
      <w:start w:val="1"/>
      <w:numFmt w:val="bullet"/>
      <w:lvlText w:val=""/>
      <w:lvlJc w:val="left"/>
      <w:pPr>
        <w:tabs>
          <w:tab w:val="num" w:pos="928"/>
        </w:tabs>
        <w:ind w:left="928" w:hanging="360"/>
      </w:pPr>
      <w:rPr>
        <w:rFonts w:ascii="Symbol" w:hAnsi="Symbol" w:hint="default"/>
        <w:sz w:val="18"/>
        <w:szCs w:val="18"/>
      </w:rPr>
    </w:lvl>
    <w:lvl w:ilvl="1" w:tplc="36D01142" w:tentative="1">
      <w:start w:val="1"/>
      <w:numFmt w:val="bullet"/>
      <w:lvlText w:val="o"/>
      <w:lvlJc w:val="left"/>
      <w:pPr>
        <w:tabs>
          <w:tab w:val="num" w:pos="1648"/>
        </w:tabs>
        <w:ind w:left="1648" w:hanging="360"/>
      </w:pPr>
      <w:rPr>
        <w:rFonts w:ascii="Courier New" w:hAnsi="Courier New" w:cs="Courier New" w:hint="default"/>
      </w:rPr>
    </w:lvl>
    <w:lvl w:ilvl="2" w:tplc="8A02EB12" w:tentative="1">
      <w:start w:val="1"/>
      <w:numFmt w:val="bullet"/>
      <w:lvlText w:val=""/>
      <w:lvlJc w:val="left"/>
      <w:pPr>
        <w:tabs>
          <w:tab w:val="num" w:pos="2368"/>
        </w:tabs>
        <w:ind w:left="2368" w:hanging="360"/>
      </w:pPr>
      <w:rPr>
        <w:rFonts w:ascii="Wingdings" w:hAnsi="Wingdings" w:hint="default"/>
      </w:rPr>
    </w:lvl>
    <w:lvl w:ilvl="3" w:tplc="D22A4404" w:tentative="1">
      <w:start w:val="1"/>
      <w:numFmt w:val="bullet"/>
      <w:lvlText w:val=""/>
      <w:lvlJc w:val="left"/>
      <w:pPr>
        <w:tabs>
          <w:tab w:val="num" w:pos="3088"/>
        </w:tabs>
        <w:ind w:left="3088" w:hanging="360"/>
      </w:pPr>
      <w:rPr>
        <w:rFonts w:ascii="Symbol" w:hAnsi="Symbol" w:hint="default"/>
      </w:rPr>
    </w:lvl>
    <w:lvl w:ilvl="4" w:tplc="A24A6C02" w:tentative="1">
      <w:start w:val="1"/>
      <w:numFmt w:val="bullet"/>
      <w:lvlText w:val="o"/>
      <w:lvlJc w:val="left"/>
      <w:pPr>
        <w:tabs>
          <w:tab w:val="num" w:pos="3808"/>
        </w:tabs>
        <w:ind w:left="3808" w:hanging="360"/>
      </w:pPr>
      <w:rPr>
        <w:rFonts w:ascii="Courier New" w:hAnsi="Courier New" w:cs="Courier New" w:hint="default"/>
      </w:rPr>
    </w:lvl>
    <w:lvl w:ilvl="5" w:tplc="01883CE6" w:tentative="1">
      <w:start w:val="1"/>
      <w:numFmt w:val="bullet"/>
      <w:lvlText w:val=""/>
      <w:lvlJc w:val="left"/>
      <w:pPr>
        <w:tabs>
          <w:tab w:val="num" w:pos="4528"/>
        </w:tabs>
        <w:ind w:left="4528" w:hanging="360"/>
      </w:pPr>
      <w:rPr>
        <w:rFonts w:ascii="Wingdings" w:hAnsi="Wingdings" w:hint="default"/>
      </w:rPr>
    </w:lvl>
    <w:lvl w:ilvl="6" w:tplc="CB12178C" w:tentative="1">
      <w:start w:val="1"/>
      <w:numFmt w:val="bullet"/>
      <w:lvlText w:val=""/>
      <w:lvlJc w:val="left"/>
      <w:pPr>
        <w:tabs>
          <w:tab w:val="num" w:pos="5248"/>
        </w:tabs>
        <w:ind w:left="5248" w:hanging="360"/>
      </w:pPr>
      <w:rPr>
        <w:rFonts w:ascii="Symbol" w:hAnsi="Symbol" w:hint="default"/>
      </w:rPr>
    </w:lvl>
    <w:lvl w:ilvl="7" w:tplc="D264FDA0" w:tentative="1">
      <w:start w:val="1"/>
      <w:numFmt w:val="bullet"/>
      <w:lvlText w:val="o"/>
      <w:lvlJc w:val="left"/>
      <w:pPr>
        <w:tabs>
          <w:tab w:val="num" w:pos="5968"/>
        </w:tabs>
        <w:ind w:left="5968" w:hanging="360"/>
      </w:pPr>
      <w:rPr>
        <w:rFonts w:ascii="Courier New" w:hAnsi="Courier New" w:cs="Courier New" w:hint="default"/>
      </w:rPr>
    </w:lvl>
    <w:lvl w:ilvl="8" w:tplc="8B0CCF8A" w:tentative="1">
      <w:start w:val="1"/>
      <w:numFmt w:val="bullet"/>
      <w:lvlText w:val=""/>
      <w:lvlJc w:val="left"/>
      <w:pPr>
        <w:tabs>
          <w:tab w:val="num" w:pos="6688"/>
        </w:tabs>
        <w:ind w:left="6688" w:hanging="360"/>
      </w:pPr>
      <w:rPr>
        <w:rFonts w:ascii="Wingdings" w:hAnsi="Wingdings" w:hint="default"/>
      </w:rPr>
    </w:lvl>
  </w:abstractNum>
  <w:abstractNum w:abstractNumId="10">
    <w:nsid w:val="2A07190E"/>
    <w:multiLevelType w:val="multilevel"/>
    <w:tmpl w:val="A0928B2C"/>
    <w:lvl w:ilvl="0">
      <w:start w:val="1"/>
      <w:numFmt w:val="decimal"/>
      <w:lvlText w:val="%1"/>
      <w:lvlJc w:val="left"/>
      <w:pPr>
        <w:ind w:left="1077" w:hanging="357"/>
      </w:pPr>
      <w:rPr>
        <w:rFonts w:hint="default"/>
      </w:rPr>
    </w:lvl>
    <w:lvl w:ilvl="1">
      <w:start w:val="1"/>
      <w:numFmt w:val="decimal"/>
      <w:lvlText w:val="%1.%2"/>
      <w:lvlJc w:val="left"/>
      <w:pPr>
        <w:tabs>
          <w:tab w:val="num" w:pos="1002"/>
        </w:tabs>
        <w:ind w:left="783" w:hanging="357"/>
      </w:pPr>
      <w:rPr>
        <w:rFonts w:hint="default"/>
      </w:rPr>
    </w:lvl>
    <w:lvl w:ilvl="2">
      <w:start w:val="1"/>
      <w:numFmt w:val="decimal"/>
      <w:lvlRestart w:val="1"/>
      <w:lvlText w:val="%1.%2.%3"/>
      <w:lvlJc w:val="left"/>
      <w:pPr>
        <w:tabs>
          <w:tab w:val="num" w:pos="1440"/>
        </w:tabs>
        <w:ind w:left="1077"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1">
    <w:nsid w:val="2AC04AC8"/>
    <w:multiLevelType w:val="hybridMultilevel"/>
    <w:tmpl w:val="3CC6DBB6"/>
    <w:lvl w:ilvl="0" w:tplc="7220BE72">
      <w:start w:val="1"/>
      <w:numFmt w:val="bullet"/>
      <w:lvlText w:val=""/>
      <w:lvlJc w:val="left"/>
      <w:pPr>
        <w:ind w:left="720" w:hanging="360"/>
      </w:pPr>
      <w:rPr>
        <w:rFonts w:ascii="Symbol" w:hAnsi="Symbol" w:hint="default"/>
      </w:rPr>
    </w:lvl>
    <w:lvl w:ilvl="1" w:tplc="8CB68D5C" w:tentative="1">
      <w:start w:val="1"/>
      <w:numFmt w:val="bullet"/>
      <w:lvlText w:val="o"/>
      <w:lvlJc w:val="left"/>
      <w:pPr>
        <w:ind w:left="1440" w:hanging="360"/>
      </w:pPr>
      <w:rPr>
        <w:rFonts w:ascii="Courier New" w:hAnsi="Courier New" w:cs="Courier New" w:hint="default"/>
      </w:rPr>
    </w:lvl>
    <w:lvl w:ilvl="2" w:tplc="A5E832E2" w:tentative="1">
      <w:start w:val="1"/>
      <w:numFmt w:val="bullet"/>
      <w:lvlText w:val=""/>
      <w:lvlJc w:val="left"/>
      <w:pPr>
        <w:ind w:left="2160" w:hanging="360"/>
      </w:pPr>
      <w:rPr>
        <w:rFonts w:ascii="Wingdings" w:hAnsi="Wingdings" w:hint="default"/>
      </w:rPr>
    </w:lvl>
    <w:lvl w:ilvl="3" w:tplc="88886980" w:tentative="1">
      <w:start w:val="1"/>
      <w:numFmt w:val="bullet"/>
      <w:lvlText w:val=""/>
      <w:lvlJc w:val="left"/>
      <w:pPr>
        <w:ind w:left="2880" w:hanging="360"/>
      </w:pPr>
      <w:rPr>
        <w:rFonts w:ascii="Symbol" w:hAnsi="Symbol" w:hint="default"/>
      </w:rPr>
    </w:lvl>
    <w:lvl w:ilvl="4" w:tplc="AEBCCE06" w:tentative="1">
      <w:start w:val="1"/>
      <w:numFmt w:val="bullet"/>
      <w:lvlText w:val="o"/>
      <w:lvlJc w:val="left"/>
      <w:pPr>
        <w:ind w:left="3600" w:hanging="360"/>
      </w:pPr>
      <w:rPr>
        <w:rFonts w:ascii="Courier New" w:hAnsi="Courier New" w:cs="Courier New" w:hint="default"/>
      </w:rPr>
    </w:lvl>
    <w:lvl w:ilvl="5" w:tplc="35767BDE" w:tentative="1">
      <w:start w:val="1"/>
      <w:numFmt w:val="bullet"/>
      <w:lvlText w:val=""/>
      <w:lvlJc w:val="left"/>
      <w:pPr>
        <w:ind w:left="4320" w:hanging="360"/>
      </w:pPr>
      <w:rPr>
        <w:rFonts w:ascii="Wingdings" w:hAnsi="Wingdings" w:hint="default"/>
      </w:rPr>
    </w:lvl>
    <w:lvl w:ilvl="6" w:tplc="611E4276" w:tentative="1">
      <w:start w:val="1"/>
      <w:numFmt w:val="bullet"/>
      <w:lvlText w:val=""/>
      <w:lvlJc w:val="left"/>
      <w:pPr>
        <w:ind w:left="5040" w:hanging="360"/>
      </w:pPr>
      <w:rPr>
        <w:rFonts w:ascii="Symbol" w:hAnsi="Symbol" w:hint="default"/>
      </w:rPr>
    </w:lvl>
    <w:lvl w:ilvl="7" w:tplc="F5E63A5E" w:tentative="1">
      <w:start w:val="1"/>
      <w:numFmt w:val="bullet"/>
      <w:lvlText w:val="o"/>
      <w:lvlJc w:val="left"/>
      <w:pPr>
        <w:ind w:left="5760" w:hanging="360"/>
      </w:pPr>
      <w:rPr>
        <w:rFonts w:ascii="Courier New" w:hAnsi="Courier New" w:cs="Courier New" w:hint="default"/>
      </w:rPr>
    </w:lvl>
    <w:lvl w:ilvl="8" w:tplc="AEB27EBC" w:tentative="1">
      <w:start w:val="1"/>
      <w:numFmt w:val="bullet"/>
      <w:lvlText w:val=""/>
      <w:lvlJc w:val="left"/>
      <w:pPr>
        <w:ind w:left="6480" w:hanging="360"/>
      </w:pPr>
      <w:rPr>
        <w:rFonts w:ascii="Wingdings" w:hAnsi="Wingdings" w:hint="default"/>
      </w:rPr>
    </w:lvl>
  </w:abstractNum>
  <w:abstractNum w:abstractNumId="12">
    <w:nsid w:val="2C253C15"/>
    <w:multiLevelType w:val="hybridMultilevel"/>
    <w:tmpl w:val="7D361654"/>
    <w:lvl w:ilvl="0" w:tplc="02AE44A8">
      <w:start w:val="1"/>
      <w:numFmt w:val="bullet"/>
      <w:lvlText w:val=""/>
      <w:lvlJc w:val="left"/>
      <w:pPr>
        <w:ind w:left="720" w:hanging="360"/>
      </w:pPr>
      <w:rPr>
        <w:rFonts w:ascii="Symbol" w:hAnsi="Symbol" w:hint="default"/>
      </w:rPr>
    </w:lvl>
    <w:lvl w:ilvl="1" w:tplc="4E8E34D4" w:tentative="1">
      <w:start w:val="1"/>
      <w:numFmt w:val="bullet"/>
      <w:lvlText w:val="o"/>
      <w:lvlJc w:val="left"/>
      <w:pPr>
        <w:ind w:left="1440" w:hanging="360"/>
      </w:pPr>
      <w:rPr>
        <w:rFonts w:ascii="Courier New" w:hAnsi="Courier New" w:cs="Courier New" w:hint="default"/>
      </w:rPr>
    </w:lvl>
    <w:lvl w:ilvl="2" w:tplc="06600B5C" w:tentative="1">
      <w:start w:val="1"/>
      <w:numFmt w:val="bullet"/>
      <w:lvlText w:val=""/>
      <w:lvlJc w:val="left"/>
      <w:pPr>
        <w:ind w:left="2160" w:hanging="360"/>
      </w:pPr>
      <w:rPr>
        <w:rFonts w:ascii="Wingdings" w:hAnsi="Wingdings" w:hint="default"/>
      </w:rPr>
    </w:lvl>
    <w:lvl w:ilvl="3" w:tplc="4C0CD1CE" w:tentative="1">
      <w:start w:val="1"/>
      <w:numFmt w:val="bullet"/>
      <w:lvlText w:val=""/>
      <w:lvlJc w:val="left"/>
      <w:pPr>
        <w:ind w:left="2880" w:hanging="360"/>
      </w:pPr>
      <w:rPr>
        <w:rFonts w:ascii="Symbol" w:hAnsi="Symbol" w:hint="default"/>
      </w:rPr>
    </w:lvl>
    <w:lvl w:ilvl="4" w:tplc="8CAE8F6E" w:tentative="1">
      <w:start w:val="1"/>
      <w:numFmt w:val="bullet"/>
      <w:lvlText w:val="o"/>
      <w:lvlJc w:val="left"/>
      <w:pPr>
        <w:ind w:left="3600" w:hanging="360"/>
      </w:pPr>
      <w:rPr>
        <w:rFonts w:ascii="Courier New" w:hAnsi="Courier New" w:cs="Courier New" w:hint="default"/>
      </w:rPr>
    </w:lvl>
    <w:lvl w:ilvl="5" w:tplc="DBB89FF8" w:tentative="1">
      <w:start w:val="1"/>
      <w:numFmt w:val="bullet"/>
      <w:lvlText w:val=""/>
      <w:lvlJc w:val="left"/>
      <w:pPr>
        <w:ind w:left="4320" w:hanging="360"/>
      </w:pPr>
      <w:rPr>
        <w:rFonts w:ascii="Wingdings" w:hAnsi="Wingdings" w:hint="default"/>
      </w:rPr>
    </w:lvl>
    <w:lvl w:ilvl="6" w:tplc="87426AFE" w:tentative="1">
      <w:start w:val="1"/>
      <w:numFmt w:val="bullet"/>
      <w:lvlText w:val=""/>
      <w:lvlJc w:val="left"/>
      <w:pPr>
        <w:ind w:left="5040" w:hanging="360"/>
      </w:pPr>
      <w:rPr>
        <w:rFonts w:ascii="Symbol" w:hAnsi="Symbol" w:hint="default"/>
      </w:rPr>
    </w:lvl>
    <w:lvl w:ilvl="7" w:tplc="EE1E9ABE" w:tentative="1">
      <w:start w:val="1"/>
      <w:numFmt w:val="bullet"/>
      <w:lvlText w:val="o"/>
      <w:lvlJc w:val="left"/>
      <w:pPr>
        <w:ind w:left="5760" w:hanging="360"/>
      </w:pPr>
      <w:rPr>
        <w:rFonts w:ascii="Courier New" w:hAnsi="Courier New" w:cs="Courier New" w:hint="default"/>
      </w:rPr>
    </w:lvl>
    <w:lvl w:ilvl="8" w:tplc="193EB25E" w:tentative="1">
      <w:start w:val="1"/>
      <w:numFmt w:val="bullet"/>
      <w:lvlText w:val=""/>
      <w:lvlJc w:val="left"/>
      <w:pPr>
        <w:ind w:left="6480" w:hanging="360"/>
      </w:pPr>
      <w:rPr>
        <w:rFonts w:ascii="Wingdings" w:hAnsi="Wingdings" w:hint="default"/>
      </w:rPr>
    </w:lvl>
  </w:abstractNum>
  <w:abstractNum w:abstractNumId="13">
    <w:nsid w:val="2FDF333B"/>
    <w:multiLevelType w:val="hybridMultilevel"/>
    <w:tmpl w:val="2B6AF4FE"/>
    <w:lvl w:ilvl="0" w:tplc="3DD8F10C">
      <w:start w:val="1"/>
      <w:numFmt w:val="bullet"/>
      <w:lvlText w:val=""/>
      <w:lvlJc w:val="left"/>
      <w:pPr>
        <w:ind w:left="644" w:hanging="360"/>
      </w:pPr>
      <w:rPr>
        <w:rFonts w:ascii="Symbol" w:hAnsi="Symbol" w:hint="default"/>
      </w:rPr>
    </w:lvl>
    <w:lvl w:ilvl="1" w:tplc="FB72E21E" w:tentative="1">
      <w:start w:val="1"/>
      <w:numFmt w:val="bullet"/>
      <w:lvlText w:val="o"/>
      <w:lvlJc w:val="left"/>
      <w:pPr>
        <w:ind w:left="1364" w:hanging="360"/>
      </w:pPr>
      <w:rPr>
        <w:rFonts w:ascii="Courier New" w:hAnsi="Courier New" w:cs="Courier New" w:hint="default"/>
      </w:rPr>
    </w:lvl>
    <w:lvl w:ilvl="2" w:tplc="17E07304" w:tentative="1">
      <w:start w:val="1"/>
      <w:numFmt w:val="bullet"/>
      <w:lvlText w:val=""/>
      <w:lvlJc w:val="left"/>
      <w:pPr>
        <w:ind w:left="2084" w:hanging="360"/>
      </w:pPr>
      <w:rPr>
        <w:rFonts w:ascii="Wingdings" w:hAnsi="Wingdings" w:hint="default"/>
      </w:rPr>
    </w:lvl>
    <w:lvl w:ilvl="3" w:tplc="CD8E70A6" w:tentative="1">
      <w:start w:val="1"/>
      <w:numFmt w:val="bullet"/>
      <w:lvlText w:val=""/>
      <w:lvlJc w:val="left"/>
      <w:pPr>
        <w:ind w:left="2804" w:hanging="360"/>
      </w:pPr>
      <w:rPr>
        <w:rFonts w:ascii="Symbol" w:hAnsi="Symbol" w:hint="default"/>
      </w:rPr>
    </w:lvl>
    <w:lvl w:ilvl="4" w:tplc="122456C2" w:tentative="1">
      <w:start w:val="1"/>
      <w:numFmt w:val="bullet"/>
      <w:lvlText w:val="o"/>
      <w:lvlJc w:val="left"/>
      <w:pPr>
        <w:ind w:left="3524" w:hanging="360"/>
      </w:pPr>
      <w:rPr>
        <w:rFonts w:ascii="Courier New" w:hAnsi="Courier New" w:cs="Courier New" w:hint="default"/>
      </w:rPr>
    </w:lvl>
    <w:lvl w:ilvl="5" w:tplc="B29A63C2" w:tentative="1">
      <w:start w:val="1"/>
      <w:numFmt w:val="bullet"/>
      <w:lvlText w:val=""/>
      <w:lvlJc w:val="left"/>
      <w:pPr>
        <w:ind w:left="4244" w:hanging="360"/>
      </w:pPr>
      <w:rPr>
        <w:rFonts w:ascii="Wingdings" w:hAnsi="Wingdings" w:hint="default"/>
      </w:rPr>
    </w:lvl>
    <w:lvl w:ilvl="6" w:tplc="7870E962" w:tentative="1">
      <w:start w:val="1"/>
      <w:numFmt w:val="bullet"/>
      <w:lvlText w:val=""/>
      <w:lvlJc w:val="left"/>
      <w:pPr>
        <w:ind w:left="4964" w:hanging="360"/>
      </w:pPr>
      <w:rPr>
        <w:rFonts w:ascii="Symbol" w:hAnsi="Symbol" w:hint="default"/>
      </w:rPr>
    </w:lvl>
    <w:lvl w:ilvl="7" w:tplc="F12E2168" w:tentative="1">
      <w:start w:val="1"/>
      <w:numFmt w:val="bullet"/>
      <w:lvlText w:val="o"/>
      <w:lvlJc w:val="left"/>
      <w:pPr>
        <w:ind w:left="5684" w:hanging="360"/>
      </w:pPr>
      <w:rPr>
        <w:rFonts w:ascii="Courier New" w:hAnsi="Courier New" w:cs="Courier New" w:hint="default"/>
      </w:rPr>
    </w:lvl>
    <w:lvl w:ilvl="8" w:tplc="1EF4D5D8" w:tentative="1">
      <w:start w:val="1"/>
      <w:numFmt w:val="bullet"/>
      <w:lvlText w:val=""/>
      <w:lvlJc w:val="left"/>
      <w:pPr>
        <w:ind w:left="6404" w:hanging="360"/>
      </w:pPr>
      <w:rPr>
        <w:rFonts w:ascii="Wingdings" w:hAnsi="Wingdings" w:hint="default"/>
      </w:rPr>
    </w:lvl>
  </w:abstractNum>
  <w:abstractNum w:abstractNumId="14">
    <w:nsid w:val="35E00992"/>
    <w:multiLevelType w:val="hybridMultilevel"/>
    <w:tmpl w:val="BB763602"/>
    <w:lvl w:ilvl="0" w:tplc="4F6405C8">
      <w:start w:val="1"/>
      <w:numFmt w:val="bullet"/>
      <w:lvlText w:val=""/>
      <w:lvlJc w:val="left"/>
      <w:pPr>
        <w:ind w:left="720" w:hanging="360"/>
      </w:pPr>
      <w:rPr>
        <w:rFonts w:ascii="Symbol" w:hAnsi="Symbol" w:hint="default"/>
      </w:rPr>
    </w:lvl>
    <w:lvl w:ilvl="1" w:tplc="23AC06B2" w:tentative="1">
      <w:start w:val="1"/>
      <w:numFmt w:val="bullet"/>
      <w:lvlText w:val="o"/>
      <w:lvlJc w:val="left"/>
      <w:pPr>
        <w:ind w:left="1440" w:hanging="360"/>
      </w:pPr>
      <w:rPr>
        <w:rFonts w:ascii="Courier New" w:hAnsi="Courier New" w:cs="Courier New" w:hint="default"/>
      </w:rPr>
    </w:lvl>
    <w:lvl w:ilvl="2" w:tplc="17E2AAFE" w:tentative="1">
      <w:start w:val="1"/>
      <w:numFmt w:val="bullet"/>
      <w:lvlText w:val=""/>
      <w:lvlJc w:val="left"/>
      <w:pPr>
        <w:ind w:left="2160" w:hanging="360"/>
      </w:pPr>
      <w:rPr>
        <w:rFonts w:ascii="Wingdings" w:hAnsi="Wingdings" w:hint="default"/>
      </w:rPr>
    </w:lvl>
    <w:lvl w:ilvl="3" w:tplc="55F060D2" w:tentative="1">
      <w:start w:val="1"/>
      <w:numFmt w:val="bullet"/>
      <w:lvlText w:val=""/>
      <w:lvlJc w:val="left"/>
      <w:pPr>
        <w:ind w:left="2880" w:hanging="360"/>
      </w:pPr>
      <w:rPr>
        <w:rFonts w:ascii="Symbol" w:hAnsi="Symbol" w:hint="default"/>
      </w:rPr>
    </w:lvl>
    <w:lvl w:ilvl="4" w:tplc="D73E1342" w:tentative="1">
      <w:start w:val="1"/>
      <w:numFmt w:val="bullet"/>
      <w:lvlText w:val="o"/>
      <w:lvlJc w:val="left"/>
      <w:pPr>
        <w:ind w:left="3600" w:hanging="360"/>
      </w:pPr>
      <w:rPr>
        <w:rFonts w:ascii="Courier New" w:hAnsi="Courier New" w:cs="Courier New" w:hint="default"/>
      </w:rPr>
    </w:lvl>
    <w:lvl w:ilvl="5" w:tplc="32323208" w:tentative="1">
      <w:start w:val="1"/>
      <w:numFmt w:val="bullet"/>
      <w:lvlText w:val=""/>
      <w:lvlJc w:val="left"/>
      <w:pPr>
        <w:ind w:left="4320" w:hanging="360"/>
      </w:pPr>
      <w:rPr>
        <w:rFonts w:ascii="Wingdings" w:hAnsi="Wingdings" w:hint="default"/>
      </w:rPr>
    </w:lvl>
    <w:lvl w:ilvl="6" w:tplc="C48E11B2" w:tentative="1">
      <w:start w:val="1"/>
      <w:numFmt w:val="bullet"/>
      <w:lvlText w:val=""/>
      <w:lvlJc w:val="left"/>
      <w:pPr>
        <w:ind w:left="5040" w:hanging="360"/>
      </w:pPr>
      <w:rPr>
        <w:rFonts w:ascii="Symbol" w:hAnsi="Symbol" w:hint="default"/>
      </w:rPr>
    </w:lvl>
    <w:lvl w:ilvl="7" w:tplc="1E68BD8A" w:tentative="1">
      <w:start w:val="1"/>
      <w:numFmt w:val="bullet"/>
      <w:lvlText w:val="o"/>
      <w:lvlJc w:val="left"/>
      <w:pPr>
        <w:ind w:left="5760" w:hanging="360"/>
      </w:pPr>
      <w:rPr>
        <w:rFonts w:ascii="Courier New" w:hAnsi="Courier New" w:cs="Courier New" w:hint="default"/>
      </w:rPr>
    </w:lvl>
    <w:lvl w:ilvl="8" w:tplc="06DC6126" w:tentative="1">
      <w:start w:val="1"/>
      <w:numFmt w:val="bullet"/>
      <w:lvlText w:val=""/>
      <w:lvlJc w:val="left"/>
      <w:pPr>
        <w:ind w:left="6480" w:hanging="360"/>
      </w:pPr>
      <w:rPr>
        <w:rFonts w:ascii="Wingdings" w:hAnsi="Wingdings" w:hint="default"/>
      </w:rPr>
    </w:lvl>
  </w:abstractNum>
  <w:abstractNum w:abstractNumId="15">
    <w:nsid w:val="369060FC"/>
    <w:multiLevelType w:val="hybridMultilevel"/>
    <w:tmpl w:val="EF3EE05E"/>
    <w:lvl w:ilvl="0" w:tplc="194CBC30">
      <w:start w:val="1"/>
      <w:numFmt w:val="bullet"/>
      <w:lvlText w:val=""/>
      <w:lvlJc w:val="left"/>
      <w:pPr>
        <w:ind w:left="720" w:hanging="360"/>
      </w:pPr>
      <w:rPr>
        <w:rFonts w:ascii="Symbol" w:hAnsi="Symbol" w:hint="default"/>
      </w:rPr>
    </w:lvl>
    <w:lvl w:ilvl="1" w:tplc="FA8A19DE" w:tentative="1">
      <w:start w:val="1"/>
      <w:numFmt w:val="bullet"/>
      <w:lvlText w:val="o"/>
      <w:lvlJc w:val="left"/>
      <w:pPr>
        <w:ind w:left="1440" w:hanging="360"/>
      </w:pPr>
      <w:rPr>
        <w:rFonts w:ascii="Courier New" w:hAnsi="Courier New" w:cs="Courier New" w:hint="default"/>
      </w:rPr>
    </w:lvl>
    <w:lvl w:ilvl="2" w:tplc="A4EEB912" w:tentative="1">
      <w:start w:val="1"/>
      <w:numFmt w:val="bullet"/>
      <w:lvlText w:val=""/>
      <w:lvlJc w:val="left"/>
      <w:pPr>
        <w:ind w:left="2160" w:hanging="360"/>
      </w:pPr>
      <w:rPr>
        <w:rFonts w:ascii="Wingdings" w:hAnsi="Wingdings" w:hint="default"/>
      </w:rPr>
    </w:lvl>
    <w:lvl w:ilvl="3" w:tplc="88EA0154" w:tentative="1">
      <w:start w:val="1"/>
      <w:numFmt w:val="bullet"/>
      <w:lvlText w:val=""/>
      <w:lvlJc w:val="left"/>
      <w:pPr>
        <w:ind w:left="2880" w:hanging="360"/>
      </w:pPr>
      <w:rPr>
        <w:rFonts w:ascii="Symbol" w:hAnsi="Symbol" w:hint="default"/>
      </w:rPr>
    </w:lvl>
    <w:lvl w:ilvl="4" w:tplc="462093EC" w:tentative="1">
      <w:start w:val="1"/>
      <w:numFmt w:val="bullet"/>
      <w:lvlText w:val="o"/>
      <w:lvlJc w:val="left"/>
      <w:pPr>
        <w:ind w:left="3600" w:hanging="360"/>
      </w:pPr>
      <w:rPr>
        <w:rFonts w:ascii="Courier New" w:hAnsi="Courier New" w:cs="Courier New" w:hint="default"/>
      </w:rPr>
    </w:lvl>
    <w:lvl w:ilvl="5" w:tplc="2C10C8F0" w:tentative="1">
      <w:start w:val="1"/>
      <w:numFmt w:val="bullet"/>
      <w:lvlText w:val=""/>
      <w:lvlJc w:val="left"/>
      <w:pPr>
        <w:ind w:left="4320" w:hanging="360"/>
      </w:pPr>
      <w:rPr>
        <w:rFonts w:ascii="Wingdings" w:hAnsi="Wingdings" w:hint="default"/>
      </w:rPr>
    </w:lvl>
    <w:lvl w:ilvl="6" w:tplc="27D80D10" w:tentative="1">
      <w:start w:val="1"/>
      <w:numFmt w:val="bullet"/>
      <w:lvlText w:val=""/>
      <w:lvlJc w:val="left"/>
      <w:pPr>
        <w:ind w:left="5040" w:hanging="360"/>
      </w:pPr>
      <w:rPr>
        <w:rFonts w:ascii="Symbol" w:hAnsi="Symbol" w:hint="default"/>
      </w:rPr>
    </w:lvl>
    <w:lvl w:ilvl="7" w:tplc="6A2C7F0A" w:tentative="1">
      <w:start w:val="1"/>
      <w:numFmt w:val="bullet"/>
      <w:lvlText w:val="o"/>
      <w:lvlJc w:val="left"/>
      <w:pPr>
        <w:ind w:left="5760" w:hanging="360"/>
      </w:pPr>
      <w:rPr>
        <w:rFonts w:ascii="Courier New" w:hAnsi="Courier New" w:cs="Courier New" w:hint="default"/>
      </w:rPr>
    </w:lvl>
    <w:lvl w:ilvl="8" w:tplc="1BBC447C" w:tentative="1">
      <w:start w:val="1"/>
      <w:numFmt w:val="bullet"/>
      <w:lvlText w:val=""/>
      <w:lvlJc w:val="left"/>
      <w:pPr>
        <w:ind w:left="6480" w:hanging="360"/>
      </w:pPr>
      <w:rPr>
        <w:rFonts w:ascii="Wingdings" w:hAnsi="Wingdings" w:hint="default"/>
      </w:rPr>
    </w:lvl>
  </w:abstractNum>
  <w:abstractNum w:abstractNumId="16">
    <w:nsid w:val="37A2074C"/>
    <w:multiLevelType w:val="hybridMultilevel"/>
    <w:tmpl w:val="4FF4982C"/>
    <w:lvl w:ilvl="0" w:tplc="78526E80">
      <w:start w:val="1"/>
      <w:numFmt w:val="bullet"/>
      <w:lvlText w:val=""/>
      <w:lvlJc w:val="left"/>
      <w:pPr>
        <w:tabs>
          <w:tab w:val="num" w:pos="720"/>
        </w:tabs>
        <w:ind w:left="720" w:hanging="360"/>
      </w:pPr>
      <w:rPr>
        <w:rFonts w:ascii="Symbol" w:hAnsi="Symbol" w:hint="default"/>
      </w:rPr>
    </w:lvl>
    <w:lvl w:ilvl="1" w:tplc="9C82BCEC" w:tentative="1">
      <w:start w:val="1"/>
      <w:numFmt w:val="bullet"/>
      <w:lvlText w:val="o"/>
      <w:lvlJc w:val="left"/>
      <w:pPr>
        <w:tabs>
          <w:tab w:val="num" w:pos="1440"/>
        </w:tabs>
        <w:ind w:left="1440" w:hanging="360"/>
      </w:pPr>
      <w:rPr>
        <w:rFonts w:ascii="Courier New" w:hAnsi="Courier New" w:cs="Courier New" w:hint="default"/>
      </w:rPr>
    </w:lvl>
    <w:lvl w:ilvl="2" w:tplc="3386079A" w:tentative="1">
      <w:start w:val="1"/>
      <w:numFmt w:val="bullet"/>
      <w:lvlText w:val=""/>
      <w:lvlJc w:val="left"/>
      <w:pPr>
        <w:tabs>
          <w:tab w:val="num" w:pos="2160"/>
        </w:tabs>
        <w:ind w:left="2160" w:hanging="360"/>
      </w:pPr>
      <w:rPr>
        <w:rFonts w:ascii="Wingdings" w:hAnsi="Wingdings" w:hint="default"/>
      </w:rPr>
    </w:lvl>
    <w:lvl w:ilvl="3" w:tplc="F4E6C5D6" w:tentative="1">
      <w:start w:val="1"/>
      <w:numFmt w:val="bullet"/>
      <w:lvlText w:val=""/>
      <w:lvlJc w:val="left"/>
      <w:pPr>
        <w:tabs>
          <w:tab w:val="num" w:pos="2880"/>
        </w:tabs>
        <w:ind w:left="2880" w:hanging="360"/>
      </w:pPr>
      <w:rPr>
        <w:rFonts w:ascii="Symbol" w:hAnsi="Symbol" w:hint="default"/>
      </w:rPr>
    </w:lvl>
    <w:lvl w:ilvl="4" w:tplc="5E6E2B0C" w:tentative="1">
      <w:start w:val="1"/>
      <w:numFmt w:val="bullet"/>
      <w:lvlText w:val="o"/>
      <w:lvlJc w:val="left"/>
      <w:pPr>
        <w:tabs>
          <w:tab w:val="num" w:pos="3600"/>
        </w:tabs>
        <w:ind w:left="3600" w:hanging="360"/>
      </w:pPr>
      <w:rPr>
        <w:rFonts w:ascii="Courier New" w:hAnsi="Courier New" w:cs="Courier New" w:hint="default"/>
      </w:rPr>
    </w:lvl>
    <w:lvl w:ilvl="5" w:tplc="B0F67F80" w:tentative="1">
      <w:start w:val="1"/>
      <w:numFmt w:val="bullet"/>
      <w:lvlText w:val=""/>
      <w:lvlJc w:val="left"/>
      <w:pPr>
        <w:tabs>
          <w:tab w:val="num" w:pos="4320"/>
        </w:tabs>
        <w:ind w:left="4320" w:hanging="360"/>
      </w:pPr>
      <w:rPr>
        <w:rFonts w:ascii="Wingdings" w:hAnsi="Wingdings" w:hint="default"/>
      </w:rPr>
    </w:lvl>
    <w:lvl w:ilvl="6" w:tplc="F6ACE78C" w:tentative="1">
      <w:start w:val="1"/>
      <w:numFmt w:val="bullet"/>
      <w:lvlText w:val=""/>
      <w:lvlJc w:val="left"/>
      <w:pPr>
        <w:tabs>
          <w:tab w:val="num" w:pos="5040"/>
        </w:tabs>
        <w:ind w:left="5040" w:hanging="360"/>
      </w:pPr>
      <w:rPr>
        <w:rFonts w:ascii="Symbol" w:hAnsi="Symbol" w:hint="default"/>
      </w:rPr>
    </w:lvl>
    <w:lvl w:ilvl="7" w:tplc="9FA28468" w:tentative="1">
      <w:start w:val="1"/>
      <w:numFmt w:val="bullet"/>
      <w:lvlText w:val="o"/>
      <w:lvlJc w:val="left"/>
      <w:pPr>
        <w:tabs>
          <w:tab w:val="num" w:pos="5760"/>
        </w:tabs>
        <w:ind w:left="5760" w:hanging="360"/>
      </w:pPr>
      <w:rPr>
        <w:rFonts w:ascii="Courier New" w:hAnsi="Courier New" w:cs="Courier New" w:hint="default"/>
      </w:rPr>
    </w:lvl>
    <w:lvl w:ilvl="8" w:tplc="F19A3C92" w:tentative="1">
      <w:start w:val="1"/>
      <w:numFmt w:val="bullet"/>
      <w:lvlText w:val=""/>
      <w:lvlJc w:val="left"/>
      <w:pPr>
        <w:tabs>
          <w:tab w:val="num" w:pos="6480"/>
        </w:tabs>
        <w:ind w:left="6480" w:hanging="360"/>
      </w:pPr>
      <w:rPr>
        <w:rFonts w:ascii="Wingdings" w:hAnsi="Wingdings" w:hint="default"/>
      </w:rPr>
    </w:lvl>
  </w:abstractNum>
  <w:abstractNum w:abstractNumId="17">
    <w:nsid w:val="3D342F36"/>
    <w:multiLevelType w:val="hybridMultilevel"/>
    <w:tmpl w:val="C3A8757A"/>
    <w:lvl w:ilvl="0" w:tplc="B1AA7A3C">
      <w:start w:val="1"/>
      <w:numFmt w:val="bullet"/>
      <w:lvlText w:val=""/>
      <w:lvlJc w:val="left"/>
      <w:pPr>
        <w:ind w:left="720" w:hanging="360"/>
      </w:pPr>
      <w:rPr>
        <w:rFonts w:ascii="Symbol" w:hAnsi="Symbol" w:hint="default"/>
      </w:rPr>
    </w:lvl>
    <w:lvl w:ilvl="1" w:tplc="CD1C237C" w:tentative="1">
      <w:start w:val="1"/>
      <w:numFmt w:val="bullet"/>
      <w:lvlText w:val="o"/>
      <w:lvlJc w:val="left"/>
      <w:pPr>
        <w:ind w:left="1440" w:hanging="360"/>
      </w:pPr>
      <w:rPr>
        <w:rFonts w:ascii="Courier New" w:hAnsi="Courier New" w:cs="Courier New" w:hint="default"/>
      </w:rPr>
    </w:lvl>
    <w:lvl w:ilvl="2" w:tplc="A2D443C4" w:tentative="1">
      <w:start w:val="1"/>
      <w:numFmt w:val="bullet"/>
      <w:lvlText w:val=""/>
      <w:lvlJc w:val="left"/>
      <w:pPr>
        <w:ind w:left="2160" w:hanging="360"/>
      </w:pPr>
      <w:rPr>
        <w:rFonts w:ascii="Wingdings" w:hAnsi="Wingdings" w:hint="default"/>
      </w:rPr>
    </w:lvl>
    <w:lvl w:ilvl="3" w:tplc="288C0E30" w:tentative="1">
      <w:start w:val="1"/>
      <w:numFmt w:val="bullet"/>
      <w:lvlText w:val=""/>
      <w:lvlJc w:val="left"/>
      <w:pPr>
        <w:ind w:left="2880" w:hanging="360"/>
      </w:pPr>
      <w:rPr>
        <w:rFonts w:ascii="Symbol" w:hAnsi="Symbol" w:hint="default"/>
      </w:rPr>
    </w:lvl>
    <w:lvl w:ilvl="4" w:tplc="BA94545C" w:tentative="1">
      <w:start w:val="1"/>
      <w:numFmt w:val="bullet"/>
      <w:lvlText w:val="o"/>
      <w:lvlJc w:val="left"/>
      <w:pPr>
        <w:ind w:left="3600" w:hanging="360"/>
      </w:pPr>
      <w:rPr>
        <w:rFonts w:ascii="Courier New" w:hAnsi="Courier New" w:cs="Courier New" w:hint="default"/>
      </w:rPr>
    </w:lvl>
    <w:lvl w:ilvl="5" w:tplc="E6281774" w:tentative="1">
      <w:start w:val="1"/>
      <w:numFmt w:val="bullet"/>
      <w:lvlText w:val=""/>
      <w:lvlJc w:val="left"/>
      <w:pPr>
        <w:ind w:left="4320" w:hanging="360"/>
      </w:pPr>
      <w:rPr>
        <w:rFonts w:ascii="Wingdings" w:hAnsi="Wingdings" w:hint="default"/>
      </w:rPr>
    </w:lvl>
    <w:lvl w:ilvl="6" w:tplc="2DD816E0" w:tentative="1">
      <w:start w:val="1"/>
      <w:numFmt w:val="bullet"/>
      <w:lvlText w:val=""/>
      <w:lvlJc w:val="left"/>
      <w:pPr>
        <w:ind w:left="5040" w:hanging="360"/>
      </w:pPr>
      <w:rPr>
        <w:rFonts w:ascii="Symbol" w:hAnsi="Symbol" w:hint="default"/>
      </w:rPr>
    </w:lvl>
    <w:lvl w:ilvl="7" w:tplc="EB468976" w:tentative="1">
      <w:start w:val="1"/>
      <w:numFmt w:val="bullet"/>
      <w:lvlText w:val="o"/>
      <w:lvlJc w:val="left"/>
      <w:pPr>
        <w:ind w:left="5760" w:hanging="360"/>
      </w:pPr>
      <w:rPr>
        <w:rFonts w:ascii="Courier New" w:hAnsi="Courier New" w:cs="Courier New" w:hint="default"/>
      </w:rPr>
    </w:lvl>
    <w:lvl w:ilvl="8" w:tplc="E9086D52" w:tentative="1">
      <w:start w:val="1"/>
      <w:numFmt w:val="bullet"/>
      <w:lvlText w:val=""/>
      <w:lvlJc w:val="left"/>
      <w:pPr>
        <w:ind w:left="6480" w:hanging="360"/>
      </w:pPr>
      <w:rPr>
        <w:rFonts w:ascii="Wingdings" w:hAnsi="Wingdings" w:hint="default"/>
      </w:rPr>
    </w:lvl>
  </w:abstractNum>
  <w:abstractNum w:abstractNumId="18">
    <w:nsid w:val="3DF656EC"/>
    <w:multiLevelType w:val="hybridMultilevel"/>
    <w:tmpl w:val="94FE54AA"/>
    <w:lvl w:ilvl="0" w:tplc="C7EC2EF8">
      <w:start w:val="1"/>
      <w:numFmt w:val="bullet"/>
      <w:lvlText w:val=""/>
      <w:lvlJc w:val="left"/>
      <w:pPr>
        <w:ind w:left="720" w:hanging="360"/>
      </w:pPr>
      <w:rPr>
        <w:rFonts w:ascii="Symbol" w:hAnsi="Symbol" w:hint="default"/>
      </w:rPr>
    </w:lvl>
    <w:lvl w:ilvl="1" w:tplc="369EA5E6" w:tentative="1">
      <w:start w:val="1"/>
      <w:numFmt w:val="bullet"/>
      <w:lvlText w:val="o"/>
      <w:lvlJc w:val="left"/>
      <w:pPr>
        <w:ind w:left="1440" w:hanging="360"/>
      </w:pPr>
      <w:rPr>
        <w:rFonts w:ascii="Courier New" w:hAnsi="Courier New" w:cs="Courier New" w:hint="default"/>
      </w:rPr>
    </w:lvl>
    <w:lvl w:ilvl="2" w:tplc="F7E8074E" w:tentative="1">
      <w:start w:val="1"/>
      <w:numFmt w:val="bullet"/>
      <w:lvlText w:val=""/>
      <w:lvlJc w:val="left"/>
      <w:pPr>
        <w:ind w:left="2160" w:hanging="360"/>
      </w:pPr>
      <w:rPr>
        <w:rFonts w:ascii="Wingdings" w:hAnsi="Wingdings" w:hint="default"/>
      </w:rPr>
    </w:lvl>
    <w:lvl w:ilvl="3" w:tplc="BE1AA5FA" w:tentative="1">
      <w:start w:val="1"/>
      <w:numFmt w:val="bullet"/>
      <w:lvlText w:val=""/>
      <w:lvlJc w:val="left"/>
      <w:pPr>
        <w:ind w:left="2880" w:hanging="360"/>
      </w:pPr>
      <w:rPr>
        <w:rFonts w:ascii="Symbol" w:hAnsi="Symbol" w:hint="default"/>
      </w:rPr>
    </w:lvl>
    <w:lvl w:ilvl="4" w:tplc="F95607EC" w:tentative="1">
      <w:start w:val="1"/>
      <w:numFmt w:val="bullet"/>
      <w:lvlText w:val="o"/>
      <w:lvlJc w:val="left"/>
      <w:pPr>
        <w:ind w:left="3600" w:hanging="360"/>
      </w:pPr>
      <w:rPr>
        <w:rFonts w:ascii="Courier New" w:hAnsi="Courier New" w:cs="Courier New" w:hint="default"/>
      </w:rPr>
    </w:lvl>
    <w:lvl w:ilvl="5" w:tplc="45B48766" w:tentative="1">
      <w:start w:val="1"/>
      <w:numFmt w:val="bullet"/>
      <w:lvlText w:val=""/>
      <w:lvlJc w:val="left"/>
      <w:pPr>
        <w:ind w:left="4320" w:hanging="360"/>
      </w:pPr>
      <w:rPr>
        <w:rFonts w:ascii="Wingdings" w:hAnsi="Wingdings" w:hint="default"/>
      </w:rPr>
    </w:lvl>
    <w:lvl w:ilvl="6" w:tplc="F8B28A0A" w:tentative="1">
      <w:start w:val="1"/>
      <w:numFmt w:val="bullet"/>
      <w:lvlText w:val=""/>
      <w:lvlJc w:val="left"/>
      <w:pPr>
        <w:ind w:left="5040" w:hanging="360"/>
      </w:pPr>
      <w:rPr>
        <w:rFonts w:ascii="Symbol" w:hAnsi="Symbol" w:hint="default"/>
      </w:rPr>
    </w:lvl>
    <w:lvl w:ilvl="7" w:tplc="3A16E098" w:tentative="1">
      <w:start w:val="1"/>
      <w:numFmt w:val="bullet"/>
      <w:lvlText w:val="o"/>
      <w:lvlJc w:val="left"/>
      <w:pPr>
        <w:ind w:left="5760" w:hanging="360"/>
      </w:pPr>
      <w:rPr>
        <w:rFonts w:ascii="Courier New" w:hAnsi="Courier New" w:cs="Courier New" w:hint="default"/>
      </w:rPr>
    </w:lvl>
    <w:lvl w:ilvl="8" w:tplc="B0B22C3A" w:tentative="1">
      <w:start w:val="1"/>
      <w:numFmt w:val="bullet"/>
      <w:lvlText w:val=""/>
      <w:lvlJc w:val="left"/>
      <w:pPr>
        <w:ind w:left="6480" w:hanging="360"/>
      </w:pPr>
      <w:rPr>
        <w:rFonts w:ascii="Wingdings" w:hAnsi="Wingdings" w:hint="default"/>
      </w:rPr>
    </w:lvl>
  </w:abstractNum>
  <w:abstractNum w:abstractNumId="19">
    <w:nsid w:val="3F044BF1"/>
    <w:multiLevelType w:val="hybridMultilevel"/>
    <w:tmpl w:val="2F36B040"/>
    <w:lvl w:ilvl="0" w:tplc="F93618D0">
      <w:start w:val="1"/>
      <w:numFmt w:val="bullet"/>
      <w:lvlText w:val=""/>
      <w:lvlJc w:val="left"/>
      <w:pPr>
        <w:ind w:left="720" w:hanging="360"/>
      </w:pPr>
      <w:rPr>
        <w:rFonts w:ascii="Symbol" w:hAnsi="Symbol" w:hint="default"/>
      </w:rPr>
    </w:lvl>
    <w:lvl w:ilvl="1" w:tplc="2AFEB8AC" w:tentative="1">
      <w:start w:val="1"/>
      <w:numFmt w:val="bullet"/>
      <w:lvlText w:val="o"/>
      <w:lvlJc w:val="left"/>
      <w:pPr>
        <w:ind w:left="1440" w:hanging="360"/>
      </w:pPr>
      <w:rPr>
        <w:rFonts w:ascii="Courier New" w:hAnsi="Courier New" w:cs="Courier New" w:hint="default"/>
      </w:rPr>
    </w:lvl>
    <w:lvl w:ilvl="2" w:tplc="35EAD0A0" w:tentative="1">
      <w:start w:val="1"/>
      <w:numFmt w:val="bullet"/>
      <w:lvlText w:val=""/>
      <w:lvlJc w:val="left"/>
      <w:pPr>
        <w:ind w:left="2160" w:hanging="360"/>
      </w:pPr>
      <w:rPr>
        <w:rFonts w:ascii="Wingdings" w:hAnsi="Wingdings" w:hint="default"/>
      </w:rPr>
    </w:lvl>
    <w:lvl w:ilvl="3" w:tplc="229077D0" w:tentative="1">
      <w:start w:val="1"/>
      <w:numFmt w:val="bullet"/>
      <w:lvlText w:val=""/>
      <w:lvlJc w:val="left"/>
      <w:pPr>
        <w:ind w:left="2880" w:hanging="360"/>
      </w:pPr>
      <w:rPr>
        <w:rFonts w:ascii="Symbol" w:hAnsi="Symbol" w:hint="default"/>
      </w:rPr>
    </w:lvl>
    <w:lvl w:ilvl="4" w:tplc="F3A0FFE4" w:tentative="1">
      <w:start w:val="1"/>
      <w:numFmt w:val="bullet"/>
      <w:lvlText w:val="o"/>
      <w:lvlJc w:val="left"/>
      <w:pPr>
        <w:ind w:left="3600" w:hanging="360"/>
      </w:pPr>
      <w:rPr>
        <w:rFonts w:ascii="Courier New" w:hAnsi="Courier New" w:cs="Courier New" w:hint="default"/>
      </w:rPr>
    </w:lvl>
    <w:lvl w:ilvl="5" w:tplc="89002D9A" w:tentative="1">
      <w:start w:val="1"/>
      <w:numFmt w:val="bullet"/>
      <w:lvlText w:val=""/>
      <w:lvlJc w:val="left"/>
      <w:pPr>
        <w:ind w:left="4320" w:hanging="360"/>
      </w:pPr>
      <w:rPr>
        <w:rFonts w:ascii="Wingdings" w:hAnsi="Wingdings" w:hint="default"/>
      </w:rPr>
    </w:lvl>
    <w:lvl w:ilvl="6" w:tplc="D0FCE934" w:tentative="1">
      <w:start w:val="1"/>
      <w:numFmt w:val="bullet"/>
      <w:lvlText w:val=""/>
      <w:lvlJc w:val="left"/>
      <w:pPr>
        <w:ind w:left="5040" w:hanging="360"/>
      </w:pPr>
      <w:rPr>
        <w:rFonts w:ascii="Symbol" w:hAnsi="Symbol" w:hint="default"/>
      </w:rPr>
    </w:lvl>
    <w:lvl w:ilvl="7" w:tplc="2B28E464" w:tentative="1">
      <w:start w:val="1"/>
      <w:numFmt w:val="bullet"/>
      <w:lvlText w:val="o"/>
      <w:lvlJc w:val="left"/>
      <w:pPr>
        <w:ind w:left="5760" w:hanging="360"/>
      </w:pPr>
      <w:rPr>
        <w:rFonts w:ascii="Courier New" w:hAnsi="Courier New" w:cs="Courier New" w:hint="default"/>
      </w:rPr>
    </w:lvl>
    <w:lvl w:ilvl="8" w:tplc="7B1668FE" w:tentative="1">
      <w:start w:val="1"/>
      <w:numFmt w:val="bullet"/>
      <w:lvlText w:val=""/>
      <w:lvlJc w:val="left"/>
      <w:pPr>
        <w:ind w:left="6480" w:hanging="360"/>
      </w:pPr>
      <w:rPr>
        <w:rFonts w:ascii="Wingdings" w:hAnsi="Wingdings" w:hint="default"/>
      </w:rPr>
    </w:lvl>
  </w:abstractNum>
  <w:abstractNum w:abstractNumId="20">
    <w:nsid w:val="43846073"/>
    <w:multiLevelType w:val="hybridMultilevel"/>
    <w:tmpl w:val="4380F200"/>
    <w:lvl w:ilvl="0" w:tplc="E6DE5920">
      <w:numFmt w:val="bullet"/>
      <w:lvlText w:val="•"/>
      <w:lvlJc w:val="left"/>
      <w:pPr>
        <w:ind w:left="720" w:hanging="360"/>
      </w:pPr>
      <w:rPr>
        <w:rFonts w:ascii="Arial" w:eastAsia="Times New Roman" w:hAnsi="Arial" w:cs="Arial" w:hint="default"/>
      </w:rPr>
    </w:lvl>
    <w:lvl w:ilvl="1" w:tplc="ADDC493E" w:tentative="1">
      <w:start w:val="1"/>
      <w:numFmt w:val="bullet"/>
      <w:lvlText w:val="o"/>
      <w:lvlJc w:val="left"/>
      <w:pPr>
        <w:ind w:left="1440" w:hanging="360"/>
      </w:pPr>
      <w:rPr>
        <w:rFonts w:ascii="Courier New" w:hAnsi="Courier New" w:cs="Courier New" w:hint="default"/>
      </w:rPr>
    </w:lvl>
    <w:lvl w:ilvl="2" w:tplc="46A236D6" w:tentative="1">
      <w:start w:val="1"/>
      <w:numFmt w:val="bullet"/>
      <w:lvlText w:val=""/>
      <w:lvlJc w:val="left"/>
      <w:pPr>
        <w:ind w:left="2160" w:hanging="360"/>
      </w:pPr>
      <w:rPr>
        <w:rFonts w:ascii="Wingdings" w:hAnsi="Wingdings" w:hint="default"/>
      </w:rPr>
    </w:lvl>
    <w:lvl w:ilvl="3" w:tplc="047095DA" w:tentative="1">
      <w:start w:val="1"/>
      <w:numFmt w:val="bullet"/>
      <w:lvlText w:val=""/>
      <w:lvlJc w:val="left"/>
      <w:pPr>
        <w:ind w:left="2880" w:hanging="360"/>
      </w:pPr>
      <w:rPr>
        <w:rFonts w:ascii="Symbol" w:hAnsi="Symbol" w:hint="default"/>
      </w:rPr>
    </w:lvl>
    <w:lvl w:ilvl="4" w:tplc="54E06756" w:tentative="1">
      <w:start w:val="1"/>
      <w:numFmt w:val="bullet"/>
      <w:lvlText w:val="o"/>
      <w:lvlJc w:val="left"/>
      <w:pPr>
        <w:ind w:left="3600" w:hanging="360"/>
      </w:pPr>
      <w:rPr>
        <w:rFonts w:ascii="Courier New" w:hAnsi="Courier New" w:cs="Courier New" w:hint="default"/>
      </w:rPr>
    </w:lvl>
    <w:lvl w:ilvl="5" w:tplc="E87C9664" w:tentative="1">
      <w:start w:val="1"/>
      <w:numFmt w:val="bullet"/>
      <w:lvlText w:val=""/>
      <w:lvlJc w:val="left"/>
      <w:pPr>
        <w:ind w:left="4320" w:hanging="360"/>
      </w:pPr>
      <w:rPr>
        <w:rFonts w:ascii="Wingdings" w:hAnsi="Wingdings" w:hint="default"/>
      </w:rPr>
    </w:lvl>
    <w:lvl w:ilvl="6" w:tplc="E83CE46A" w:tentative="1">
      <w:start w:val="1"/>
      <w:numFmt w:val="bullet"/>
      <w:lvlText w:val=""/>
      <w:lvlJc w:val="left"/>
      <w:pPr>
        <w:ind w:left="5040" w:hanging="360"/>
      </w:pPr>
      <w:rPr>
        <w:rFonts w:ascii="Symbol" w:hAnsi="Symbol" w:hint="default"/>
      </w:rPr>
    </w:lvl>
    <w:lvl w:ilvl="7" w:tplc="379246C8" w:tentative="1">
      <w:start w:val="1"/>
      <w:numFmt w:val="bullet"/>
      <w:lvlText w:val="o"/>
      <w:lvlJc w:val="left"/>
      <w:pPr>
        <w:ind w:left="5760" w:hanging="360"/>
      </w:pPr>
      <w:rPr>
        <w:rFonts w:ascii="Courier New" w:hAnsi="Courier New" w:cs="Courier New" w:hint="default"/>
      </w:rPr>
    </w:lvl>
    <w:lvl w:ilvl="8" w:tplc="D696D2BE" w:tentative="1">
      <w:start w:val="1"/>
      <w:numFmt w:val="bullet"/>
      <w:lvlText w:val=""/>
      <w:lvlJc w:val="left"/>
      <w:pPr>
        <w:ind w:left="6480" w:hanging="360"/>
      </w:pPr>
      <w:rPr>
        <w:rFonts w:ascii="Wingdings" w:hAnsi="Wingdings" w:hint="default"/>
      </w:rPr>
    </w:lvl>
  </w:abstractNum>
  <w:abstractNum w:abstractNumId="21">
    <w:nsid w:val="4D626D96"/>
    <w:multiLevelType w:val="hybridMultilevel"/>
    <w:tmpl w:val="BB9E3FF0"/>
    <w:lvl w:ilvl="0" w:tplc="8BB4FC42">
      <w:start w:val="1"/>
      <w:numFmt w:val="bullet"/>
      <w:lvlText w:val=""/>
      <w:lvlJc w:val="left"/>
      <w:pPr>
        <w:ind w:left="720" w:hanging="360"/>
      </w:pPr>
      <w:rPr>
        <w:rFonts w:ascii="Symbol" w:hAnsi="Symbol" w:hint="default"/>
      </w:rPr>
    </w:lvl>
    <w:lvl w:ilvl="1" w:tplc="0F860EFA" w:tentative="1">
      <w:start w:val="1"/>
      <w:numFmt w:val="bullet"/>
      <w:lvlText w:val="o"/>
      <w:lvlJc w:val="left"/>
      <w:pPr>
        <w:ind w:left="1440" w:hanging="360"/>
      </w:pPr>
      <w:rPr>
        <w:rFonts w:ascii="Courier New" w:hAnsi="Courier New" w:cs="Courier New" w:hint="default"/>
      </w:rPr>
    </w:lvl>
    <w:lvl w:ilvl="2" w:tplc="EB6898CC" w:tentative="1">
      <w:start w:val="1"/>
      <w:numFmt w:val="bullet"/>
      <w:lvlText w:val=""/>
      <w:lvlJc w:val="left"/>
      <w:pPr>
        <w:ind w:left="2160" w:hanging="360"/>
      </w:pPr>
      <w:rPr>
        <w:rFonts w:ascii="Wingdings" w:hAnsi="Wingdings" w:hint="default"/>
      </w:rPr>
    </w:lvl>
    <w:lvl w:ilvl="3" w:tplc="32A89C7E" w:tentative="1">
      <w:start w:val="1"/>
      <w:numFmt w:val="bullet"/>
      <w:lvlText w:val=""/>
      <w:lvlJc w:val="left"/>
      <w:pPr>
        <w:ind w:left="2880" w:hanging="360"/>
      </w:pPr>
      <w:rPr>
        <w:rFonts w:ascii="Symbol" w:hAnsi="Symbol" w:hint="default"/>
      </w:rPr>
    </w:lvl>
    <w:lvl w:ilvl="4" w:tplc="FE98D204" w:tentative="1">
      <w:start w:val="1"/>
      <w:numFmt w:val="bullet"/>
      <w:lvlText w:val="o"/>
      <w:lvlJc w:val="left"/>
      <w:pPr>
        <w:ind w:left="3600" w:hanging="360"/>
      </w:pPr>
      <w:rPr>
        <w:rFonts w:ascii="Courier New" w:hAnsi="Courier New" w:cs="Courier New" w:hint="default"/>
      </w:rPr>
    </w:lvl>
    <w:lvl w:ilvl="5" w:tplc="589E02FE" w:tentative="1">
      <w:start w:val="1"/>
      <w:numFmt w:val="bullet"/>
      <w:lvlText w:val=""/>
      <w:lvlJc w:val="left"/>
      <w:pPr>
        <w:ind w:left="4320" w:hanging="360"/>
      </w:pPr>
      <w:rPr>
        <w:rFonts w:ascii="Wingdings" w:hAnsi="Wingdings" w:hint="default"/>
      </w:rPr>
    </w:lvl>
    <w:lvl w:ilvl="6" w:tplc="12CED218" w:tentative="1">
      <w:start w:val="1"/>
      <w:numFmt w:val="bullet"/>
      <w:lvlText w:val=""/>
      <w:lvlJc w:val="left"/>
      <w:pPr>
        <w:ind w:left="5040" w:hanging="360"/>
      </w:pPr>
      <w:rPr>
        <w:rFonts w:ascii="Symbol" w:hAnsi="Symbol" w:hint="default"/>
      </w:rPr>
    </w:lvl>
    <w:lvl w:ilvl="7" w:tplc="7F8C862C" w:tentative="1">
      <w:start w:val="1"/>
      <w:numFmt w:val="bullet"/>
      <w:lvlText w:val="o"/>
      <w:lvlJc w:val="left"/>
      <w:pPr>
        <w:ind w:left="5760" w:hanging="360"/>
      </w:pPr>
      <w:rPr>
        <w:rFonts w:ascii="Courier New" w:hAnsi="Courier New" w:cs="Courier New" w:hint="default"/>
      </w:rPr>
    </w:lvl>
    <w:lvl w:ilvl="8" w:tplc="C3B2258E" w:tentative="1">
      <w:start w:val="1"/>
      <w:numFmt w:val="bullet"/>
      <w:lvlText w:val=""/>
      <w:lvlJc w:val="left"/>
      <w:pPr>
        <w:ind w:left="6480" w:hanging="360"/>
      </w:pPr>
      <w:rPr>
        <w:rFonts w:ascii="Wingdings" w:hAnsi="Wingdings" w:hint="default"/>
      </w:rPr>
    </w:lvl>
  </w:abstractNum>
  <w:abstractNum w:abstractNumId="22">
    <w:nsid w:val="4DCC3EB3"/>
    <w:multiLevelType w:val="hybridMultilevel"/>
    <w:tmpl w:val="0D909B58"/>
    <w:lvl w:ilvl="0" w:tplc="6DA6E846">
      <w:start w:val="1"/>
      <w:numFmt w:val="bullet"/>
      <w:lvlText w:val=""/>
      <w:lvlJc w:val="left"/>
      <w:pPr>
        <w:ind w:left="720" w:hanging="360"/>
      </w:pPr>
      <w:rPr>
        <w:rFonts w:ascii="Symbol" w:hAnsi="Symbol" w:hint="default"/>
      </w:rPr>
    </w:lvl>
    <w:lvl w:ilvl="1" w:tplc="7542DCA2" w:tentative="1">
      <w:start w:val="1"/>
      <w:numFmt w:val="bullet"/>
      <w:lvlText w:val="o"/>
      <w:lvlJc w:val="left"/>
      <w:pPr>
        <w:ind w:left="1440" w:hanging="360"/>
      </w:pPr>
      <w:rPr>
        <w:rFonts w:ascii="Courier New" w:hAnsi="Courier New" w:cs="Courier New" w:hint="default"/>
      </w:rPr>
    </w:lvl>
    <w:lvl w:ilvl="2" w:tplc="DE54DDAE" w:tentative="1">
      <w:start w:val="1"/>
      <w:numFmt w:val="bullet"/>
      <w:lvlText w:val=""/>
      <w:lvlJc w:val="left"/>
      <w:pPr>
        <w:ind w:left="2160" w:hanging="360"/>
      </w:pPr>
      <w:rPr>
        <w:rFonts w:ascii="Wingdings" w:hAnsi="Wingdings" w:hint="default"/>
      </w:rPr>
    </w:lvl>
    <w:lvl w:ilvl="3" w:tplc="16B45B26" w:tentative="1">
      <w:start w:val="1"/>
      <w:numFmt w:val="bullet"/>
      <w:lvlText w:val=""/>
      <w:lvlJc w:val="left"/>
      <w:pPr>
        <w:ind w:left="2880" w:hanging="360"/>
      </w:pPr>
      <w:rPr>
        <w:rFonts w:ascii="Symbol" w:hAnsi="Symbol" w:hint="default"/>
      </w:rPr>
    </w:lvl>
    <w:lvl w:ilvl="4" w:tplc="1340C830" w:tentative="1">
      <w:start w:val="1"/>
      <w:numFmt w:val="bullet"/>
      <w:lvlText w:val="o"/>
      <w:lvlJc w:val="left"/>
      <w:pPr>
        <w:ind w:left="3600" w:hanging="360"/>
      </w:pPr>
      <w:rPr>
        <w:rFonts w:ascii="Courier New" w:hAnsi="Courier New" w:cs="Courier New" w:hint="default"/>
      </w:rPr>
    </w:lvl>
    <w:lvl w:ilvl="5" w:tplc="53181F54" w:tentative="1">
      <w:start w:val="1"/>
      <w:numFmt w:val="bullet"/>
      <w:lvlText w:val=""/>
      <w:lvlJc w:val="left"/>
      <w:pPr>
        <w:ind w:left="4320" w:hanging="360"/>
      </w:pPr>
      <w:rPr>
        <w:rFonts w:ascii="Wingdings" w:hAnsi="Wingdings" w:hint="default"/>
      </w:rPr>
    </w:lvl>
    <w:lvl w:ilvl="6" w:tplc="2C3410AE" w:tentative="1">
      <w:start w:val="1"/>
      <w:numFmt w:val="bullet"/>
      <w:lvlText w:val=""/>
      <w:lvlJc w:val="left"/>
      <w:pPr>
        <w:ind w:left="5040" w:hanging="360"/>
      </w:pPr>
      <w:rPr>
        <w:rFonts w:ascii="Symbol" w:hAnsi="Symbol" w:hint="default"/>
      </w:rPr>
    </w:lvl>
    <w:lvl w:ilvl="7" w:tplc="5CACA8F8" w:tentative="1">
      <w:start w:val="1"/>
      <w:numFmt w:val="bullet"/>
      <w:lvlText w:val="o"/>
      <w:lvlJc w:val="left"/>
      <w:pPr>
        <w:ind w:left="5760" w:hanging="360"/>
      </w:pPr>
      <w:rPr>
        <w:rFonts w:ascii="Courier New" w:hAnsi="Courier New" w:cs="Courier New" w:hint="default"/>
      </w:rPr>
    </w:lvl>
    <w:lvl w:ilvl="8" w:tplc="DBDE5CDA" w:tentative="1">
      <w:start w:val="1"/>
      <w:numFmt w:val="bullet"/>
      <w:lvlText w:val=""/>
      <w:lvlJc w:val="left"/>
      <w:pPr>
        <w:ind w:left="6480" w:hanging="360"/>
      </w:pPr>
      <w:rPr>
        <w:rFonts w:ascii="Wingdings" w:hAnsi="Wingdings" w:hint="default"/>
      </w:rPr>
    </w:lvl>
  </w:abstractNum>
  <w:abstractNum w:abstractNumId="23">
    <w:nsid w:val="4DF31758"/>
    <w:multiLevelType w:val="hybridMultilevel"/>
    <w:tmpl w:val="6580505E"/>
    <w:lvl w:ilvl="0" w:tplc="D2F8232A">
      <w:start w:val="1"/>
      <w:numFmt w:val="bullet"/>
      <w:lvlText w:val=""/>
      <w:lvlJc w:val="left"/>
      <w:pPr>
        <w:ind w:left="720" w:hanging="360"/>
      </w:pPr>
      <w:rPr>
        <w:rFonts w:ascii="Symbol" w:hAnsi="Symbol" w:hint="default"/>
      </w:rPr>
    </w:lvl>
    <w:lvl w:ilvl="1" w:tplc="6EF29C00" w:tentative="1">
      <w:start w:val="1"/>
      <w:numFmt w:val="bullet"/>
      <w:lvlText w:val="o"/>
      <w:lvlJc w:val="left"/>
      <w:pPr>
        <w:ind w:left="1440" w:hanging="360"/>
      </w:pPr>
      <w:rPr>
        <w:rFonts w:ascii="Courier New" w:hAnsi="Courier New" w:cs="Courier New" w:hint="default"/>
      </w:rPr>
    </w:lvl>
    <w:lvl w:ilvl="2" w:tplc="3FA03252" w:tentative="1">
      <w:start w:val="1"/>
      <w:numFmt w:val="bullet"/>
      <w:lvlText w:val=""/>
      <w:lvlJc w:val="left"/>
      <w:pPr>
        <w:ind w:left="2160" w:hanging="360"/>
      </w:pPr>
      <w:rPr>
        <w:rFonts w:ascii="Wingdings" w:hAnsi="Wingdings" w:hint="default"/>
      </w:rPr>
    </w:lvl>
    <w:lvl w:ilvl="3" w:tplc="EECE05C6" w:tentative="1">
      <w:start w:val="1"/>
      <w:numFmt w:val="bullet"/>
      <w:lvlText w:val=""/>
      <w:lvlJc w:val="left"/>
      <w:pPr>
        <w:ind w:left="2880" w:hanging="360"/>
      </w:pPr>
      <w:rPr>
        <w:rFonts w:ascii="Symbol" w:hAnsi="Symbol" w:hint="default"/>
      </w:rPr>
    </w:lvl>
    <w:lvl w:ilvl="4" w:tplc="D7128834" w:tentative="1">
      <w:start w:val="1"/>
      <w:numFmt w:val="bullet"/>
      <w:lvlText w:val="o"/>
      <w:lvlJc w:val="left"/>
      <w:pPr>
        <w:ind w:left="3600" w:hanging="360"/>
      </w:pPr>
      <w:rPr>
        <w:rFonts w:ascii="Courier New" w:hAnsi="Courier New" w:cs="Courier New" w:hint="default"/>
      </w:rPr>
    </w:lvl>
    <w:lvl w:ilvl="5" w:tplc="AB4C23E8" w:tentative="1">
      <w:start w:val="1"/>
      <w:numFmt w:val="bullet"/>
      <w:lvlText w:val=""/>
      <w:lvlJc w:val="left"/>
      <w:pPr>
        <w:ind w:left="4320" w:hanging="360"/>
      </w:pPr>
      <w:rPr>
        <w:rFonts w:ascii="Wingdings" w:hAnsi="Wingdings" w:hint="default"/>
      </w:rPr>
    </w:lvl>
    <w:lvl w:ilvl="6" w:tplc="D24E72D4" w:tentative="1">
      <w:start w:val="1"/>
      <w:numFmt w:val="bullet"/>
      <w:lvlText w:val=""/>
      <w:lvlJc w:val="left"/>
      <w:pPr>
        <w:ind w:left="5040" w:hanging="360"/>
      </w:pPr>
      <w:rPr>
        <w:rFonts w:ascii="Symbol" w:hAnsi="Symbol" w:hint="default"/>
      </w:rPr>
    </w:lvl>
    <w:lvl w:ilvl="7" w:tplc="C6EE1D86" w:tentative="1">
      <w:start w:val="1"/>
      <w:numFmt w:val="bullet"/>
      <w:lvlText w:val="o"/>
      <w:lvlJc w:val="left"/>
      <w:pPr>
        <w:ind w:left="5760" w:hanging="360"/>
      </w:pPr>
      <w:rPr>
        <w:rFonts w:ascii="Courier New" w:hAnsi="Courier New" w:cs="Courier New" w:hint="default"/>
      </w:rPr>
    </w:lvl>
    <w:lvl w:ilvl="8" w:tplc="03BE0186" w:tentative="1">
      <w:start w:val="1"/>
      <w:numFmt w:val="bullet"/>
      <w:lvlText w:val=""/>
      <w:lvlJc w:val="left"/>
      <w:pPr>
        <w:ind w:left="6480" w:hanging="360"/>
      </w:pPr>
      <w:rPr>
        <w:rFonts w:ascii="Wingdings" w:hAnsi="Wingdings" w:hint="default"/>
      </w:rPr>
    </w:lvl>
  </w:abstractNum>
  <w:abstractNum w:abstractNumId="24">
    <w:nsid w:val="52222ECF"/>
    <w:multiLevelType w:val="hybridMultilevel"/>
    <w:tmpl w:val="7D6AAB38"/>
    <w:lvl w:ilvl="0" w:tplc="B82A9D22">
      <w:start w:val="1"/>
      <w:numFmt w:val="bullet"/>
      <w:lvlText w:val=""/>
      <w:lvlJc w:val="left"/>
      <w:pPr>
        <w:ind w:left="720" w:hanging="360"/>
      </w:pPr>
      <w:rPr>
        <w:rFonts w:ascii="Symbol" w:hAnsi="Symbol" w:hint="default"/>
      </w:rPr>
    </w:lvl>
    <w:lvl w:ilvl="1" w:tplc="AF88A6F0">
      <w:start w:val="1"/>
      <w:numFmt w:val="bullet"/>
      <w:lvlText w:val="o"/>
      <w:lvlJc w:val="left"/>
      <w:pPr>
        <w:ind w:left="1440" w:hanging="360"/>
      </w:pPr>
      <w:rPr>
        <w:rFonts w:ascii="Courier New" w:hAnsi="Courier New" w:cs="Courier New" w:hint="default"/>
      </w:rPr>
    </w:lvl>
    <w:lvl w:ilvl="2" w:tplc="F3886342">
      <w:start w:val="1"/>
      <w:numFmt w:val="bullet"/>
      <w:lvlText w:val=""/>
      <w:lvlJc w:val="left"/>
      <w:pPr>
        <w:ind w:left="2160" w:hanging="360"/>
      </w:pPr>
      <w:rPr>
        <w:rFonts w:ascii="Wingdings" w:hAnsi="Wingdings" w:hint="default"/>
      </w:rPr>
    </w:lvl>
    <w:lvl w:ilvl="3" w:tplc="6DB8A844">
      <w:start w:val="1"/>
      <w:numFmt w:val="bullet"/>
      <w:lvlText w:val=""/>
      <w:lvlJc w:val="left"/>
      <w:pPr>
        <w:ind w:left="2880" w:hanging="360"/>
      </w:pPr>
      <w:rPr>
        <w:rFonts w:ascii="Symbol" w:hAnsi="Symbol" w:hint="default"/>
      </w:rPr>
    </w:lvl>
    <w:lvl w:ilvl="4" w:tplc="C9347AA0">
      <w:start w:val="1"/>
      <w:numFmt w:val="bullet"/>
      <w:lvlText w:val="o"/>
      <w:lvlJc w:val="left"/>
      <w:pPr>
        <w:ind w:left="3600" w:hanging="360"/>
      </w:pPr>
      <w:rPr>
        <w:rFonts w:ascii="Courier New" w:hAnsi="Courier New" w:cs="Courier New" w:hint="default"/>
      </w:rPr>
    </w:lvl>
    <w:lvl w:ilvl="5" w:tplc="E1E826BA">
      <w:start w:val="1"/>
      <w:numFmt w:val="bullet"/>
      <w:lvlText w:val=""/>
      <w:lvlJc w:val="left"/>
      <w:pPr>
        <w:ind w:left="4320" w:hanging="360"/>
      </w:pPr>
      <w:rPr>
        <w:rFonts w:ascii="Wingdings" w:hAnsi="Wingdings" w:hint="default"/>
      </w:rPr>
    </w:lvl>
    <w:lvl w:ilvl="6" w:tplc="FE047636">
      <w:start w:val="1"/>
      <w:numFmt w:val="bullet"/>
      <w:lvlText w:val=""/>
      <w:lvlJc w:val="left"/>
      <w:pPr>
        <w:ind w:left="5040" w:hanging="360"/>
      </w:pPr>
      <w:rPr>
        <w:rFonts w:ascii="Symbol" w:hAnsi="Symbol" w:hint="default"/>
      </w:rPr>
    </w:lvl>
    <w:lvl w:ilvl="7" w:tplc="5C3A7084">
      <w:start w:val="1"/>
      <w:numFmt w:val="bullet"/>
      <w:lvlText w:val="o"/>
      <w:lvlJc w:val="left"/>
      <w:pPr>
        <w:ind w:left="5760" w:hanging="360"/>
      </w:pPr>
      <w:rPr>
        <w:rFonts w:ascii="Courier New" w:hAnsi="Courier New" w:cs="Courier New" w:hint="default"/>
      </w:rPr>
    </w:lvl>
    <w:lvl w:ilvl="8" w:tplc="0DC8FAA0">
      <w:start w:val="1"/>
      <w:numFmt w:val="bullet"/>
      <w:lvlText w:val=""/>
      <w:lvlJc w:val="left"/>
      <w:pPr>
        <w:ind w:left="6480" w:hanging="360"/>
      </w:pPr>
      <w:rPr>
        <w:rFonts w:ascii="Wingdings" w:hAnsi="Wingdings" w:hint="default"/>
      </w:rPr>
    </w:lvl>
  </w:abstractNum>
  <w:abstractNum w:abstractNumId="25">
    <w:nsid w:val="539961C4"/>
    <w:multiLevelType w:val="hybridMultilevel"/>
    <w:tmpl w:val="F29CD490"/>
    <w:lvl w:ilvl="0" w:tplc="CDC8ED26">
      <w:start w:val="1"/>
      <w:numFmt w:val="bullet"/>
      <w:lvlText w:val=""/>
      <w:lvlJc w:val="left"/>
      <w:pPr>
        <w:ind w:left="720" w:hanging="360"/>
      </w:pPr>
      <w:rPr>
        <w:rFonts w:ascii="Symbol" w:hAnsi="Symbol" w:hint="default"/>
      </w:rPr>
    </w:lvl>
    <w:lvl w:ilvl="1" w:tplc="6C86B8C2" w:tentative="1">
      <w:start w:val="1"/>
      <w:numFmt w:val="bullet"/>
      <w:lvlText w:val="o"/>
      <w:lvlJc w:val="left"/>
      <w:pPr>
        <w:ind w:left="1440" w:hanging="360"/>
      </w:pPr>
      <w:rPr>
        <w:rFonts w:ascii="Courier New" w:hAnsi="Courier New" w:cs="Courier New" w:hint="default"/>
      </w:rPr>
    </w:lvl>
    <w:lvl w:ilvl="2" w:tplc="82A0A116" w:tentative="1">
      <w:start w:val="1"/>
      <w:numFmt w:val="bullet"/>
      <w:lvlText w:val=""/>
      <w:lvlJc w:val="left"/>
      <w:pPr>
        <w:ind w:left="2160" w:hanging="360"/>
      </w:pPr>
      <w:rPr>
        <w:rFonts w:ascii="Wingdings" w:hAnsi="Wingdings" w:hint="default"/>
      </w:rPr>
    </w:lvl>
    <w:lvl w:ilvl="3" w:tplc="5FF2362A" w:tentative="1">
      <w:start w:val="1"/>
      <w:numFmt w:val="bullet"/>
      <w:lvlText w:val=""/>
      <w:lvlJc w:val="left"/>
      <w:pPr>
        <w:ind w:left="2880" w:hanging="360"/>
      </w:pPr>
      <w:rPr>
        <w:rFonts w:ascii="Symbol" w:hAnsi="Symbol" w:hint="default"/>
      </w:rPr>
    </w:lvl>
    <w:lvl w:ilvl="4" w:tplc="6F022F3A" w:tentative="1">
      <w:start w:val="1"/>
      <w:numFmt w:val="bullet"/>
      <w:lvlText w:val="o"/>
      <w:lvlJc w:val="left"/>
      <w:pPr>
        <w:ind w:left="3600" w:hanging="360"/>
      </w:pPr>
      <w:rPr>
        <w:rFonts w:ascii="Courier New" w:hAnsi="Courier New" w:cs="Courier New" w:hint="default"/>
      </w:rPr>
    </w:lvl>
    <w:lvl w:ilvl="5" w:tplc="30383724" w:tentative="1">
      <w:start w:val="1"/>
      <w:numFmt w:val="bullet"/>
      <w:lvlText w:val=""/>
      <w:lvlJc w:val="left"/>
      <w:pPr>
        <w:ind w:left="4320" w:hanging="360"/>
      </w:pPr>
      <w:rPr>
        <w:rFonts w:ascii="Wingdings" w:hAnsi="Wingdings" w:hint="default"/>
      </w:rPr>
    </w:lvl>
    <w:lvl w:ilvl="6" w:tplc="C01EFB42" w:tentative="1">
      <w:start w:val="1"/>
      <w:numFmt w:val="bullet"/>
      <w:lvlText w:val=""/>
      <w:lvlJc w:val="left"/>
      <w:pPr>
        <w:ind w:left="5040" w:hanging="360"/>
      </w:pPr>
      <w:rPr>
        <w:rFonts w:ascii="Symbol" w:hAnsi="Symbol" w:hint="default"/>
      </w:rPr>
    </w:lvl>
    <w:lvl w:ilvl="7" w:tplc="C1E27774" w:tentative="1">
      <w:start w:val="1"/>
      <w:numFmt w:val="bullet"/>
      <w:lvlText w:val="o"/>
      <w:lvlJc w:val="left"/>
      <w:pPr>
        <w:ind w:left="5760" w:hanging="360"/>
      </w:pPr>
      <w:rPr>
        <w:rFonts w:ascii="Courier New" w:hAnsi="Courier New" w:cs="Courier New" w:hint="default"/>
      </w:rPr>
    </w:lvl>
    <w:lvl w:ilvl="8" w:tplc="13D42F9A" w:tentative="1">
      <w:start w:val="1"/>
      <w:numFmt w:val="bullet"/>
      <w:lvlText w:val=""/>
      <w:lvlJc w:val="left"/>
      <w:pPr>
        <w:ind w:left="6480" w:hanging="360"/>
      </w:pPr>
      <w:rPr>
        <w:rFonts w:ascii="Wingdings" w:hAnsi="Wingdings" w:hint="default"/>
      </w:rPr>
    </w:lvl>
  </w:abstractNum>
  <w:abstractNum w:abstractNumId="26">
    <w:nsid w:val="54E75799"/>
    <w:multiLevelType w:val="hybridMultilevel"/>
    <w:tmpl w:val="99747296"/>
    <w:lvl w:ilvl="0" w:tplc="C17E9030">
      <w:start w:val="1"/>
      <w:numFmt w:val="bullet"/>
      <w:lvlText w:val=""/>
      <w:lvlJc w:val="left"/>
      <w:pPr>
        <w:ind w:left="720" w:hanging="360"/>
      </w:pPr>
      <w:rPr>
        <w:rFonts w:ascii="Symbol" w:hAnsi="Symbol" w:hint="default"/>
      </w:rPr>
    </w:lvl>
    <w:lvl w:ilvl="1" w:tplc="0FD4B67E" w:tentative="1">
      <w:start w:val="1"/>
      <w:numFmt w:val="bullet"/>
      <w:lvlText w:val="o"/>
      <w:lvlJc w:val="left"/>
      <w:pPr>
        <w:ind w:left="1440" w:hanging="360"/>
      </w:pPr>
      <w:rPr>
        <w:rFonts w:ascii="Courier New" w:hAnsi="Courier New" w:cs="Courier New" w:hint="default"/>
      </w:rPr>
    </w:lvl>
    <w:lvl w:ilvl="2" w:tplc="79E49FBC" w:tentative="1">
      <w:start w:val="1"/>
      <w:numFmt w:val="bullet"/>
      <w:lvlText w:val=""/>
      <w:lvlJc w:val="left"/>
      <w:pPr>
        <w:ind w:left="2160" w:hanging="360"/>
      </w:pPr>
      <w:rPr>
        <w:rFonts w:ascii="Wingdings" w:hAnsi="Wingdings" w:hint="default"/>
      </w:rPr>
    </w:lvl>
    <w:lvl w:ilvl="3" w:tplc="9D400B34" w:tentative="1">
      <w:start w:val="1"/>
      <w:numFmt w:val="bullet"/>
      <w:lvlText w:val=""/>
      <w:lvlJc w:val="left"/>
      <w:pPr>
        <w:ind w:left="2880" w:hanging="360"/>
      </w:pPr>
      <w:rPr>
        <w:rFonts w:ascii="Symbol" w:hAnsi="Symbol" w:hint="default"/>
      </w:rPr>
    </w:lvl>
    <w:lvl w:ilvl="4" w:tplc="3DBA8116" w:tentative="1">
      <w:start w:val="1"/>
      <w:numFmt w:val="bullet"/>
      <w:lvlText w:val="o"/>
      <w:lvlJc w:val="left"/>
      <w:pPr>
        <w:ind w:left="3600" w:hanging="360"/>
      </w:pPr>
      <w:rPr>
        <w:rFonts w:ascii="Courier New" w:hAnsi="Courier New" w:cs="Courier New" w:hint="default"/>
      </w:rPr>
    </w:lvl>
    <w:lvl w:ilvl="5" w:tplc="A6580674" w:tentative="1">
      <w:start w:val="1"/>
      <w:numFmt w:val="bullet"/>
      <w:lvlText w:val=""/>
      <w:lvlJc w:val="left"/>
      <w:pPr>
        <w:ind w:left="4320" w:hanging="360"/>
      </w:pPr>
      <w:rPr>
        <w:rFonts w:ascii="Wingdings" w:hAnsi="Wingdings" w:hint="default"/>
      </w:rPr>
    </w:lvl>
    <w:lvl w:ilvl="6" w:tplc="CAA249DA" w:tentative="1">
      <w:start w:val="1"/>
      <w:numFmt w:val="bullet"/>
      <w:lvlText w:val=""/>
      <w:lvlJc w:val="left"/>
      <w:pPr>
        <w:ind w:left="5040" w:hanging="360"/>
      </w:pPr>
      <w:rPr>
        <w:rFonts w:ascii="Symbol" w:hAnsi="Symbol" w:hint="default"/>
      </w:rPr>
    </w:lvl>
    <w:lvl w:ilvl="7" w:tplc="7F229F7C" w:tentative="1">
      <w:start w:val="1"/>
      <w:numFmt w:val="bullet"/>
      <w:lvlText w:val="o"/>
      <w:lvlJc w:val="left"/>
      <w:pPr>
        <w:ind w:left="5760" w:hanging="360"/>
      </w:pPr>
      <w:rPr>
        <w:rFonts w:ascii="Courier New" w:hAnsi="Courier New" w:cs="Courier New" w:hint="default"/>
      </w:rPr>
    </w:lvl>
    <w:lvl w:ilvl="8" w:tplc="E57672BC" w:tentative="1">
      <w:start w:val="1"/>
      <w:numFmt w:val="bullet"/>
      <w:lvlText w:val=""/>
      <w:lvlJc w:val="left"/>
      <w:pPr>
        <w:ind w:left="6480" w:hanging="360"/>
      </w:pPr>
      <w:rPr>
        <w:rFonts w:ascii="Wingdings" w:hAnsi="Wingdings" w:hint="default"/>
      </w:rPr>
    </w:lvl>
  </w:abstractNum>
  <w:abstractNum w:abstractNumId="27">
    <w:nsid w:val="59206873"/>
    <w:multiLevelType w:val="hybridMultilevel"/>
    <w:tmpl w:val="178EEAB4"/>
    <w:lvl w:ilvl="0" w:tplc="2CDC61A4">
      <w:start w:val="1"/>
      <w:numFmt w:val="bullet"/>
      <w:lvlText w:val=""/>
      <w:lvlJc w:val="left"/>
      <w:pPr>
        <w:ind w:left="720" w:hanging="360"/>
      </w:pPr>
      <w:rPr>
        <w:rFonts w:ascii="Symbol" w:hAnsi="Symbol" w:hint="default"/>
      </w:rPr>
    </w:lvl>
    <w:lvl w:ilvl="1" w:tplc="39500406" w:tentative="1">
      <w:start w:val="1"/>
      <w:numFmt w:val="bullet"/>
      <w:lvlText w:val="o"/>
      <w:lvlJc w:val="left"/>
      <w:pPr>
        <w:ind w:left="1440" w:hanging="360"/>
      </w:pPr>
      <w:rPr>
        <w:rFonts w:ascii="Courier New" w:hAnsi="Courier New" w:cs="Courier New" w:hint="default"/>
      </w:rPr>
    </w:lvl>
    <w:lvl w:ilvl="2" w:tplc="C4DCD772" w:tentative="1">
      <w:start w:val="1"/>
      <w:numFmt w:val="bullet"/>
      <w:lvlText w:val=""/>
      <w:lvlJc w:val="left"/>
      <w:pPr>
        <w:ind w:left="2160" w:hanging="360"/>
      </w:pPr>
      <w:rPr>
        <w:rFonts w:ascii="Wingdings" w:hAnsi="Wingdings" w:hint="default"/>
      </w:rPr>
    </w:lvl>
    <w:lvl w:ilvl="3" w:tplc="E4EEF98C" w:tentative="1">
      <w:start w:val="1"/>
      <w:numFmt w:val="bullet"/>
      <w:lvlText w:val=""/>
      <w:lvlJc w:val="left"/>
      <w:pPr>
        <w:ind w:left="2880" w:hanging="360"/>
      </w:pPr>
      <w:rPr>
        <w:rFonts w:ascii="Symbol" w:hAnsi="Symbol" w:hint="default"/>
      </w:rPr>
    </w:lvl>
    <w:lvl w:ilvl="4" w:tplc="2AC2B79E" w:tentative="1">
      <w:start w:val="1"/>
      <w:numFmt w:val="bullet"/>
      <w:lvlText w:val="o"/>
      <w:lvlJc w:val="left"/>
      <w:pPr>
        <w:ind w:left="3600" w:hanging="360"/>
      </w:pPr>
      <w:rPr>
        <w:rFonts w:ascii="Courier New" w:hAnsi="Courier New" w:cs="Courier New" w:hint="default"/>
      </w:rPr>
    </w:lvl>
    <w:lvl w:ilvl="5" w:tplc="B54EE494" w:tentative="1">
      <w:start w:val="1"/>
      <w:numFmt w:val="bullet"/>
      <w:lvlText w:val=""/>
      <w:lvlJc w:val="left"/>
      <w:pPr>
        <w:ind w:left="4320" w:hanging="360"/>
      </w:pPr>
      <w:rPr>
        <w:rFonts w:ascii="Wingdings" w:hAnsi="Wingdings" w:hint="default"/>
      </w:rPr>
    </w:lvl>
    <w:lvl w:ilvl="6" w:tplc="C422D464" w:tentative="1">
      <w:start w:val="1"/>
      <w:numFmt w:val="bullet"/>
      <w:lvlText w:val=""/>
      <w:lvlJc w:val="left"/>
      <w:pPr>
        <w:ind w:left="5040" w:hanging="360"/>
      </w:pPr>
      <w:rPr>
        <w:rFonts w:ascii="Symbol" w:hAnsi="Symbol" w:hint="default"/>
      </w:rPr>
    </w:lvl>
    <w:lvl w:ilvl="7" w:tplc="8CB47970" w:tentative="1">
      <w:start w:val="1"/>
      <w:numFmt w:val="bullet"/>
      <w:lvlText w:val="o"/>
      <w:lvlJc w:val="left"/>
      <w:pPr>
        <w:ind w:left="5760" w:hanging="360"/>
      </w:pPr>
      <w:rPr>
        <w:rFonts w:ascii="Courier New" w:hAnsi="Courier New" w:cs="Courier New" w:hint="default"/>
      </w:rPr>
    </w:lvl>
    <w:lvl w:ilvl="8" w:tplc="21B0B196" w:tentative="1">
      <w:start w:val="1"/>
      <w:numFmt w:val="bullet"/>
      <w:lvlText w:val=""/>
      <w:lvlJc w:val="left"/>
      <w:pPr>
        <w:ind w:left="6480" w:hanging="360"/>
      </w:pPr>
      <w:rPr>
        <w:rFonts w:ascii="Wingdings" w:hAnsi="Wingdings" w:hint="default"/>
      </w:rPr>
    </w:lvl>
  </w:abstractNum>
  <w:abstractNum w:abstractNumId="28">
    <w:nsid w:val="5A9D7B2E"/>
    <w:multiLevelType w:val="hybridMultilevel"/>
    <w:tmpl w:val="608068B6"/>
    <w:lvl w:ilvl="0" w:tplc="5066B820">
      <w:start w:val="1"/>
      <w:numFmt w:val="decimal"/>
      <w:lvlText w:val="%1."/>
      <w:lvlJc w:val="left"/>
      <w:pPr>
        <w:ind w:left="720" w:hanging="360"/>
      </w:pPr>
    </w:lvl>
    <w:lvl w:ilvl="1" w:tplc="2E4EC9C0">
      <w:start w:val="1"/>
      <w:numFmt w:val="lowerLetter"/>
      <w:lvlText w:val="%2."/>
      <w:lvlJc w:val="left"/>
      <w:pPr>
        <w:ind w:left="1440" w:hanging="360"/>
      </w:pPr>
    </w:lvl>
    <w:lvl w:ilvl="2" w:tplc="7B12D820">
      <w:start w:val="1"/>
      <w:numFmt w:val="lowerRoman"/>
      <w:lvlText w:val="%3."/>
      <w:lvlJc w:val="right"/>
      <w:pPr>
        <w:ind w:left="2160" w:hanging="180"/>
      </w:pPr>
    </w:lvl>
    <w:lvl w:ilvl="3" w:tplc="CB8AE8D0">
      <w:start w:val="1"/>
      <w:numFmt w:val="decimal"/>
      <w:lvlText w:val="%4."/>
      <w:lvlJc w:val="left"/>
      <w:pPr>
        <w:ind w:left="2880" w:hanging="360"/>
      </w:pPr>
    </w:lvl>
    <w:lvl w:ilvl="4" w:tplc="208CF556">
      <w:start w:val="1"/>
      <w:numFmt w:val="lowerLetter"/>
      <w:lvlText w:val="%5."/>
      <w:lvlJc w:val="left"/>
      <w:pPr>
        <w:ind w:left="3600" w:hanging="360"/>
      </w:pPr>
    </w:lvl>
    <w:lvl w:ilvl="5" w:tplc="764E28EE">
      <w:start w:val="1"/>
      <w:numFmt w:val="lowerRoman"/>
      <w:lvlText w:val="%6."/>
      <w:lvlJc w:val="right"/>
      <w:pPr>
        <w:ind w:left="4320" w:hanging="180"/>
      </w:pPr>
    </w:lvl>
    <w:lvl w:ilvl="6" w:tplc="7E867B7E">
      <w:start w:val="1"/>
      <w:numFmt w:val="decimal"/>
      <w:lvlText w:val="%7."/>
      <w:lvlJc w:val="left"/>
      <w:pPr>
        <w:ind w:left="5040" w:hanging="360"/>
      </w:pPr>
    </w:lvl>
    <w:lvl w:ilvl="7" w:tplc="055CEA62">
      <w:start w:val="1"/>
      <w:numFmt w:val="lowerLetter"/>
      <w:lvlText w:val="%8."/>
      <w:lvlJc w:val="left"/>
      <w:pPr>
        <w:ind w:left="5760" w:hanging="360"/>
      </w:pPr>
    </w:lvl>
    <w:lvl w:ilvl="8" w:tplc="65F0295E">
      <w:start w:val="1"/>
      <w:numFmt w:val="lowerRoman"/>
      <w:lvlText w:val="%9."/>
      <w:lvlJc w:val="right"/>
      <w:pPr>
        <w:ind w:left="6480" w:hanging="180"/>
      </w:pPr>
    </w:lvl>
  </w:abstractNum>
  <w:abstractNum w:abstractNumId="29">
    <w:nsid w:val="5D82156C"/>
    <w:multiLevelType w:val="hybridMultilevel"/>
    <w:tmpl w:val="28EC4842"/>
    <w:lvl w:ilvl="0" w:tplc="454E5228">
      <w:start w:val="1"/>
      <w:numFmt w:val="bullet"/>
      <w:lvlText w:val=""/>
      <w:lvlJc w:val="left"/>
      <w:pPr>
        <w:ind w:left="720" w:hanging="360"/>
      </w:pPr>
      <w:rPr>
        <w:rFonts w:ascii="Symbol" w:hAnsi="Symbol" w:hint="default"/>
      </w:rPr>
    </w:lvl>
    <w:lvl w:ilvl="1" w:tplc="40521664" w:tentative="1">
      <w:start w:val="1"/>
      <w:numFmt w:val="bullet"/>
      <w:lvlText w:val="o"/>
      <w:lvlJc w:val="left"/>
      <w:pPr>
        <w:ind w:left="1440" w:hanging="360"/>
      </w:pPr>
      <w:rPr>
        <w:rFonts w:ascii="Courier New" w:hAnsi="Courier New" w:cs="Courier New" w:hint="default"/>
      </w:rPr>
    </w:lvl>
    <w:lvl w:ilvl="2" w:tplc="4D121B0E" w:tentative="1">
      <w:start w:val="1"/>
      <w:numFmt w:val="bullet"/>
      <w:lvlText w:val=""/>
      <w:lvlJc w:val="left"/>
      <w:pPr>
        <w:ind w:left="2160" w:hanging="360"/>
      </w:pPr>
      <w:rPr>
        <w:rFonts w:ascii="Wingdings" w:hAnsi="Wingdings" w:hint="default"/>
      </w:rPr>
    </w:lvl>
    <w:lvl w:ilvl="3" w:tplc="40825150" w:tentative="1">
      <w:start w:val="1"/>
      <w:numFmt w:val="bullet"/>
      <w:lvlText w:val=""/>
      <w:lvlJc w:val="left"/>
      <w:pPr>
        <w:ind w:left="2880" w:hanging="360"/>
      </w:pPr>
      <w:rPr>
        <w:rFonts w:ascii="Symbol" w:hAnsi="Symbol" w:hint="default"/>
      </w:rPr>
    </w:lvl>
    <w:lvl w:ilvl="4" w:tplc="C8E81E7E" w:tentative="1">
      <w:start w:val="1"/>
      <w:numFmt w:val="bullet"/>
      <w:lvlText w:val="o"/>
      <w:lvlJc w:val="left"/>
      <w:pPr>
        <w:ind w:left="3600" w:hanging="360"/>
      </w:pPr>
      <w:rPr>
        <w:rFonts w:ascii="Courier New" w:hAnsi="Courier New" w:cs="Courier New" w:hint="default"/>
      </w:rPr>
    </w:lvl>
    <w:lvl w:ilvl="5" w:tplc="4168C390" w:tentative="1">
      <w:start w:val="1"/>
      <w:numFmt w:val="bullet"/>
      <w:lvlText w:val=""/>
      <w:lvlJc w:val="left"/>
      <w:pPr>
        <w:ind w:left="4320" w:hanging="360"/>
      </w:pPr>
      <w:rPr>
        <w:rFonts w:ascii="Wingdings" w:hAnsi="Wingdings" w:hint="default"/>
      </w:rPr>
    </w:lvl>
    <w:lvl w:ilvl="6" w:tplc="E9DC3B02" w:tentative="1">
      <w:start w:val="1"/>
      <w:numFmt w:val="bullet"/>
      <w:lvlText w:val=""/>
      <w:lvlJc w:val="left"/>
      <w:pPr>
        <w:ind w:left="5040" w:hanging="360"/>
      </w:pPr>
      <w:rPr>
        <w:rFonts w:ascii="Symbol" w:hAnsi="Symbol" w:hint="default"/>
      </w:rPr>
    </w:lvl>
    <w:lvl w:ilvl="7" w:tplc="2AE88F58" w:tentative="1">
      <w:start w:val="1"/>
      <w:numFmt w:val="bullet"/>
      <w:lvlText w:val="o"/>
      <w:lvlJc w:val="left"/>
      <w:pPr>
        <w:ind w:left="5760" w:hanging="360"/>
      </w:pPr>
      <w:rPr>
        <w:rFonts w:ascii="Courier New" w:hAnsi="Courier New" w:cs="Courier New" w:hint="default"/>
      </w:rPr>
    </w:lvl>
    <w:lvl w:ilvl="8" w:tplc="9C2EF770" w:tentative="1">
      <w:start w:val="1"/>
      <w:numFmt w:val="bullet"/>
      <w:lvlText w:val=""/>
      <w:lvlJc w:val="left"/>
      <w:pPr>
        <w:ind w:left="6480" w:hanging="360"/>
      </w:pPr>
      <w:rPr>
        <w:rFonts w:ascii="Wingdings" w:hAnsi="Wingdings" w:hint="default"/>
      </w:rPr>
    </w:lvl>
  </w:abstractNum>
  <w:abstractNum w:abstractNumId="30">
    <w:nsid w:val="5FF50845"/>
    <w:multiLevelType w:val="hybridMultilevel"/>
    <w:tmpl w:val="01EC0AF8"/>
    <w:lvl w:ilvl="0" w:tplc="E69463D4">
      <w:start w:val="1"/>
      <w:numFmt w:val="bullet"/>
      <w:lvlText w:val=""/>
      <w:lvlJc w:val="left"/>
      <w:pPr>
        <w:ind w:left="785" w:hanging="360"/>
      </w:pPr>
      <w:rPr>
        <w:rFonts w:ascii="Symbol" w:hAnsi="Symbol" w:hint="default"/>
      </w:rPr>
    </w:lvl>
    <w:lvl w:ilvl="1" w:tplc="5312307A" w:tentative="1">
      <w:start w:val="1"/>
      <w:numFmt w:val="bullet"/>
      <w:lvlText w:val="o"/>
      <w:lvlJc w:val="left"/>
      <w:pPr>
        <w:ind w:left="1505" w:hanging="360"/>
      </w:pPr>
      <w:rPr>
        <w:rFonts w:ascii="Courier New" w:hAnsi="Courier New" w:cs="Courier New" w:hint="default"/>
      </w:rPr>
    </w:lvl>
    <w:lvl w:ilvl="2" w:tplc="167E2760" w:tentative="1">
      <w:start w:val="1"/>
      <w:numFmt w:val="bullet"/>
      <w:lvlText w:val=""/>
      <w:lvlJc w:val="left"/>
      <w:pPr>
        <w:ind w:left="2225" w:hanging="360"/>
      </w:pPr>
      <w:rPr>
        <w:rFonts w:ascii="Wingdings" w:hAnsi="Wingdings" w:hint="default"/>
      </w:rPr>
    </w:lvl>
    <w:lvl w:ilvl="3" w:tplc="F12CA728" w:tentative="1">
      <w:start w:val="1"/>
      <w:numFmt w:val="bullet"/>
      <w:lvlText w:val=""/>
      <w:lvlJc w:val="left"/>
      <w:pPr>
        <w:ind w:left="2945" w:hanging="360"/>
      </w:pPr>
      <w:rPr>
        <w:rFonts w:ascii="Symbol" w:hAnsi="Symbol" w:hint="default"/>
      </w:rPr>
    </w:lvl>
    <w:lvl w:ilvl="4" w:tplc="1A9AED84" w:tentative="1">
      <w:start w:val="1"/>
      <w:numFmt w:val="bullet"/>
      <w:lvlText w:val="o"/>
      <w:lvlJc w:val="left"/>
      <w:pPr>
        <w:ind w:left="3665" w:hanging="360"/>
      </w:pPr>
      <w:rPr>
        <w:rFonts w:ascii="Courier New" w:hAnsi="Courier New" w:cs="Courier New" w:hint="default"/>
      </w:rPr>
    </w:lvl>
    <w:lvl w:ilvl="5" w:tplc="722439D8" w:tentative="1">
      <w:start w:val="1"/>
      <w:numFmt w:val="bullet"/>
      <w:lvlText w:val=""/>
      <w:lvlJc w:val="left"/>
      <w:pPr>
        <w:ind w:left="4385" w:hanging="360"/>
      </w:pPr>
      <w:rPr>
        <w:rFonts w:ascii="Wingdings" w:hAnsi="Wingdings" w:hint="default"/>
      </w:rPr>
    </w:lvl>
    <w:lvl w:ilvl="6" w:tplc="6082D752" w:tentative="1">
      <w:start w:val="1"/>
      <w:numFmt w:val="bullet"/>
      <w:lvlText w:val=""/>
      <w:lvlJc w:val="left"/>
      <w:pPr>
        <w:ind w:left="5105" w:hanging="360"/>
      </w:pPr>
      <w:rPr>
        <w:rFonts w:ascii="Symbol" w:hAnsi="Symbol" w:hint="default"/>
      </w:rPr>
    </w:lvl>
    <w:lvl w:ilvl="7" w:tplc="DF3EEDBA" w:tentative="1">
      <w:start w:val="1"/>
      <w:numFmt w:val="bullet"/>
      <w:lvlText w:val="o"/>
      <w:lvlJc w:val="left"/>
      <w:pPr>
        <w:ind w:left="5825" w:hanging="360"/>
      </w:pPr>
      <w:rPr>
        <w:rFonts w:ascii="Courier New" w:hAnsi="Courier New" w:cs="Courier New" w:hint="default"/>
      </w:rPr>
    </w:lvl>
    <w:lvl w:ilvl="8" w:tplc="AACAA368" w:tentative="1">
      <w:start w:val="1"/>
      <w:numFmt w:val="bullet"/>
      <w:lvlText w:val=""/>
      <w:lvlJc w:val="left"/>
      <w:pPr>
        <w:ind w:left="6545" w:hanging="360"/>
      </w:pPr>
      <w:rPr>
        <w:rFonts w:ascii="Wingdings" w:hAnsi="Wingdings" w:hint="default"/>
      </w:rPr>
    </w:lvl>
  </w:abstractNum>
  <w:abstractNum w:abstractNumId="31">
    <w:nsid w:val="68DF73BE"/>
    <w:multiLevelType w:val="hybridMultilevel"/>
    <w:tmpl w:val="02B42338"/>
    <w:lvl w:ilvl="0" w:tplc="C98821B6">
      <w:start w:val="1"/>
      <w:numFmt w:val="bullet"/>
      <w:lvlText w:val=""/>
      <w:lvlJc w:val="left"/>
      <w:pPr>
        <w:ind w:left="720" w:hanging="360"/>
      </w:pPr>
      <w:rPr>
        <w:rFonts w:ascii="Symbol" w:hAnsi="Symbol" w:hint="default"/>
      </w:rPr>
    </w:lvl>
    <w:lvl w:ilvl="1" w:tplc="CD7CA3D0" w:tentative="1">
      <w:start w:val="1"/>
      <w:numFmt w:val="bullet"/>
      <w:lvlText w:val="o"/>
      <w:lvlJc w:val="left"/>
      <w:pPr>
        <w:ind w:left="1440" w:hanging="360"/>
      </w:pPr>
      <w:rPr>
        <w:rFonts w:ascii="Courier New" w:hAnsi="Courier New" w:cs="Courier New" w:hint="default"/>
      </w:rPr>
    </w:lvl>
    <w:lvl w:ilvl="2" w:tplc="F894D382" w:tentative="1">
      <w:start w:val="1"/>
      <w:numFmt w:val="bullet"/>
      <w:lvlText w:val=""/>
      <w:lvlJc w:val="left"/>
      <w:pPr>
        <w:ind w:left="2160" w:hanging="360"/>
      </w:pPr>
      <w:rPr>
        <w:rFonts w:ascii="Wingdings" w:hAnsi="Wingdings" w:hint="default"/>
      </w:rPr>
    </w:lvl>
    <w:lvl w:ilvl="3" w:tplc="DC68387E" w:tentative="1">
      <w:start w:val="1"/>
      <w:numFmt w:val="bullet"/>
      <w:lvlText w:val=""/>
      <w:lvlJc w:val="left"/>
      <w:pPr>
        <w:ind w:left="2880" w:hanging="360"/>
      </w:pPr>
      <w:rPr>
        <w:rFonts w:ascii="Symbol" w:hAnsi="Symbol" w:hint="default"/>
      </w:rPr>
    </w:lvl>
    <w:lvl w:ilvl="4" w:tplc="ACB2C152" w:tentative="1">
      <w:start w:val="1"/>
      <w:numFmt w:val="bullet"/>
      <w:lvlText w:val="o"/>
      <w:lvlJc w:val="left"/>
      <w:pPr>
        <w:ind w:left="3600" w:hanging="360"/>
      </w:pPr>
      <w:rPr>
        <w:rFonts w:ascii="Courier New" w:hAnsi="Courier New" w:cs="Courier New" w:hint="default"/>
      </w:rPr>
    </w:lvl>
    <w:lvl w:ilvl="5" w:tplc="EB4EBBCC" w:tentative="1">
      <w:start w:val="1"/>
      <w:numFmt w:val="bullet"/>
      <w:lvlText w:val=""/>
      <w:lvlJc w:val="left"/>
      <w:pPr>
        <w:ind w:left="4320" w:hanging="360"/>
      </w:pPr>
      <w:rPr>
        <w:rFonts w:ascii="Wingdings" w:hAnsi="Wingdings" w:hint="default"/>
      </w:rPr>
    </w:lvl>
    <w:lvl w:ilvl="6" w:tplc="217CDCB6" w:tentative="1">
      <w:start w:val="1"/>
      <w:numFmt w:val="bullet"/>
      <w:lvlText w:val=""/>
      <w:lvlJc w:val="left"/>
      <w:pPr>
        <w:ind w:left="5040" w:hanging="360"/>
      </w:pPr>
      <w:rPr>
        <w:rFonts w:ascii="Symbol" w:hAnsi="Symbol" w:hint="default"/>
      </w:rPr>
    </w:lvl>
    <w:lvl w:ilvl="7" w:tplc="D6609F18" w:tentative="1">
      <w:start w:val="1"/>
      <w:numFmt w:val="bullet"/>
      <w:lvlText w:val="o"/>
      <w:lvlJc w:val="left"/>
      <w:pPr>
        <w:ind w:left="5760" w:hanging="360"/>
      </w:pPr>
      <w:rPr>
        <w:rFonts w:ascii="Courier New" w:hAnsi="Courier New" w:cs="Courier New" w:hint="default"/>
      </w:rPr>
    </w:lvl>
    <w:lvl w:ilvl="8" w:tplc="EE664AE8" w:tentative="1">
      <w:start w:val="1"/>
      <w:numFmt w:val="bullet"/>
      <w:lvlText w:val=""/>
      <w:lvlJc w:val="left"/>
      <w:pPr>
        <w:ind w:left="6480" w:hanging="360"/>
      </w:pPr>
      <w:rPr>
        <w:rFonts w:ascii="Wingdings" w:hAnsi="Wingdings" w:hint="default"/>
      </w:rPr>
    </w:lvl>
  </w:abstractNum>
  <w:abstractNum w:abstractNumId="32">
    <w:nsid w:val="696E5DE0"/>
    <w:multiLevelType w:val="hybridMultilevel"/>
    <w:tmpl w:val="69D47DD2"/>
    <w:lvl w:ilvl="0" w:tplc="9C6456AE">
      <w:start w:val="1"/>
      <w:numFmt w:val="bullet"/>
      <w:lvlText w:val=""/>
      <w:lvlJc w:val="left"/>
      <w:pPr>
        <w:ind w:left="720" w:hanging="360"/>
      </w:pPr>
      <w:rPr>
        <w:rFonts w:ascii="Symbol" w:hAnsi="Symbol" w:hint="default"/>
      </w:rPr>
    </w:lvl>
    <w:lvl w:ilvl="1" w:tplc="ECE6E126" w:tentative="1">
      <w:start w:val="1"/>
      <w:numFmt w:val="bullet"/>
      <w:lvlText w:val="o"/>
      <w:lvlJc w:val="left"/>
      <w:pPr>
        <w:ind w:left="1440" w:hanging="360"/>
      </w:pPr>
      <w:rPr>
        <w:rFonts w:ascii="Courier New" w:hAnsi="Courier New" w:cs="Courier New" w:hint="default"/>
      </w:rPr>
    </w:lvl>
    <w:lvl w:ilvl="2" w:tplc="FFA06AA8" w:tentative="1">
      <w:start w:val="1"/>
      <w:numFmt w:val="bullet"/>
      <w:lvlText w:val=""/>
      <w:lvlJc w:val="left"/>
      <w:pPr>
        <w:ind w:left="2160" w:hanging="360"/>
      </w:pPr>
      <w:rPr>
        <w:rFonts w:ascii="Wingdings" w:hAnsi="Wingdings" w:hint="default"/>
      </w:rPr>
    </w:lvl>
    <w:lvl w:ilvl="3" w:tplc="2DF0AD44" w:tentative="1">
      <w:start w:val="1"/>
      <w:numFmt w:val="bullet"/>
      <w:lvlText w:val=""/>
      <w:lvlJc w:val="left"/>
      <w:pPr>
        <w:ind w:left="2880" w:hanging="360"/>
      </w:pPr>
      <w:rPr>
        <w:rFonts w:ascii="Symbol" w:hAnsi="Symbol" w:hint="default"/>
      </w:rPr>
    </w:lvl>
    <w:lvl w:ilvl="4" w:tplc="9AC296B8" w:tentative="1">
      <w:start w:val="1"/>
      <w:numFmt w:val="bullet"/>
      <w:lvlText w:val="o"/>
      <w:lvlJc w:val="left"/>
      <w:pPr>
        <w:ind w:left="3600" w:hanging="360"/>
      </w:pPr>
      <w:rPr>
        <w:rFonts w:ascii="Courier New" w:hAnsi="Courier New" w:cs="Courier New" w:hint="default"/>
      </w:rPr>
    </w:lvl>
    <w:lvl w:ilvl="5" w:tplc="A708824A" w:tentative="1">
      <w:start w:val="1"/>
      <w:numFmt w:val="bullet"/>
      <w:lvlText w:val=""/>
      <w:lvlJc w:val="left"/>
      <w:pPr>
        <w:ind w:left="4320" w:hanging="360"/>
      </w:pPr>
      <w:rPr>
        <w:rFonts w:ascii="Wingdings" w:hAnsi="Wingdings" w:hint="default"/>
      </w:rPr>
    </w:lvl>
    <w:lvl w:ilvl="6" w:tplc="B6349408" w:tentative="1">
      <w:start w:val="1"/>
      <w:numFmt w:val="bullet"/>
      <w:lvlText w:val=""/>
      <w:lvlJc w:val="left"/>
      <w:pPr>
        <w:ind w:left="5040" w:hanging="360"/>
      </w:pPr>
      <w:rPr>
        <w:rFonts w:ascii="Symbol" w:hAnsi="Symbol" w:hint="default"/>
      </w:rPr>
    </w:lvl>
    <w:lvl w:ilvl="7" w:tplc="91D4FB44" w:tentative="1">
      <w:start w:val="1"/>
      <w:numFmt w:val="bullet"/>
      <w:lvlText w:val="o"/>
      <w:lvlJc w:val="left"/>
      <w:pPr>
        <w:ind w:left="5760" w:hanging="360"/>
      </w:pPr>
      <w:rPr>
        <w:rFonts w:ascii="Courier New" w:hAnsi="Courier New" w:cs="Courier New" w:hint="default"/>
      </w:rPr>
    </w:lvl>
    <w:lvl w:ilvl="8" w:tplc="1DCEBD68" w:tentative="1">
      <w:start w:val="1"/>
      <w:numFmt w:val="bullet"/>
      <w:lvlText w:val=""/>
      <w:lvlJc w:val="left"/>
      <w:pPr>
        <w:ind w:left="6480" w:hanging="360"/>
      </w:pPr>
      <w:rPr>
        <w:rFonts w:ascii="Wingdings" w:hAnsi="Wingdings" w:hint="default"/>
      </w:rPr>
    </w:lvl>
  </w:abstractNum>
  <w:abstractNum w:abstractNumId="33">
    <w:nsid w:val="6BBE30DF"/>
    <w:multiLevelType w:val="hybridMultilevel"/>
    <w:tmpl w:val="3DCC403A"/>
    <w:lvl w:ilvl="0" w:tplc="D2DCD450">
      <w:start w:val="1"/>
      <w:numFmt w:val="bullet"/>
      <w:lvlText w:val=""/>
      <w:lvlJc w:val="left"/>
      <w:pPr>
        <w:ind w:left="720" w:hanging="360"/>
      </w:pPr>
      <w:rPr>
        <w:rFonts w:ascii="Symbol" w:hAnsi="Symbol" w:hint="default"/>
      </w:rPr>
    </w:lvl>
    <w:lvl w:ilvl="1" w:tplc="A1D28410" w:tentative="1">
      <w:start w:val="1"/>
      <w:numFmt w:val="bullet"/>
      <w:lvlText w:val="o"/>
      <w:lvlJc w:val="left"/>
      <w:pPr>
        <w:ind w:left="1440" w:hanging="360"/>
      </w:pPr>
      <w:rPr>
        <w:rFonts w:ascii="Courier New" w:hAnsi="Courier New" w:cs="Courier New" w:hint="default"/>
      </w:rPr>
    </w:lvl>
    <w:lvl w:ilvl="2" w:tplc="BC68865C" w:tentative="1">
      <w:start w:val="1"/>
      <w:numFmt w:val="bullet"/>
      <w:lvlText w:val=""/>
      <w:lvlJc w:val="left"/>
      <w:pPr>
        <w:ind w:left="2160" w:hanging="360"/>
      </w:pPr>
      <w:rPr>
        <w:rFonts w:ascii="Wingdings" w:hAnsi="Wingdings" w:hint="default"/>
      </w:rPr>
    </w:lvl>
    <w:lvl w:ilvl="3" w:tplc="DA58DF64" w:tentative="1">
      <w:start w:val="1"/>
      <w:numFmt w:val="bullet"/>
      <w:lvlText w:val=""/>
      <w:lvlJc w:val="left"/>
      <w:pPr>
        <w:ind w:left="2880" w:hanging="360"/>
      </w:pPr>
      <w:rPr>
        <w:rFonts w:ascii="Symbol" w:hAnsi="Symbol" w:hint="default"/>
      </w:rPr>
    </w:lvl>
    <w:lvl w:ilvl="4" w:tplc="B9A0D0D6" w:tentative="1">
      <w:start w:val="1"/>
      <w:numFmt w:val="bullet"/>
      <w:lvlText w:val="o"/>
      <w:lvlJc w:val="left"/>
      <w:pPr>
        <w:ind w:left="3600" w:hanging="360"/>
      </w:pPr>
      <w:rPr>
        <w:rFonts w:ascii="Courier New" w:hAnsi="Courier New" w:cs="Courier New" w:hint="default"/>
      </w:rPr>
    </w:lvl>
    <w:lvl w:ilvl="5" w:tplc="2E32A876" w:tentative="1">
      <w:start w:val="1"/>
      <w:numFmt w:val="bullet"/>
      <w:lvlText w:val=""/>
      <w:lvlJc w:val="left"/>
      <w:pPr>
        <w:ind w:left="4320" w:hanging="360"/>
      </w:pPr>
      <w:rPr>
        <w:rFonts w:ascii="Wingdings" w:hAnsi="Wingdings" w:hint="default"/>
      </w:rPr>
    </w:lvl>
    <w:lvl w:ilvl="6" w:tplc="595236D4" w:tentative="1">
      <w:start w:val="1"/>
      <w:numFmt w:val="bullet"/>
      <w:lvlText w:val=""/>
      <w:lvlJc w:val="left"/>
      <w:pPr>
        <w:ind w:left="5040" w:hanging="360"/>
      </w:pPr>
      <w:rPr>
        <w:rFonts w:ascii="Symbol" w:hAnsi="Symbol" w:hint="default"/>
      </w:rPr>
    </w:lvl>
    <w:lvl w:ilvl="7" w:tplc="E26CE9B2" w:tentative="1">
      <w:start w:val="1"/>
      <w:numFmt w:val="bullet"/>
      <w:lvlText w:val="o"/>
      <w:lvlJc w:val="left"/>
      <w:pPr>
        <w:ind w:left="5760" w:hanging="360"/>
      </w:pPr>
      <w:rPr>
        <w:rFonts w:ascii="Courier New" w:hAnsi="Courier New" w:cs="Courier New" w:hint="default"/>
      </w:rPr>
    </w:lvl>
    <w:lvl w:ilvl="8" w:tplc="EDE06F9C" w:tentative="1">
      <w:start w:val="1"/>
      <w:numFmt w:val="bullet"/>
      <w:lvlText w:val=""/>
      <w:lvlJc w:val="left"/>
      <w:pPr>
        <w:ind w:left="6480" w:hanging="360"/>
      </w:pPr>
      <w:rPr>
        <w:rFonts w:ascii="Wingdings" w:hAnsi="Wingdings" w:hint="default"/>
      </w:rPr>
    </w:lvl>
  </w:abstractNum>
  <w:abstractNum w:abstractNumId="34">
    <w:nsid w:val="6BEC1932"/>
    <w:multiLevelType w:val="hybridMultilevel"/>
    <w:tmpl w:val="559835B0"/>
    <w:lvl w:ilvl="0" w:tplc="A2EA7440">
      <w:start w:val="1"/>
      <w:numFmt w:val="bullet"/>
      <w:lvlText w:val=""/>
      <w:lvlJc w:val="left"/>
      <w:pPr>
        <w:ind w:left="1440" w:hanging="360"/>
      </w:pPr>
      <w:rPr>
        <w:rFonts w:ascii="Symbol" w:hAnsi="Symbol" w:hint="default"/>
      </w:rPr>
    </w:lvl>
    <w:lvl w:ilvl="1" w:tplc="32506F24">
      <w:start w:val="1"/>
      <w:numFmt w:val="bullet"/>
      <w:lvlText w:val="o"/>
      <w:lvlJc w:val="left"/>
      <w:pPr>
        <w:ind w:left="2160" w:hanging="360"/>
      </w:pPr>
      <w:rPr>
        <w:rFonts w:ascii="Courier New" w:hAnsi="Courier New" w:cs="Courier New" w:hint="default"/>
      </w:rPr>
    </w:lvl>
    <w:lvl w:ilvl="2" w:tplc="2C1EDD70">
      <w:start w:val="1"/>
      <w:numFmt w:val="bullet"/>
      <w:lvlText w:val=""/>
      <w:lvlJc w:val="left"/>
      <w:pPr>
        <w:ind w:left="2880" w:hanging="360"/>
      </w:pPr>
      <w:rPr>
        <w:rFonts w:ascii="Wingdings" w:hAnsi="Wingdings" w:hint="default"/>
      </w:rPr>
    </w:lvl>
    <w:lvl w:ilvl="3" w:tplc="8E8AD520">
      <w:start w:val="1"/>
      <w:numFmt w:val="bullet"/>
      <w:lvlText w:val=""/>
      <w:lvlJc w:val="left"/>
      <w:pPr>
        <w:ind w:left="3600" w:hanging="360"/>
      </w:pPr>
      <w:rPr>
        <w:rFonts w:ascii="Symbol" w:hAnsi="Symbol" w:hint="default"/>
      </w:rPr>
    </w:lvl>
    <w:lvl w:ilvl="4" w:tplc="E5826414">
      <w:start w:val="1"/>
      <w:numFmt w:val="bullet"/>
      <w:lvlText w:val="o"/>
      <w:lvlJc w:val="left"/>
      <w:pPr>
        <w:ind w:left="4320" w:hanging="360"/>
      </w:pPr>
      <w:rPr>
        <w:rFonts w:ascii="Courier New" w:hAnsi="Courier New" w:cs="Courier New" w:hint="default"/>
      </w:rPr>
    </w:lvl>
    <w:lvl w:ilvl="5" w:tplc="A89E64B4">
      <w:start w:val="1"/>
      <w:numFmt w:val="bullet"/>
      <w:lvlText w:val=""/>
      <w:lvlJc w:val="left"/>
      <w:pPr>
        <w:ind w:left="5040" w:hanging="360"/>
      </w:pPr>
      <w:rPr>
        <w:rFonts w:ascii="Wingdings" w:hAnsi="Wingdings" w:hint="default"/>
      </w:rPr>
    </w:lvl>
    <w:lvl w:ilvl="6" w:tplc="A290ED1A">
      <w:start w:val="1"/>
      <w:numFmt w:val="bullet"/>
      <w:lvlText w:val=""/>
      <w:lvlJc w:val="left"/>
      <w:pPr>
        <w:ind w:left="5760" w:hanging="360"/>
      </w:pPr>
      <w:rPr>
        <w:rFonts w:ascii="Symbol" w:hAnsi="Symbol" w:hint="default"/>
      </w:rPr>
    </w:lvl>
    <w:lvl w:ilvl="7" w:tplc="7CFC618A">
      <w:start w:val="1"/>
      <w:numFmt w:val="bullet"/>
      <w:lvlText w:val="o"/>
      <w:lvlJc w:val="left"/>
      <w:pPr>
        <w:ind w:left="6480" w:hanging="360"/>
      </w:pPr>
      <w:rPr>
        <w:rFonts w:ascii="Courier New" w:hAnsi="Courier New" w:cs="Courier New" w:hint="default"/>
      </w:rPr>
    </w:lvl>
    <w:lvl w:ilvl="8" w:tplc="76F4F392">
      <w:start w:val="1"/>
      <w:numFmt w:val="bullet"/>
      <w:lvlText w:val=""/>
      <w:lvlJc w:val="left"/>
      <w:pPr>
        <w:ind w:left="7200" w:hanging="360"/>
      </w:pPr>
      <w:rPr>
        <w:rFonts w:ascii="Wingdings" w:hAnsi="Wingdings" w:hint="default"/>
      </w:rPr>
    </w:lvl>
  </w:abstractNum>
  <w:abstractNum w:abstractNumId="35">
    <w:nsid w:val="704C5DE7"/>
    <w:multiLevelType w:val="hybridMultilevel"/>
    <w:tmpl w:val="501C9BBC"/>
    <w:lvl w:ilvl="0" w:tplc="9604B30A">
      <w:start w:val="1"/>
      <w:numFmt w:val="bullet"/>
      <w:lvlText w:val=""/>
      <w:lvlJc w:val="left"/>
      <w:pPr>
        <w:ind w:left="720" w:hanging="360"/>
      </w:pPr>
      <w:rPr>
        <w:rFonts w:ascii="Symbol" w:hAnsi="Symbol" w:hint="default"/>
      </w:rPr>
    </w:lvl>
    <w:lvl w:ilvl="1" w:tplc="F882300C" w:tentative="1">
      <w:start w:val="1"/>
      <w:numFmt w:val="bullet"/>
      <w:lvlText w:val="o"/>
      <w:lvlJc w:val="left"/>
      <w:pPr>
        <w:ind w:left="1440" w:hanging="360"/>
      </w:pPr>
      <w:rPr>
        <w:rFonts w:ascii="Courier New" w:hAnsi="Courier New" w:cs="Courier New" w:hint="default"/>
      </w:rPr>
    </w:lvl>
    <w:lvl w:ilvl="2" w:tplc="C5D866DA" w:tentative="1">
      <w:start w:val="1"/>
      <w:numFmt w:val="bullet"/>
      <w:lvlText w:val=""/>
      <w:lvlJc w:val="left"/>
      <w:pPr>
        <w:ind w:left="2160" w:hanging="360"/>
      </w:pPr>
      <w:rPr>
        <w:rFonts w:ascii="Wingdings" w:hAnsi="Wingdings" w:hint="default"/>
      </w:rPr>
    </w:lvl>
    <w:lvl w:ilvl="3" w:tplc="1D0A7B7C" w:tentative="1">
      <w:start w:val="1"/>
      <w:numFmt w:val="bullet"/>
      <w:lvlText w:val=""/>
      <w:lvlJc w:val="left"/>
      <w:pPr>
        <w:ind w:left="2880" w:hanging="360"/>
      </w:pPr>
      <w:rPr>
        <w:rFonts w:ascii="Symbol" w:hAnsi="Symbol" w:hint="default"/>
      </w:rPr>
    </w:lvl>
    <w:lvl w:ilvl="4" w:tplc="DD629B52" w:tentative="1">
      <w:start w:val="1"/>
      <w:numFmt w:val="bullet"/>
      <w:lvlText w:val="o"/>
      <w:lvlJc w:val="left"/>
      <w:pPr>
        <w:ind w:left="3600" w:hanging="360"/>
      </w:pPr>
      <w:rPr>
        <w:rFonts w:ascii="Courier New" w:hAnsi="Courier New" w:cs="Courier New" w:hint="default"/>
      </w:rPr>
    </w:lvl>
    <w:lvl w:ilvl="5" w:tplc="2182CA70" w:tentative="1">
      <w:start w:val="1"/>
      <w:numFmt w:val="bullet"/>
      <w:lvlText w:val=""/>
      <w:lvlJc w:val="left"/>
      <w:pPr>
        <w:ind w:left="4320" w:hanging="360"/>
      </w:pPr>
      <w:rPr>
        <w:rFonts w:ascii="Wingdings" w:hAnsi="Wingdings" w:hint="default"/>
      </w:rPr>
    </w:lvl>
    <w:lvl w:ilvl="6" w:tplc="A0764BE0" w:tentative="1">
      <w:start w:val="1"/>
      <w:numFmt w:val="bullet"/>
      <w:lvlText w:val=""/>
      <w:lvlJc w:val="left"/>
      <w:pPr>
        <w:ind w:left="5040" w:hanging="360"/>
      </w:pPr>
      <w:rPr>
        <w:rFonts w:ascii="Symbol" w:hAnsi="Symbol" w:hint="default"/>
      </w:rPr>
    </w:lvl>
    <w:lvl w:ilvl="7" w:tplc="5F26C006" w:tentative="1">
      <w:start w:val="1"/>
      <w:numFmt w:val="bullet"/>
      <w:lvlText w:val="o"/>
      <w:lvlJc w:val="left"/>
      <w:pPr>
        <w:ind w:left="5760" w:hanging="360"/>
      </w:pPr>
      <w:rPr>
        <w:rFonts w:ascii="Courier New" w:hAnsi="Courier New" w:cs="Courier New" w:hint="default"/>
      </w:rPr>
    </w:lvl>
    <w:lvl w:ilvl="8" w:tplc="47C6EE4A" w:tentative="1">
      <w:start w:val="1"/>
      <w:numFmt w:val="bullet"/>
      <w:lvlText w:val=""/>
      <w:lvlJc w:val="left"/>
      <w:pPr>
        <w:ind w:left="6480" w:hanging="360"/>
      </w:pPr>
      <w:rPr>
        <w:rFonts w:ascii="Wingdings" w:hAnsi="Wingdings" w:hint="default"/>
      </w:rPr>
    </w:lvl>
  </w:abstractNum>
  <w:abstractNum w:abstractNumId="36">
    <w:nsid w:val="75307FC4"/>
    <w:multiLevelType w:val="hybridMultilevel"/>
    <w:tmpl w:val="BBB49EB0"/>
    <w:lvl w:ilvl="0" w:tplc="9146A110">
      <w:start w:val="1"/>
      <w:numFmt w:val="bullet"/>
      <w:lvlText w:val=""/>
      <w:lvlJc w:val="left"/>
      <w:pPr>
        <w:ind w:left="720" w:hanging="360"/>
      </w:pPr>
      <w:rPr>
        <w:rFonts w:ascii="Symbol" w:hAnsi="Symbol" w:hint="default"/>
      </w:rPr>
    </w:lvl>
    <w:lvl w:ilvl="1" w:tplc="7C40321A" w:tentative="1">
      <w:start w:val="1"/>
      <w:numFmt w:val="bullet"/>
      <w:lvlText w:val="o"/>
      <w:lvlJc w:val="left"/>
      <w:pPr>
        <w:ind w:left="1440" w:hanging="360"/>
      </w:pPr>
      <w:rPr>
        <w:rFonts w:ascii="Courier New" w:hAnsi="Courier New" w:cs="Courier New" w:hint="default"/>
      </w:rPr>
    </w:lvl>
    <w:lvl w:ilvl="2" w:tplc="7C14A758" w:tentative="1">
      <w:start w:val="1"/>
      <w:numFmt w:val="bullet"/>
      <w:lvlText w:val=""/>
      <w:lvlJc w:val="left"/>
      <w:pPr>
        <w:ind w:left="2160" w:hanging="360"/>
      </w:pPr>
      <w:rPr>
        <w:rFonts w:ascii="Wingdings" w:hAnsi="Wingdings" w:hint="default"/>
      </w:rPr>
    </w:lvl>
    <w:lvl w:ilvl="3" w:tplc="4A5640FA" w:tentative="1">
      <w:start w:val="1"/>
      <w:numFmt w:val="bullet"/>
      <w:lvlText w:val=""/>
      <w:lvlJc w:val="left"/>
      <w:pPr>
        <w:ind w:left="2880" w:hanging="360"/>
      </w:pPr>
      <w:rPr>
        <w:rFonts w:ascii="Symbol" w:hAnsi="Symbol" w:hint="default"/>
      </w:rPr>
    </w:lvl>
    <w:lvl w:ilvl="4" w:tplc="4348871E" w:tentative="1">
      <w:start w:val="1"/>
      <w:numFmt w:val="bullet"/>
      <w:lvlText w:val="o"/>
      <w:lvlJc w:val="left"/>
      <w:pPr>
        <w:ind w:left="3600" w:hanging="360"/>
      </w:pPr>
      <w:rPr>
        <w:rFonts w:ascii="Courier New" w:hAnsi="Courier New" w:cs="Courier New" w:hint="default"/>
      </w:rPr>
    </w:lvl>
    <w:lvl w:ilvl="5" w:tplc="FA38D474" w:tentative="1">
      <w:start w:val="1"/>
      <w:numFmt w:val="bullet"/>
      <w:lvlText w:val=""/>
      <w:lvlJc w:val="left"/>
      <w:pPr>
        <w:ind w:left="4320" w:hanging="360"/>
      </w:pPr>
      <w:rPr>
        <w:rFonts w:ascii="Wingdings" w:hAnsi="Wingdings" w:hint="default"/>
      </w:rPr>
    </w:lvl>
    <w:lvl w:ilvl="6" w:tplc="FE8268A0" w:tentative="1">
      <w:start w:val="1"/>
      <w:numFmt w:val="bullet"/>
      <w:lvlText w:val=""/>
      <w:lvlJc w:val="left"/>
      <w:pPr>
        <w:ind w:left="5040" w:hanging="360"/>
      </w:pPr>
      <w:rPr>
        <w:rFonts w:ascii="Symbol" w:hAnsi="Symbol" w:hint="default"/>
      </w:rPr>
    </w:lvl>
    <w:lvl w:ilvl="7" w:tplc="57BE6D08" w:tentative="1">
      <w:start w:val="1"/>
      <w:numFmt w:val="bullet"/>
      <w:lvlText w:val="o"/>
      <w:lvlJc w:val="left"/>
      <w:pPr>
        <w:ind w:left="5760" w:hanging="360"/>
      </w:pPr>
      <w:rPr>
        <w:rFonts w:ascii="Courier New" w:hAnsi="Courier New" w:cs="Courier New" w:hint="default"/>
      </w:rPr>
    </w:lvl>
    <w:lvl w:ilvl="8" w:tplc="666A5EC4" w:tentative="1">
      <w:start w:val="1"/>
      <w:numFmt w:val="bullet"/>
      <w:lvlText w:val=""/>
      <w:lvlJc w:val="left"/>
      <w:pPr>
        <w:ind w:left="6480" w:hanging="360"/>
      </w:pPr>
      <w:rPr>
        <w:rFonts w:ascii="Wingdings" w:hAnsi="Wingdings" w:hint="default"/>
      </w:rPr>
    </w:lvl>
  </w:abstractNum>
  <w:abstractNum w:abstractNumId="37">
    <w:nsid w:val="762B1E61"/>
    <w:multiLevelType w:val="hybridMultilevel"/>
    <w:tmpl w:val="2B90BD7E"/>
    <w:lvl w:ilvl="0" w:tplc="9C94552A">
      <w:start w:val="1"/>
      <w:numFmt w:val="bullet"/>
      <w:lvlText w:val=""/>
      <w:lvlJc w:val="left"/>
      <w:pPr>
        <w:ind w:left="720" w:hanging="360"/>
      </w:pPr>
      <w:rPr>
        <w:rFonts w:ascii="Symbol" w:hAnsi="Symbol" w:hint="default"/>
      </w:rPr>
    </w:lvl>
    <w:lvl w:ilvl="1" w:tplc="8EC830EE" w:tentative="1">
      <w:start w:val="1"/>
      <w:numFmt w:val="bullet"/>
      <w:lvlText w:val="o"/>
      <w:lvlJc w:val="left"/>
      <w:pPr>
        <w:ind w:left="1440" w:hanging="360"/>
      </w:pPr>
      <w:rPr>
        <w:rFonts w:ascii="Courier New" w:hAnsi="Courier New" w:cs="Courier New" w:hint="default"/>
      </w:rPr>
    </w:lvl>
    <w:lvl w:ilvl="2" w:tplc="83F619BC" w:tentative="1">
      <w:start w:val="1"/>
      <w:numFmt w:val="bullet"/>
      <w:lvlText w:val=""/>
      <w:lvlJc w:val="left"/>
      <w:pPr>
        <w:ind w:left="2160" w:hanging="360"/>
      </w:pPr>
      <w:rPr>
        <w:rFonts w:ascii="Wingdings" w:hAnsi="Wingdings" w:hint="default"/>
      </w:rPr>
    </w:lvl>
    <w:lvl w:ilvl="3" w:tplc="C6ECD432" w:tentative="1">
      <w:start w:val="1"/>
      <w:numFmt w:val="bullet"/>
      <w:lvlText w:val=""/>
      <w:lvlJc w:val="left"/>
      <w:pPr>
        <w:ind w:left="2880" w:hanging="360"/>
      </w:pPr>
      <w:rPr>
        <w:rFonts w:ascii="Symbol" w:hAnsi="Symbol" w:hint="default"/>
      </w:rPr>
    </w:lvl>
    <w:lvl w:ilvl="4" w:tplc="F9C222FC" w:tentative="1">
      <w:start w:val="1"/>
      <w:numFmt w:val="bullet"/>
      <w:lvlText w:val="o"/>
      <w:lvlJc w:val="left"/>
      <w:pPr>
        <w:ind w:left="3600" w:hanging="360"/>
      </w:pPr>
      <w:rPr>
        <w:rFonts w:ascii="Courier New" w:hAnsi="Courier New" w:cs="Courier New" w:hint="default"/>
      </w:rPr>
    </w:lvl>
    <w:lvl w:ilvl="5" w:tplc="A53090E0" w:tentative="1">
      <w:start w:val="1"/>
      <w:numFmt w:val="bullet"/>
      <w:lvlText w:val=""/>
      <w:lvlJc w:val="left"/>
      <w:pPr>
        <w:ind w:left="4320" w:hanging="360"/>
      </w:pPr>
      <w:rPr>
        <w:rFonts w:ascii="Wingdings" w:hAnsi="Wingdings" w:hint="default"/>
      </w:rPr>
    </w:lvl>
    <w:lvl w:ilvl="6" w:tplc="47FE374A" w:tentative="1">
      <w:start w:val="1"/>
      <w:numFmt w:val="bullet"/>
      <w:lvlText w:val=""/>
      <w:lvlJc w:val="left"/>
      <w:pPr>
        <w:ind w:left="5040" w:hanging="360"/>
      </w:pPr>
      <w:rPr>
        <w:rFonts w:ascii="Symbol" w:hAnsi="Symbol" w:hint="default"/>
      </w:rPr>
    </w:lvl>
    <w:lvl w:ilvl="7" w:tplc="746601C8" w:tentative="1">
      <w:start w:val="1"/>
      <w:numFmt w:val="bullet"/>
      <w:lvlText w:val="o"/>
      <w:lvlJc w:val="left"/>
      <w:pPr>
        <w:ind w:left="5760" w:hanging="360"/>
      </w:pPr>
      <w:rPr>
        <w:rFonts w:ascii="Courier New" w:hAnsi="Courier New" w:cs="Courier New" w:hint="default"/>
      </w:rPr>
    </w:lvl>
    <w:lvl w:ilvl="8" w:tplc="9B2A0126" w:tentative="1">
      <w:start w:val="1"/>
      <w:numFmt w:val="bullet"/>
      <w:lvlText w:val=""/>
      <w:lvlJc w:val="left"/>
      <w:pPr>
        <w:ind w:left="6480" w:hanging="360"/>
      </w:pPr>
      <w:rPr>
        <w:rFonts w:ascii="Wingdings" w:hAnsi="Wingdings" w:hint="default"/>
      </w:rPr>
    </w:lvl>
  </w:abstractNum>
  <w:abstractNum w:abstractNumId="38">
    <w:nsid w:val="76D51A77"/>
    <w:multiLevelType w:val="hybridMultilevel"/>
    <w:tmpl w:val="F14A3342"/>
    <w:lvl w:ilvl="0" w:tplc="B2DAE974">
      <w:start w:val="1"/>
      <w:numFmt w:val="bullet"/>
      <w:lvlText w:val=""/>
      <w:lvlJc w:val="left"/>
      <w:pPr>
        <w:ind w:left="720" w:hanging="360"/>
      </w:pPr>
      <w:rPr>
        <w:rFonts w:ascii="Symbol" w:hAnsi="Symbol" w:hint="default"/>
      </w:rPr>
    </w:lvl>
    <w:lvl w:ilvl="1" w:tplc="A5AAFC64" w:tentative="1">
      <w:start w:val="1"/>
      <w:numFmt w:val="bullet"/>
      <w:lvlText w:val="o"/>
      <w:lvlJc w:val="left"/>
      <w:pPr>
        <w:ind w:left="1440" w:hanging="360"/>
      </w:pPr>
      <w:rPr>
        <w:rFonts w:ascii="Courier New" w:hAnsi="Courier New" w:cs="Courier New" w:hint="default"/>
      </w:rPr>
    </w:lvl>
    <w:lvl w:ilvl="2" w:tplc="3D10D852" w:tentative="1">
      <w:start w:val="1"/>
      <w:numFmt w:val="bullet"/>
      <w:lvlText w:val=""/>
      <w:lvlJc w:val="left"/>
      <w:pPr>
        <w:ind w:left="2160" w:hanging="360"/>
      </w:pPr>
      <w:rPr>
        <w:rFonts w:ascii="Wingdings" w:hAnsi="Wingdings" w:hint="default"/>
      </w:rPr>
    </w:lvl>
    <w:lvl w:ilvl="3" w:tplc="62C46F74" w:tentative="1">
      <w:start w:val="1"/>
      <w:numFmt w:val="bullet"/>
      <w:lvlText w:val=""/>
      <w:lvlJc w:val="left"/>
      <w:pPr>
        <w:ind w:left="2880" w:hanging="360"/>
      </w:pPr>
      <w:rPr>
        <w:rFonts w:ascii="Symbol" w:hAnsi="Symbol" w:hint="default"/>
      </w:rPr>
    </w:lvl>
    <w:lvl w:ilvl="4" w:tplc="45AC6830" w:tentative="1">
      <w:start w:val="1"/>
      <w:numFmt w:val="bullet"/>
      <w:lvlText w:val="o"/>
      <w:lvlJc w:val="left"/>
      <w:pPr>
        <w:ind w:left="3600" w:hanging="360"/>
      </w:pPr>
      <w:rPr>
        <w:rFonts w:ascii="Courier New" w:hAnsi="Courier New" w:cs="Courier New" w:hint="default"/>
      </w:rPr>
    </w:lvl>
    <w:lvl w:ilvl="5" w:tplc="5A08578E" w:tentative="1">
      <w:start w:val="1"/>
      <w:numFmt w:val="bullet"/>
      <w:lvlText w:val=""/>
      <w:lvlJc w:val="left"/>
      <w:pPr>
        <w:ind w:left="4320" w:hanging="360"/>
      </w:pPr>
      <w:rPr>
        <w:rFonts w:ascii="Wingdings" w:hAnsi="Wingdings" w:hint="default"/>
      </w:rPr>
    </w:lvl>
    <w:lvl w:ilvl="6" w:tplc="4D6821F4" w:tentative="1">
      <w:start w:val="1"/>
      <w:numFmt w:val="bullet"/>
      <w:lvlText w:val=""/>
      <w:lvlJc w:val="left"/>
      <w:pPr>
        <w:ind w:left="5040" w:hanging="360"/>
      </w:pPr>
      <w:rPr>
        <w:rFonts w:ascii="Symbol" w:hAnsi="Symbol" w:hint="default"/>
      </w:rPr>
    </w:lvl>
    <w:lvl w:ilvl="7" w:tplc="E0B8835E" w:tentative="1">
      <w:start w:val="1"/>
      <w:numFmt w:val="bullet"/>
      <w:lvlText w:val="o"/>
      <w:lvlJc w:val="left"/>
      <w:pPr>
        <w:ind w:left="5760" w:hanging="360"/>
      </w:pPr>
      <w:rPr>
        <w:rFonts w:ascii="Courier New" w:hAnsi="Courier New" w:cs="Courier New" w:hint="default"/>
      </w:rPr>
    </w:lvl>
    <w:lvl w:ilvl="8" w:tplc="55540414" w:tentative="1">
      <w:start w:val="1"/>
      <w:numFmt w:val="bullet"/>
      <w:lvlText w:val=""/>
      <w:lvlJc w:val="left"/>
      <w:pPr>
        <w:ind w:left="6480" w:hanging="360"/>
      </w:pPr>
      <w:rPr>
        <w:rFonts w:ascii="Wingdings" w:hAnsi="Wingdings" w:hint="default"/>
      </w:rPr>
    </w:lvl>
  </w:abstractNum>
  <w:abstractNum w:abstractNumId="39">
    <w:nsid w:val="7A0A123C"/>
    <w:multiLevelType w:val="hybridMultilevel"/>
    <w:tmpl w:val="57441CAC"/>
    <w:lvl w:ilvl="0" w:tplc="689EDC98">
      <w:start w:val="1"/>
      <w:numFmt w:val="decimal"/>
      <w:lvlText w:val="%1."/>
      <w:lvlJc w:val="left"/>
      <w:pPr>
        <w:ind w:left="720" w:hanging="360"/>
      </w:pPr>
    </w:lvl>
    <w:lvl w:ilvl="1" w:tplc="51443350">
      <w:start w:val="1"/>
      <w:numFmt w:val="lowerLetter"/>
      <w:lvlText w:val="%2."/>
      <w:lvlJc w:val="left"/>
      <w:pPr>
        <w:ind w:left="1440" w:hanging="360"/>
      </w:pPr>
    </w:lvl>
    <w:lvl w:ilvl="2" w:tplc="D4C656EA">
      <w:start w:val="1"/>
      <w:numFmt w:val="lowerRoman"/>
      <w:lvlText w:val="%3."/>
      <w:lvlJc w:val="right"/>
      <w:pPr>
        <w:ind w:left="2160" w:hanging="180"/>
      </w:pPr>
    </w:lvl>
    <w:lvl w:ilvl="3" w:tplc="BB74D2BA">
      <w:start w:val="1"/>
      <w:numFmt w:val="decimal"/>
      <w:lvlText w:val="%4."/>
      <w:lvlJc w:val="left"/>
      <w:pPr>
        <w:ind w:left="2880" w:hanging="360"/>
      </w:pPr>
    </w:lvl>
    <w:lvl w:ilvl="4" w:tplc="ADA2CC44">
      <w:start w:val="1"/>
      <w:numFmt w:val="lowerLetter"/>
      <w:lvlText w:val="%5."/>
      <w:lvlJc w:val="left"/>
      <w:pPr>
        <w:ind w:left="3600" w:hanging="360"/>
      </w:pPr>
    </w:lvl>
    <w:lvl w:ilvl="5" w:tplc="D8A6EB1E">
      <w:start w:val="1"/>
      <w:numFmt w:val="lowerRoman"/>
      <w:lvlText w:val="%6."/>
      <w:lvlJc w:val="right"/>
      <w:pPr>
        <w:ind w:left="4320" w:hanging="180"/>
      </w:pPr>
    </w:lvl>
    <w:lvl w:ilvl="6" w:tplc="A6F694EC">
      <w:start w:val="1"/>
      <w:numFmt w:val="decimal"/>
      <w:lvlText w:val="%7."/>
      <w:lvlJc w:val="left"/>
      <w:pPr>
        <w:ind w:left="5040" w:hanging="360"/>
      </w:pPr>
    </w:lvl>
    <w:lvl w:ilvl="7" w:tplc="A524E9AA">
      <w:start w:val="1"/>
      <w:numFmt w:val="lowerLetter"/>
      <w:lvlText w:val="%8."/>
      <w:lvlJc w:val="left"/>
      <w:pPr>
        <w:ind w:left="5760" w:hanging="360"/>
      </w:pPr>
    </w:lvl>
    <w:lvl w:ilvl="8" w:tplc="ADF0476C">
      <w:start w:val="1"/>
      <w:numFmt w:val="lowerRoman"/>
      <w:lvlText w:val="%9."/>
      <w:lvlJc w:val="right"/>
      <w:pPr>
        <w:ind w:left="6480" w:hanging="180"/>
      </w:pPr>
    </w:lvl>
  </w:abstractNum>
  <w:abstractNum w:abstractNumId="40">
    <w:nsid w:val="7BC91593"/>
    <w:multiLevelType w:val="hybridMultilevel"/>
    <w:tmpl w:val="A3BAC57A"/>
    <w:lvl w:ilvl="0" w:tplc="9B9AEDE2">
      <w:start w:val="1"/>
      <w:numFmt w:val="bullet"/>
      <w:lvlText w:val=""/>
      <w:lvlJc w:val="left"/>
      <w:pPr>
        <w:ind w:left="720" w:hanging="360"/>
      </w:pPr>
      <w:rPr>
        <w:rFonts w:ascii="Symbol" w:hAnsi="Symbol" w:hint="default"/>
      </w:rPr>
    </w:lvl>
    <w:lvl w:ilvl="1" w:tplc="9836EF00" w:tentative="1">
      <w:start w:val="1"/>
      <w:numFmt w:val="bullet"/>
      <w:lvlText w:val="o"/>
      <w:lvlJc w:val="left"/>
      <w:pPr>
        <w:ind w:left="1440" w:hanging="360"/>
      </w:pPr>
      <w:rPr>
        <w:rFonts w:ascii="Courier New" w:hAnsi="Courier New" w:cs="Courier New" w:hint="default"/>
      </w:rPr>
    </w:lvl>
    <w:lvl w:ilvl="2" w:tplc="8892B754" w:tentative="1">
      <w:start w:val="1"/>
      <w:numFmt w:val="bullet"/>
      <w:lvlText w:val=""/>
      <w:lvlJc w:val="left"/>
      <w:pPr>
        <w:ind w:left="2160" w:hanging="360"/>
      </w:pPr>
      <w:rPr>
        <w:rFonts w:ascii="Wingdings" w:hAnsi="Wingdings" w:hint="default"/>
      </w:rPr>
    </w:lvl>
    <w:lvl w:ilvl="3" w:tplc="9EA00CEC" w:tentative="1">
      <w:start w:val="1"/>
      <w:numFmt w:val="bullet"/>
      <w:lvlText w:val=""/>
      <w:lvlJc w:val="left"/>
      <w:pPr>
        <w:ind w:left="2880" w:hanging="360"/>
      </w:pPr>
      <w:rPr>
        <w:rFonts w:ascii="Symbol" w:hAnsi="Symbol" w:hint="default"/>
      </w:rPr>
    </w:lvl>
    <w:lvl w:ilvl="4" w:tplc="0F20B6DC" w:tentative="1">
      <w:start w:val="1"/>
      <w:numFmt w:val="bullet"/>
      <w:lvlText w:val="o"/>
      <w:lvlJc w:val="left"/>
      <w:pPr>
        <w:ind w:left="3600" w:hanging="360"/>
      </w:pPr>
      <w:rPr>
        <w:rFonts w:ascii="Courier New" w:hAnsi="Courier New" w:cs="Courier New" w:hint="default"/>
      </w:rPr>
    </w:lvl>
    <w:lvl w:ilvl="5" w:tplc="A364AA6A" w:tentative="1">
      <w:start w:val="1"/>
      <w:numFmt w:val="bullet"/>
      <w:lvlText w:val=""/>
      <w:lvlJc w:val="left"/>
      <w:pPr>
        <w:ind w:left="4320" w:hanging="360"/>
      </w:pPr>
      <w:rPr>
        <w:rFonts w:ascii="Wingdings" w:hAnsi="Wingdings" w:hint="default"/>
      </w:rPr>
    </w:lvl>
    <w:lvl w:ilvl="6" w:tplc="11DEF796" w:tentative="1">
      <w:start w:val="1"/>
      <w:numFmt w:val="bullet"/>
      <w:lvlText w:val=""/>
      <w:lvlJc w:val="left"/>
      <w:pPr>
        <w:ind w:left="5040" w:hanging="360"/>
      </w:pPr>
      <w:rPr>
        <w:rFonts w:ascii="Symbol" w:hAnsi="Symbol" w:hint="default"/>
      </w:rPr>
    </w:lvl>
    <w:lvl w:ilvl="7" w:tplc="B68A60A6" w:tentative="1">
      <w:start w:val="1"/>
      <w:numFmt w:val="bullet"/>
      <w:lvlText w:val="o"/>
      <w:lvlJc w:val="left"/>
      <w:pPr>
        <w:ind w:left="5760" w:hanging="360"/>
      </w:pPr>
      <w:rPr>
        <w:rFonts w:ascii="Courier New" w:hAnsi="Courier New" w:cs="Courier New" w:hint="default"/>
      </w:rPr>
    </w:lvl>
    <w:lvl w:ilvl="8" w:tplc="3AC02E3A" w:tentative="1">
      <w:start w:val="1"/>
      <w:numFmt w:val="bullet"/>
      <w:lvlText w:val=""/>
      <w:lvlJc w:val="left"/>
      <w:pPr>
        <w:ind w:left="6480" w:hanging="360"/>
      </w:pPr>
      <w:rPr>
        <w:rFonts w:ascii="Wingdings" w:hAnsi="Wingdings" w:hint="default"/>
      </w:rPr>
    </w:lvl>
  </w:abstractNum>
  <w:abstractNum w:abstractNumId="41">
    <w:nsid w:val="7BE83F3A"/>
    <w:multiLevelType w:val="hybridMultilevel"/>
    <w:tmpl w:val="A9B654CE"/>
    <w:lvl w:ilvl="0" w:tplc="60C6EF28">
      <w:start w:val="1"/>
      <w:numFmt w:val="bullet"/>
      <w:lvlText w:val=""/>
      <w:lvlJc w:val="left"/>
      <w:pPr>
        <w:ind w:left="720" w:hanging="360"/>
      </w:pPr>
      <w:rPr>
        <w:rFonts w:ascii="Symbol" w:hAnsi="Symbol" w:hint="default"/>
      </w:rPr>
    </w:lvl>
    <w:lvl w:ilvl="1" w:tplc="5F6AC4F8" w:tentative="1">
      <w:start w:val="1"/>
      <w:numFmt w:val="bullet"/>
      <w:lvlText w:val="o"/>
      <w:lvlJc w:val="left"/>
      <w:pPr>
        <w:ind w:left="1440" w:hanging="360"/>
      </w:pPr>
      <w:rPr>
        <w:rFonts w:ascii="Courier New" w:hAnsi="Courier New" w:cs="Courier New" w:hint="default"/>
      </w:rPr>
    </w:lvl>
    <w:lvl w:ilvl="2" w:tplc="F5EE2DE6" w:tentative="1">
      <w:start w:val="1"/>
      <w:numFmt w:val="bullet"/>
      <w:lvlText w:val=""/>
      <w:lvlJc w:val="left"/>
      <w:pPr>
        <w:ind w:left="2160" w:hanging="360"/>
      </w:pPr>
      <w:rPr>
        <w:rFonts w:ascii="Wingdings" w:hAnsi="Wingdings" w:hint="default"/>
      </w:rPr>
    </w:lvl>
    <w:lvl w:ilvl="3" w:tplc="1F24337E" w:tentative="1">
      <w:start w:val="1"/>
      <w:numFmt w:val="bullet"/>
      <w:lvlText w:val=""/>
      <w:lvlJc w:val="left"/>
      <w:pPr>
        <w:ind w:left="2880" w:hanging="360"/>
      </w:pPr>
      <w:rPr>
        <w:rFonts w:ascii="Symbol" w:hAnsi="Symbol" w:hint="default"/>
      </w:rPr>
    </w:lvl>
    <w:lvl w:ilvl="4" w:tplc="D29A03B2" w:tentative="1">
      <w:start w:val="1"/>
      <w:numFmt w:val="bullet"/>
      <w:lvlText w:val="o"/>
      <w:lvlJc w:val="left"/>
      <w:pPr>
        <w:ind w:left="3600" w:hanging="360"/>
      </w:pPr>
      <w:rPr>
        <w:rFonts w:ascii="Courier New" w:hAnsi="Courier New" w:cs="Courier New" w:hint="default"/>
      </w:rPr>
    </w:lvl>
    <w:lvl w:ilvl="5" w:tplc="0FBAB274" w:tentative="1">
      <w:start w:val="1"/>
      <w:numFmt w:val="bullet"/>
      <w:lvlText w:val=""/>
      <w:lvlJc w:val="left"/>
      <w:pPr>
        <w:ind w:left="4320" w:hanging="360"/>
      </w:pPr>
      <w:rPr>
        <w:rFonts w:ascii="Wingdings" w:hAnsi="Wingdings" w:hint="default"/>
      </w:rPr>
    </w:lvl>
    <w:lvl w:ilvl="6" w:tplc="C0D2E9B0" w:tentative="1">
      <w:start w:val="1"/>
      <w:numFmt w:val="bullet"/>
      <w:lvlText w:val=""/>
      <w:lvlJc w:val="left"/>
      <w:pPr>
        <w:ind w:left="5040" w:hanging="360"/>
      </w:pPr>
      <w:rPr>
        <w:rFonts w:ascii="Symbol" w:hAnsi="Symbol" w:hint="default"/>
      </w:rPr>
    </w:lvl>
    <w:lvl w:ilvl="7" w:tplc="89F28656" w:tentative="1">
      <w:start w:val="1"/>
      <w:numFmt w:val="bullet"/>
      <w:lvlText w:val="o"/>
      <w:lvlJc w:val="left"/>
      <w:pPr>
        <w:ind w:left="5760" w:hanging="360"/>
      </w:pPr>
      <w:rPr>
        <w:rFonts w:ascii="Courier New" w:hAnsi="Courier New" w:cs="Courier New" w:hint="default"/>
      </w:rPr>
    </w:lvl>
    <w:lvl w:ilvl="8" w:tplc="0714C592" w:tentative="1">
      <w:start w:val="1"/>
      <w:numFmt w:val="bullet"/>
      <w:lvlText w:val=""/>
      <w:lvlJc w:val="left"/>
      <w:pPr>
        <w:ind w:left="6480" w:hanging="360"/>
      </w:pPr>
      <w:rPr>
        <w:rFonts w:ascii="Wingdings" w:hAnsi="Wingdings" w:hint="default"/>
      </w:rPr>
    </w:lvl>
  </w:abstractNum>
  <w:abstractNum w:abstractNumId="42">
    <w:nsid w:val="7EBD6825"/>
    <w:multiLevelType w:val="hybridMultilevel"/>
    <w:tmpl w:val="4996664E"/>
    <w:lvl w:ilvl="0" w:tplc="04E042F2">
      <w:start w:val="1"/>
      <w:numFmt w:val="decimal"/>
      <w:lvlText w:val="%1."/>
      <w:lvlJc w:val="left"/>
      <w:pPr>
        <w:ind w:left="720" w:hanging="360"/>
      </w:pPr>
    </w:lvl>
    <w:lvl w:ilvl="1" w:tplc="92A2D37A" w:tentative="1">
      <w:start w:val="1"/>
      <w:numFmt w:val="lowerLetter"/>
      <w:lvlText w:val="%2."/>
      <w:lvlJc w:val="left"/>
      <w:pPr>
        <w:ind w:left="1440" w:hanging="360"/>
      </w:pPr>
    </w:lvl>
    <w:lvl w:ilvl="2" w:tplc="7666B6B0" w:tentative="1">
      <w:start w:val="1"/>
      <w:numFmt w:val="lowerRoman"/>
      <w:lvlText w:val="%3."/>
      <w:lvlJc w:val="right"/>
      <w:pPr>
        <w:ind w:left="2160" w:hanging="180"/>
      </w:pPr>
    </w:lvl>
    <w:lvl w:ilvl="3" w:tplc="F00CADB4" w:tentative="1">
      <w:start w:val="1"/>
      <w:numFmt w:val="decimal"/>
      <w:lvlText w:val="%4."/>
      <w:lvlJc w:val="left"/>
      <w:pPr>
        <w:ind w:left="2880" w:hanging="360"/>
      </w:pPr>
    </w:lvl>
    <w:lvl w:ilvl="4" w:tplc="6FB4B95C" w:tentative="1">
      <w:start w:val="1"/>
      <w:numFmt w:val="lowerLetter"/>
      <w:lvlText w:val="%5."/>
      <w:lvlJc w:val="left"/>
      <w:pPr>
        <w:ind w:left="3600" w:hanging="360"/>
      </w:pPr>
    </w:lvl>
    <w:lvl w:ilvl="5" w:tplc="6E66B048" w:tentative="1">
      <w:start w:val="1"/>
      <w:numFmt w:val="lowerRoman"/>
      <w:lvlText w:val="%6."/>
      <w:lvlJc w:val="right"/>
      <w:pPr>
        <w:ind w:left="4320" w:hanging="180"/>
      </w:pPr>
    </w:lvl>
    <w:lvl w:ilvl="6" w:tplc="588C670A" w:tentative="1">
      <w:start w:val="1"/>
      <w:numFmt w:val="decimal"/>
      <w:lvlText w:val="%7."/>
      <w:lvlJc w:val="left"/>
      <w:pPr>
        <w:ind w:left="5040" w:hanging="360"/>
      </w:pPr>
    </w:lvl>
    <w:lvl w:ilvl="7" w:tplc="66263C4C" w:tentative="1">
      <w:start w:val="1"/>
      <w:numFmt w:val="lowerLetter"/>
      <w:lvlText w:val="%8."/>
      <w:lvlJc w:val="left"/>
      <w:pPr>
        <w:ind w:left="5760" w:hanging="360"/>
      </w:pPr>
    </w:lvl>
    <w:lvl w:ilvl="8" w:tplc="7D909208" w:tentative="1">
      <w:start w:val="1"/>
      <w:numFmt w:val="lowerRoman"/>
      <w:lvlText w:val="%9."/>
      <w:lvlJc w:val="right"/>
      <w:pPr>
        <w:ind w:left="6480" w:hanging="180"/>
      </w:pPr>
    </w:lvl>
  </w:abstractNum>
  <w:num w:numId="1">
    <w:abstractNumId w:val="10"/>
  </w:num>
  <w:num w:numId="2">
    <w:abstractNumId w:val="9"/>
  </w:num>
  <w:num w:numId="3">
    <w:abstractNumId w:val="25"/>
  </w:num>
  <w:num w:numId="4">
    <w:abstractNumId w:val="10"/>
    <w:lvlOverride w:ilvl="0">
      <w:lvl w:ilvl="0">
        <w:start w:val="1"/>
        <w:numFmt w:val="decimal"/>
        <w:lvlText w:val="%1"/>
        <w:lvlJc w:val="left"/>
        <w:pPr>
          <w:ind w:left="1077" w:hanging="357"/>
        </w:pPr>
        <w:rPr>
          <w:rFonts w:hint="default"/>
        </w:rPr>
      </w:lvl>
    </w:lvlOverride>
    <w:lvlOverride w:ilvl="1">
      <w:lvl w:ilvl="1">
        <w:start w:val="1"/>
        <w:numFmt w:val="decimal"/>
        <w:lvlText w:val="%1.%2"/>
        <w:lvlJc w:val="left"/>
        <w:pPr>
          <w:tabs>
            <w:tab w:val="num" w:pos="720"/>
          </w:tabs>
          <w:ind w:left="720" w:hanging="720"/>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1584"/>
          </w:tabs>
          <w:ind w:left="1077" w:hanging="357"/>
        </w:pPr>
        <w:rPr>
          <w:rFonts w:hint="default"/>
        </w:rPr>
      </w:lvl>
    </w:lvlOverride>
    <w:lvlOverride w:ilvl="4">
      <w:lvl w:ilvl="4">
        <w:start w:val="1"/>
        <w:numFmt w:val="decimal"/>
        <w:lvlText w:val="%1.%2.%3.%4.%5"/>
        <w:lvlJc w:val="left"/>
        <w:pPr>
          <w:tabs>
            <w:tab w:val="num" w:pos="1728"/>
          </w:tabs>
          <w:ind w:left="1077" w:hanging="357"/>
        </w:pPr>
        <w:rPr>
          <w:rFonts w:hint="default"/>
        </w:rPr>
      </w:lvl>
    </w:lvlOverride>
    <w:lvlOverride w:ilvl="5">
      <w:lvl w:ilvl="5">
        <w:start w:val="1"/>
        <w:numFmt w:val="decimal"/>
        <w:lvlText w:val="%1.%2.%3.%4.%5.%6"/>
        <w:lvlJc w:val="left"/>
        <w:pPr>
          <w:tabs>
            <w:tab w:val="num" w:pos="1872"/>
          </w:tabs>
          <w:ind w:left="1077" w:hanging="357"/>
        </w:pPr>
        <w:rPr>
          <w:rFonts w:hint="default"/>
        </w:rPr>
      </w:lvl>
    </w:lvlOverride>
    <w:lvlOverride w:ilvl="6">
      <w:lvl w:ilvl="6">
        <w:start w:val="1"/>
        <w:numFmt w:val="decimal"/>
        <w:lvlText w:val="%1.%2.%3.%4.%5.%6.%7"/>
        <w:lvlJc w:val="left"/>
        <w:pPr>
          <w:tabs>
            <w:tab w:val="num" w:pos="2016"/>
          </w:tabs>
          <w:ind w:left="1077" w:hanging="357"/>
        </w:pPr>
        <w:rPr>
          <w:rFonts w:hint="default"/>
        </w:rPr>
      </w:lvl>
    </w:lvlOverride>
    <w:lvlOverride w:ilvl="7">
      <w:lvl w:ilvl="7">
        <w:start w:val="1"/>
        <w:numFmt w:val="decimal"/>
        <w:lvlText w:val="%1.%2.%3.%4.%5.%6.%7.%8"/>
        <w:lvlJc w:val="left"/>
        <w:pPr>
          <w:tabs>
            <w:tab w:val="num" w:pos="2160"/>
          </w:tabs>
          <w:ind w:left="1077" w:hanging="357"/>
        </w:pPr>
        <w:rPr>
          <w:rFonts w:hint="default"/>
        </w:rPr>
      </w:lvl>
    </w:lvlOverride>
    <w:lvlOverride w:ilvl="8">
      <w:lvl w:ilvl="8">
        <w:start w:val="1"/>
        <w:numFmt w:val="decimal"/>
        <w:lvlText w:val="%1.%2.%3.%4.%5.%6.%7.%8.%9"/>
        <w:lvlJc w:val="left"/>
        <w:pPr>
          <w:tabs>
            <w:tab w:val="num" w:pos="2304"/>
          </w:tabs>
          <w:ind w:left="1077" w:hanging="357"/>
        </w:pPr>
        <w:rPr>
          <w:rFonts w:hint="default"/>
        </w:rPr>
      </w:lvl>
    </w:lvlOverride>
  </w:num>
  <w:num w:numId="5">
    <w:abstractNumId w:val="13"/>
  </w:num>
  <w:num w:numId="6">
    <w:abstractNumId w:val="16"/>
  </w:num>
  <w:num w:numId="7">
    <w:abstractNumId w:val="3"/>
  </w:num>
  <w:num w:numId="8">
    <w:abstractNumId w:val="30"/>
  </w:num>
  <w:num w:numId="9">
    <w:abstractNumId w:val="41"/>
  </w:num>
  <w:num w:numId="10">
    <w:abstractNumId w:val="19"/>
  </w:num>
  <w:num w:numId="11">
    <w:abstractNumId w:val="37"/>
  </w:num>
  <w:num w:numId="12">
    <w:abstractNumId w:val="18"/>
  </w:num>
  <w:num w:numId="13">
    <w:abstractNumId w:val="2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4"/>
  </w:num>
  <w:num w:numId="17">
    <w:abstractNumId w:val="28"/>
  </w:num>
  <w:num w:numId="18">
    <w:abstractNumId w:val="7"/>
  </w:num>
  <w:num w:numId="19">
    <w:abstractNumId w:val="24"/>
  </w:num>
  <w:num w:numId="20">
    <w:abstractNumId w:val="34"/>
  </w:num>
  <w:num w:numId="21">
    <w:abstractNumId w:val="12"/>
  </w:num>
  <w:num w:numId="22">
    <w:abstractNumId w:val="2"/>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4"/>
  </w:num>
  <w:num w:numId="26">
    <w:abstractNumId w:val="31"/>
  </w:num>
  <w:num w:numId="27">
    <w:abstractNumId w:val="27"/>
  </w:num>
  <w:num w:numId="28">
    <w:abstractNumId w:val="6"/>
  </w:num>
  <w:num w:numId="29">
    <w:abstractNumId w:val="33"/>
  </w:num>
  <w:num w:numId="30">
    <w:abstractNumId w:val="0"/>
  </w:num>
  <w:num w:numId="31">
    <w:abstractNumId w:val="40"/>
  </w:num>
  <w:num w:numId="32">
    <w:abstractNumId w:val="32"/>
  </w:num>
  <w:num w:numId="33">
    <w:abstractNumId w:val="22"/>
  </w:num>
  <w:num w:numId="34">
    <w:abstractNumId w:val="5"/>
  </w:num>
  <w:num w:numId="35">
    <w:abstractNumId w:val="21"/>
  </w:num>
  <w:num w:numId="36">
    <w:abstractNumId w:val="42"/>
  </w:num>
  <w:num w:numId="37">
    <w:abstractNumId w:val="1"/>
  </w:num>
  <w:num w:numId="38">
    <w:abstractNumId w:val="38"/>
  </w:num>
  <w:num w:numId="39">
    <w:abstractNumId w:val="23"/>
  </w:num>
  <w:num w:numId="40">
    <w:abstractNumId w:val="35"/>
  </w:num>
  <w:num w:numId="41">
    <w:abstractNumId w:val="17"/>
  </w:num>
  <w:num w:numId="42">
    <w:abstractNumId w:val="36"/>
  </w:num>
  <w:num w:numId="43">
    <w:abstractNumId w:val="29"/>
  </w:num>
  <w:num w:numId="44">
    <w:abstractNumId w:val="8"/>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26"/>
    <w:rsid w:val="00036B2A"/>
    <w:rsid w:val="001734F0"/>
    <w:rsid w:val="00182EA1"/>
    <w:rsid w:val="00183F66"/>
    <w:rsid w:val="003D5048"/>
    <w:rsid w:val="00591B2A"/>
    <w:rsid w:val="00743A8F"/>
    <w:rsid w:val="0094520F"/>
    <w:rsid w:val="009E7034"/>
    <w:rsid w:val="00C525F4"/>
    <w:rsid w:val="00D71E26"/>
    <w:rsid w:val="00E00446"/>
    <w:rsid w:val="00EC5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onnector" idref="#AutoShape 2"/>
        <o:r id="V:Rule2" type="connector" idref="#AutoShape 4"/>
        <o:r id="V:Rule3" type="connector" idref="#AutoShape 3"/>
        <o:r id="V:Rule4" type="connector" idref="#AutoShape 9"/>
        <o:r id="V:Rule5" type="connector" idref="#AutoShape 20"/>
        <o:r id="V:Rule6" type="connector" idref="#AutoShape 7"/>
        <o:r id="V:Rule7" type="connector" idref="#AutoShape 21"/>
        <o:r id="V:Rule8" type="connector" idref="#AutoShape 5"/>
        <o:r id="V:Rule9" type="connector" idref="#AutoShape 6"/>
        <o:r id="V:Rule10" type="connector" idref="#AutoShape 12"/>
        <o:r id="V:Rule11" type="connector" idref="#AutoShape 23"/>
        <o:r id="V:Rule12" type="connector" idref="#AutoShape 22"/>
        <o:r id="V:Rule13" type="connector" idref="#AutoShape 13"/>
        <o:r id="V:Rule14" type="connector" idref="#AutoShape 24"/>
        <o:r id="V:Rule15" type="connector" idref="#AutoShape 15"/>
        <o:r id="V:Rule16" type="connector" idref="#AutoShape 14"/>
        <o:r id="V:Rule17" type="connector" idref="#AutoShape 25"/>
        <o:r id="V:Rule18" type="connector" idref="#AutoShape 19"/>
        <o:r id="V:Rule19" type="connector" idref="#AutoShape 10"/>
        <o:r id="V:Rule20" type="connector" idref="#AutoShape 18"/>
        <o:r id="V:Rule21" type="connector" idref="#AutoShape 11"/>
        <o:r id="V:Rule22" type="connector" idref="#AutoShape 16"/>
        <o:r id="V:Rule23" type="connector" idref="#AutoShape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6">
    <w:name w:val="heading 6"/>
    <w:basedOn w:val="Normal"/>
    <w:next w:val="Normal"/>
    <w:link w:val="Heading6Char"/>
    <w:qFormat/>
    <w:rsid w:val="00591B2A"/>
    <w:pPr>
      <w:keepNext/>
      <w:jc w:val="center"/>
      <w:outlineLvl w:val="5"/>
    </w:pPr>
    <w:rPr>
      <w:b/>
      <w:bCs/>
      <w:color w:val="008080"/>
    </w:rPr>
  </w:style>
  <w:style w:type="paragraph" w:styleId="Heading7">
    <w:name w:val="heading 7"/>
    <w:basedOn w:val="Normal"/>
    <w:next w:val="Normal"/>
    <w:link w:val="Heading7Char"/>
    <w:qFormat/>
    <w:rsid w:val="00591B2A"/>
    <w:pPr>
      <w:keepNext/>
      <w:ind w:left="720"/>
      <w:jc w:val="left"/>
      <w:outlineLvl w:val="6"/>
    </w:pPr>
    <w:rPr>
      <w:rFonts w:cs="Arial"/>
      <w:b/>
    </w:rPr>
  </w:style>
  <w:style w:type="paragraph" w:styleId="Heading8">
    <w:name w:val="heading 8"/>
    <w:basedOn w:val="Normal"/>
    <w:next w:val="Normal"/>
    <w:link w:val="Heading8Char"/>
    <w:qFormat/>
    <w:rsid w:val="00591B2A"/>
    <w:pPr>
      <w:keepNext/>
      <w:tabs>
        <w:tab w:val="num" w:pos="720"/>
      </w:tabs>
      <w:jc w:val="left"/>
      <w:outlineLvl w:val="7"/>
    </w:pPr>
    <w:rPr>
      <w:rFonts w:cs="Arial"/>
      <w:b/>
      <w:bCs/>
      <w:color w:val="000000"/>
    </w:rPr>
  </w:style>
  <w:style w:type="paragraph" w:styleId="Heading9">
    <w:name w:val="heading 9"/>
    <w:basedOn w:val="Normal"/>
    <w:next w:val="Normal"/>
    <w:link w:val="Heading9Char"/>
    <w:qFormat/>
    <w:rsid w:val="00591B2A"/>
    <w:pPr>
      <w:keepNext/>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nhideWhenUsed/>
    <w:rsid w:val="00D71E26"/>
    <w:rPr>
      <w:rFonts w:ascii="Tahoma" w:hAnsi="Tahoma" w:cs="Tahoma"/>
      <w:sz w:val="16"/>
      <w:szCs w:val="16"/>
    </w:rPr>
  </w:style>
  <w:style w:type="character" w:customStyle="1" w:styleId="BalloonTextChar">
    <w:name w:val="Balloon Text Char"/>
    <w:basedOn w:val="DefaultParagraphFont"/>
    <w:link w:val="BalloonText"/>
    <w:rsid w:val="00D71E26"/>
    <w:rPr>
      <w:rFonts w:ascii="Tahoma" w:eastAsia="Times New Roman" w:hAnsi="Tahoma" w:cs="Tahoma"/>
      <w:sz w:val="16"/>
      <w:szCs w:val="16"/>
    </w:rPr>
  </w:style>
  <w:style w:type="table" w:styleId="TableGrid">
    <w:name w:val="Table Grid"/>
    <w:basedOn w:val="TableNormal"/>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036B2A"/>
    <w:pPr>
      <w:tabs>
        <w:tab w:val="left" w:pos="851"/>
        <w:tab w:val="right" w:leader="dot" w:pos="9912"/>
      </w:tabs>
      <w:spacing w:after="100"/>
    </w:pPr>
  </w:style>
  <w:style w:type="paragraph" w:styleId="TOC2">
    <w:name w:val="toc 2"/>
    <w:basedOn w:val="Normal"/>
    <w:next w:val="Normal"/>
    <w:autoRedefine/>
    <w:uiPriority w:val="39"/>
    <w:unhideWhenUsed/>
    <w:rsid w:val="00591B2A"/>
    <w:pPr>
      <w:tabs>
        <w:tab w:val="left" w:pos="142"/>
        <w:tab w:val="left" w:pos="880"/>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nhideWhenUsed/>
    <w:rsid w:val="00E00446"/>
    <w:pPr>
      <w:tabs>
        <w:tab w:val="center" w:pos="4513"/>
        <w:tab w:val="right" w:pos="9026"/>
      </w:tabs>
    </w:pPr>
  </w:style>
  <w:style w:type="character" w:customStyle="1" w:styleId="HeaderChar">
    <w:name w:val="Header Char"/>
    <w:basedOn w:val="DefaultParagraphFont"/>
    <w:link w:val="Header"/>
    <w:rsid w:val="00E00446"/>
    <w:rPr>
      <w:rFonts w:ascii="Arial" w:eastAsia="Times New Roman" w:hAnsi="Arial" w:cs="Times New Roman"/>
      <w:szCs w:val="20"/>
    </w:rPr>
  </w:style>
  <w:style w:type="paragraph" w:styleId="Footer">
    <w:name w:val="footer"/>
    <w:basedOn w:val="Normal"/>
    <w:link w:val="FooterChar"/>
    <w:unhideWhenUsed/>
    <w:rsid w:val="00E00446"/>
    <w:pPr>
      <w:tabs>
        <w:tab w:val="center" w:pos="4513"/>
        <w:tab w:val="right" w:pos="9026"/>
      </w:tabs>
    </w:pPr>
  </w:style>
  <w:style w:type="character" w:customStyle="1" w:styleId="FooterChar">
    <w:name w:val="Footer Char"/>
    <w:basedOn w:val="DefaultParagraphFont"/>
    <w:link w:val="Footer"/>
    <w:rsid w:val="00E00446"/>
    <w:rPr>
      <w:rFonts w:ascii="Arial" w:eastAsia="Times New Roman" w:hAnsi="Arial" w:cs="Times New Roman"/>
      <w:szCs w:val="20"/>
    </w:rPr>
  </w:style>
  <w:style w:type="character" w:customStyle="1" w:styleId="Heading6Char">
    <w:name w:val="Heading 6 Char"/>
    <w:basedOn w:val="DefaultParagraphFont"/>
    <w:link w:val="Heading6"/>
    <w:rsid w:val="00591B2A"/>
    <w:rPr>
      <w:rFonts w:ascii="Arial" w:eastAsia="Times New Roman" w:hAnsi="Arial" w:cs="Times New Roman"/>
      <w:b/>
      <w:bCs/>
      <w:color w:val="008080"/>
      <w:szCs w:val="20"/>
    </w:rPr>
  </w:style>
  <w:style w:type="character" w:customStyle="1" w:styleId="Heading7Char">
    <w:name w:val="Heading 7 Char"/>
    <w:basedOn w:val="DefaultParagraphFont"/>
    <w:link w:val="Heading7"/>
    <w:rsid w:val="00591B2A"/>
    <w:rPr>
      <w:rFonts w:ascii="Arial" w:eastAsia="Times New Roman" w:hAnsi="Arial" w:cs="Arial"/>
      <w:b/>
      <w:szCs w:val="20"/>
    </w:rPr>
  </w:style>
  <w:style w:type="character" w:customStyle="1" w:styleId="Heading8Char">
    <w:name w:val="Heading 8 Char"/>
    <w:basedOn w:val="DefaultParagraphFont"/>
    <w:link w:val="Heading8"/>
    <w:rsid w:val="00591B2A"/>
    <w:rPr>
      <w:rFonts w:ascii="Arial" w:eastAsia="Times New Roman" w:hAnsi="Arial" w:cs="Arial"/>
      <w:b/>
      <w:bCs/>
      <w:color w:val="000000"/>
      <w:szCs w:val="20"/>
    </w:rPr>
  </w:style>
  <w:style w:type="character" w:customStyle="1" w:styleId="Heading9Char">
    <w:name w:val="Heading 9 Char"/>
    <w:basedOn w:val="DefaultParagraphFont"/>
    <w:link w:val="Heading9"/>
    <w:rsid w:val="00591B2A"/>
    <w:rPr>
      <w:rFonts w:ascii="Arial" w:eastAsia="Times New Roman" w:hAnsi="Arial" w:cs="Arial"/>
      <w:b/>
      <w:bCs/>
      <w:color w:val="000000"/>
      <w:szCs w:val="20"/>
    </w:rPr>
  </w:style>
  <w:style w:type="character" w:styleId="Strong">
    <w:name w:val="Strong"/>
    <w:basedOn w:val="DefaultParagraphFont"/>
    <w:qFormat/>
    <w:rsid w:val="00591B2A"/>
    <w:rPr>
      <w:b/>
      <w:bCs/>
    </w:rPr>
  </w:style>
  <w:style w:type="paragraph" w:customStyle="1" w:styleId="Default">
    <w:name w:val="Default"/>
    <w:rsid w:val="00591B2A"/>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Emphasis">
    <w:name w:val="Emphasis"/>
    <w:basedOn w:val="DefaultParagraphFont"/>
    <w:qFormat/>
    <w:rsid w:val="00591B2A"/>
    <w:rPr>
      <w:i/>
      <w:iCs/>
    </w:rPr>
  </w:style>
  <w:style w:type="character" w:styleId="CommentReference">
    <w:name w:val="annotation reference"/>
    <w:basedOn w:val="DefaultParagraphFont"/>
    <w:rsid w:val="00591B2A"/>
    <w:rPr>
      <w:sz w:val="16"/>
      <w:szCs w:val="16"/>
    </w:rPr>
  </w:style>
  <w:style w:type="paragraph" w:styleId="CommentText">
    <w:name w:val="annotation text"/>
    <w:basedOn w:val="Normal"/>
    <w:link w:val="CommentTextChar"/>
    <w:rsid w:val="00591B2A"/>
    <w:pPr>
      <w:jc w:val="left"/>
    </w:pPr>
    <w:rPr>
      <w:sz w:val="20"/>
    </w:rPr>
  </w:style>
  <w:style w:type="character" w:customStyle="1" w:styleId="CommentTextChar">
    <w:name w:val="Comment Text Char"/>
    <w:basedOn w:val="DefaultParagraphFont"/>
    <w:link w:val="CommentText"/>
    <w:rsid w:val="00591B2A"/>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91B2A"/>
    <w:rPr>
      <w:b/>
      <w:bCs/>
    </w:rPr>
  </w:style>
  <w:style w:type="character" w:customStyle="1" w:styleId="CommentSubjectChar">
    <w:name w:val="Comment Subject Char"/>
    <w:basedOn w:val="CommentTextChar"/>
    <w:link w:val="CommentSubject"/>
    <w:rsid w:val="00591B2A"/>
    <w:rPr>
      <w:rFonts w:ascii="Arial" w:eastAsia="Times New Roman" w:hAnsi="Arial" w:cs="Times New Roman"/>
      <w:b/>
      <w:bCs/>
      <w:sz w:val="20"/>
      <w:szCs w:val="20"/>
    </w:rPr>
  </w:style>
  <w:style w:type="paragraph" w:styleId="TOC3">
    <w:name w:val="toc 3"/>
    <w:basedOn w:val="Normal"/>
    <w:next w:val="Normal"/>
    <w:autoRedefine/>
    <w:uiPriority w:val="39"/>
    <w:rsid w:val="00591B2A"/>
    <w:pPr>
      <w:tabs>
        <w:tab w:val="left" w:pos="851"/>
        <w:tab w:val="right" w:leader="dot" w:pos="9912"/>
      </w:tabs>
      <w:spacing w:after="100"/>
      <w:jc w:val="left"/>
    </w:pPr>
  </w:style>
  <w:style w:type="paragraph" w:styleId="Title">
    <w:name w:val="Title"/>
    <w:basedOn w:val="Normal"/>
    <w:next w:val="Normal"/>
    <w:link w:val="TitleChar"/>
    <w:qFormat/>
    <w:rsid w:val="00591B2A"/>
    <w:pPr>
      <w:spacing w:before="200" w:after="200"/>
      <w:ind w:left="1440"/>
    </w:pPr>
    <w:rPr>
      <w:rFonts w:cs="Arial"/>
      <w:b/>
      <w:sz w:val="40"/>
      <w:szCs w:val="40"/>
    </w:rPr>
  </w:style>
  <w:style w:type="character" w:customStyle="1" w:styleId="TitleChar">
    <w:name w:val="Title Char"/>
    <w:basedOn w:val="DefaultParagraphFont"/>
    <w:link w:val="Title"/>
    <w:rsid w:val="00591B2A"/>
    <w:rPr>
      <w:rFonts w:ascii="Arial" w:eastAsia="Times New Roman" w:hAnsi="Arial" w:cs="Arial"/>
      <w:b/>
      <w:sz w:val="40"/>
      <w:szCs w:val="40"/>
    </w:rPr>
  </w:style>
  <w:style w:type="table" w:customStyle="1" w:styleId="TableGrid1">
    <w:name w:val="Table Grid1"/>
    <w:basedOn w:val="TableNormal"/>
    <w:next w:val="TableGrid"/>
    <w:rsid w:val="00591B2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591B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6">
    <w:name w:val="heading 6"/>
    <w:basedOn w:val="Normal"/>
    <w:next w:val="Normal"/>
    <w:link w:val="Heading6Char"/>
    <w:qFormat/>
    <w:rsid w:val="00591B2A"/>
    <w:pPr>
      <w:keepNext/>
      <w:jc w:val="center"/>
      <w:outlineLvl w:val="5"/>
    </w:pPr>
    <w:rPr>
      <w:b/>
      <w:bCs/>
      <w:color w:val="008080"/>
    </w:rPr>
  </w:style>
  <w:style w:type="paragraph" w:styleId="Heading7">
    <w:name w:val="heading 7"/>
    <w:basedOn w:val="Normal"/>
    <w:next w:val="Normal"/>
    <w:link w:val="Heading7Char"/>
    <w:qFormat/>
    <w:rsid w:val="00591B2A"/>
    <w:pPr>
      <w:keepNext/>
      <w:ind w:left="720"/>
      <w:jc w:val="left"/>
      <w:outlineLvl w:val="6"/>
    </w:pPr>
    <w:rPr>
      <w:rFonts w:cs="Arial"/>
      <w:b/>
    </w:rPr>
  </w:style>
  <w:style w:type="paragraph" w:styleId="Heading8">
    <w:name w:val="heading 8"/>
    <w:basedOn w:val="Normal"/>
    <w:next w:val="Normal"/>
    <w:link w:val="Heading8Char"/>
    <w:qFormat/>
    <w:rsid w:val="00591B2A"/>
    <w:pPr>
      <w:keepNext/>
      <w:tabs>
        <w:tab w:val="num" w:pos="720"/>
      </w:tabs>
      <w:jc w:val="left"/>
      <w:outlineLvl w:val="7"/>
    </w:pPr>
    <w:rPr>
      <w:rFonts w:cs="Arial"/>
      <w:b/>
      <w:bCs/>
      <w:color w:val="000000"/>
    </w:rPr>
  </w:style>
  <w:style w:type="paragraph" w:styleId="Heading9">
    <w:name w:val="heading 9"/>
    <w:basedOn w:val="Normal"/>
    <w:next w:val="Normal"/>
    <w:link w:val="Heading9Char"/>
    <w:qFormat/>
    <w:rsid w:val="00591B2A"/>
    <w:pPr>
      <w:keepNext/>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nhideWhenUsed/>
    <w:rsid w:val="00D71E26"/>
    <w:rPr>
      <w:rFonts w:ascii="Tahoma" w:hAnsi="Tahoma" w:cs="Tahoma"/>
      <w:sz w:val="16"/>
      <w:szCs w:val="16"/>
    </w:rPr>
  </w:style>
  <w:style w:type="character" w:customStyle="1" w:styleId="BalloonTextChar">
    <w:name w:val="Balloon Text Char"/>
    <w:basedOn w:val="DefaultParagraphFont"/>
    <w:link w:val="BalloonText"/>
    <w:rsid w:val="00D71E26"/>
    <w:rPr>
      <w:rFonts w:ascii="Tahoma" w:eastAsia="Times New Roman" w:hAnsi="Tahoma" w:cs="Tahoma"/>
      <w:sz w:val="16"/>
      <w:szCs w:val="16"/>
    </w:rPr>
  </w:style>
  <w:style w:type="table" w:styleId="TableGrid">
    <w:name w:val="Table Grid"/>
    <w:basedOn w:val="TableNormal"/>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036B2A"/>
    <w:pPr>
      <w:tabs>
        <w:tab w:val="left" w:pos="851"/>
        <w:tab w:val="right" w:leader="dot" w:pos="9912"/>
      </w:tabs>
      <w:spacing w:after="100"/>
    </w:pPr>
  </w:style>
  <w:style w:type="paragraph" w:styleId="TOC2">
    <w:name w:val="toc 2"/>
    <w:basedOn w:val="Normal"/>
    <w:next w:val="Normal"/>
    <w:autoRedefine/>
    <w:uiPriority w:val="39"/>
    <w:unhideWhenUsed/>
    <w:rsid w:val="00591B2A"/>
    <w:pPr>
      <w:tabs>
        <w:tab w:val="left" w:pos="142"/>
        <w:tab w:val="left" w:pos="880"/>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nhideWhenUsed/>
    <w:rsid w:val="00E00446"/>
    <w:pPr>
      <w:tabs>
        <w:tab w:val="center" w:pos="4513"/>
        <w:tab w:val="right" w:pos="9026"/>
      </w:tabs>
    </w:pPr>
  </w:style>
  <w:style w:type="character" w:customStyle="1" w:styleId="HeaderChar">
    <w:name w:val="Header Char"/>
    <w:basedOn w:val="DefaultParagraphFont"/>
    <w:link w:val="Header"/>
    <w:rsid w:val="00E00446"/>
    <w:rPr>
      <w:rFonts w:ascii="Arial" w:eastAsia="Times New Roman" w:hAnsi="Arial" w:cs="Times New Roman"/>
      <w:szCs w:val="20"/>
    </w:rPr>
  </w:style>
  <w:style w:type="paragraph" w:styleId="Footer">
    <w:name w:val="footer"/>
    <w:basedOn w:val="Normal"/>
    <w:link w:val="FooterChar"/>
    <w:unhideWhenUsed/>
    <w:rsid w:val="00E00446"/>
    <w:pPr>
      <w:tabs>
        <w:tab w:val="center" w:pos="4513"/>
        <w:tab w:val="right" w:pos="9026"/>
      </w:tabs>
    </w:pPr>
  </w:style>
  <w:style w:type="character" w:customStyle="1" w:styleId="FooterChar">
    <w:name w:val="Footer Char"/>
    <w:basedOn w:val="DefaultParagraphFont"/>
    <w:link w:val="Footer"/>
    <w:rsid w:val="00E00446"/>
    <w:rPr>
      <w:rFonts w:ascii="Arial" w:eastAsia="Times New Roman" w:hAnsi="Arial" w:cs="Times New Roman"/>
      <w:szCs w:val="20"/>
    </w:rPr>
  </w:style>
  <w:style w:type="character" w:customStyle="1" w:styleId="Heading6Char">
    <w:name w:val="Heading 6 Char"/>
    <w:basedOn w:val="DefaultParagraphFont"/>
    <w:link w:val="Heading6"/>
    <w:rsid w:val="00591B2A"/>
    <w:rPr>
      <w:rFonts w:ascii="Arial" w:eastAsia="Times New Roman" w:hAnsi="Arial" w:cs="Times New Roman"/>
      <w:b/>
      <w:bCs/>
      <w:color w:val="008080"/>
      <w:szCs w:val="20"/>
    </w:rPr>
  </w:style>
  <w:style w:type="character" w:customStyle="1" w:styleId="Heading7Char">
    <w:name w:val="Heading 7 Char"/>
    <w:basedOn w:val="DefaultParagraphFont"/>
    <w:link w:val="Heading7"/>
    <w:rsid w:val="00591B2A"/>
    <w:rPr>
      <w:rFonts w:ascii="Arial" w:eastAsia="Times New Roman" w:hAnsi="Arial" w:cs="Arial"/>
      <w:b/>
      <w:szCs w:val="20"/>
    </w:rPr>
  </w:style>
  <w:style w:type="character" w:customStyle="1" w:styleId="Heading8Char">
    <w:name w:val="Heading 8 Char"/>
    <w:basedOn w:val="DefaultParagraphFont"/>
    <w:link w:val="Heading8"/>
    <w:rsid w:val="00591B2A"/>
    <w:rPr>
      <w:rFonts w:ascii="Arial" w:eastAsia="Times New Roman" w:hAnsi="Arial" w:cs="Arial"/>
      <w:b/>
      <w:bCs/>
      <w:color w:val="000000"/>
      <w:szCs w:val="20"/>
    </w:rPr>
  </w:style>
  <w:style w:type="character" w:customStyle="1" w:styleId="Heading9Char">
    <w:name w:val="Heading 9 Char"/>
    <w:basedOn w:val="DefaultParagraphFont"/>
    <w:link w:val="Heading9"/>
    <w:rsid w:val="00591B2A"/>
    <w:rPr>
      <w:rFonts w:ascii="Arial" w:eastAsia="Times New Roman" w:hAnsi="Arial" w:cs="Arial"/>
      <w:b/>
      <w:bCs/>
      <w:color w:val="000000"/>
      <w:szCs w:val="20"/>
    </w:rPr>
  </w:style>
  <w:style w:type="character" w:styleId="Strong">
    <w:name w:val="Strong"/>
    <w:basedOn w:val="DefaultParagraphFont"/>
    <w:qFormat/>
    <w:rsid w:val="00591B2A"/>
    <w:rPr>
      <w:b/>
      <w:bCs/>
    </w:rPr>
  </w:style>
  <w:style w:type="paragraph" w:customStyle="1" w:styleId="Default">
    <w:name w:val="Default"/>
    <w:rsid w:val="00591B2A"/>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Emphasis">
    <w:name w:val="Emphasis"/>
    <w:basedOn w:val="DefaultParagraphFont"/>
    <w:qFormat/>
    <w:rsid w:val="00591B2A"/>
    <w:rPr>
      <w:i/>
      <w:iCs/>
    </w:rPr>
  </w:style>
  <w:style w:type="character" w:styleId="CommentReference">
    <w:name w:val="annotation reference"/>
    <w:basedOn w:val="DefaultParagraphFont"/>
    <w:rsid w:val="00591B2A"/>
    <w:rPr>
      <w:sz w:val="16"/>
      <w:szCs w:val="16"/>
    </w:rPr>
  </w:style>
  <w:style w:type="paragraph" w:styleId="CommentText">
    <w:name w:val="annotation text"/>
    <w:basedOn w:val="Normal"/>
    <w:link w:val="CommentTextChar"/>
    <w:rsid w:val="00591B2A"/>
    <w:pPr>
      <w:jc w:val="left"/>
    </w:pPr>
    <w:rPr>
      <w:sz w:val="20"/>
    </w:rPr>
  </w:style>
  <w:style w:type="character" w:customStyle="1" w:styleId="CommentTextChar">
    <w:name w:val="Comment Text Char"/>
    <w:basedOn w:val="DefaultParagraphFont"/>
    <w:link w:val="CommentText"/>
    <w:rsid w:val="00591B2A"/>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91B2A"/>
    <w:rPr>
      <w:b/>
      <w:bCs/>
    </w:rPr>
  </w:style>
  <w:style w:type="character" w:customStyle="1" w:styleId="CommentSubjectChar">
    <w:name w:val="Comment Subject Char"/>
    <w:basedOn w:val="CommentTextChar"/>
    <w:link w:val="CommentSubject"/>
    <w:rsid w:val="00591B2A"/>
    <w:rPr>
      <w:rFonts w:ascii="Arial" w:eastAsia="Times New Roman" w:hAnsi="Arial" w:cs="Times New Roman"/>
      <w:b/>
      <w:bCs/>
      <w:sz w:val="20"/>
      <w:szCs w:val="20"/>
    </w:rPr>
  </w:style>
  <w:style w:type="paragraph" w:styleId="TOC3">
    <w:name w:val="toc 3"/>
    <w:basedOn w:val="Normal"/>
    <w:next w:val="Normal"/>
    <w:autoRedefine/>
    <w:uiPriority w:val="39"/>
    <w:rsid w:val="00591B2A"/>
    <w:pPr>
      <w:tabs>
        <w:tab w:val="left" w:pos="851"/>
        <w:tab w:val="right" w:leader="dot" w:pos="9912"/>
      </w:tabs>
      <w:spacing w:after="100"/>
      <w:jc w:val="left"/>
    </w:pPr>
  </w:style>
  <w:style w:type="paragraph" w:styleId="Title">
    <w:name w:val="Title"/>
    <w:basedOn w:val="Normal"/>
    <w:next w:val="Normal"/>
    <w:link w:val="TitleChar"/>
    <w:qFormat/>
    <w:rsid w:val="00591B2A"/>
    <w:pPr>
      <w:spacing w:before="200" w:after="200"/>
      <w:ind w:left="1440"/>
    </w:pPr>
    <w:rPr>
      <w:rFonts w:cs="Arial"/>
      <w:b/>
      <w:sz w:val="40"/>
      <w:szCs w:val="40"/>
    </w:rPr>
  </w:style>
  <w:style w:type="character" w:customStyle="1" w:styleId="TitleChar">
    <w:name w:val="Title Char"/>
    <w:basedOn w:val="DefaultParagraphFont"/>
    <w:link w:val="Title"/>
    <w:rsid w:val="00591B2A"/>
    <w:rPr>
      <w:rFonts w:ascii="Arial" w:eastAsia="Times New Roman" w:hAnsi="Arial" w:cs="Arial"/>
      <w:b/>
      <w:sz w:val="40"/>
      <w:szCs w:val="40"/>
    </w:rPr>
  </w:style>
  <w:style w:type="table" w:customStyle="1" w:styleId="TableGrid1">
    <w:name w:val="Table Grid1"/>
    <w:basedOn w:val="TableNormal"/>
    <w:next w:val="TableGrid"/>
    <w:rsid w:val="00591B2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591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williams8@swindon.gov.uk" TargetMode="External"/><Relationship Id="rId18" Type="http://schemas.openxmlformats.org/officeDocument/2006/relationships/hyperlink" Target="http://www.legislation.gov.uk" TargetMode="External"/><Relationship Id="rId26" Type="http://schemas.openxmlformats.org/officeDocument/2006/relationships/diagramQuickStyle" Target="diagrams/quickStyle1.xml"/><Relationship Id="rId39" Type="http://schemas.openxmlformats.org/officeDocument/2006/relationships/hyperlink" Target="mailto:safeguardingadultsteam@gwh.nhs.uk" TargetMode="Externa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footer" Target="footer2.xml"/><Relationship Id="rId42" Type="http://schemas.openxmlformats.org/officeDocument/2006/relationships/hyperlink" Target="mailto:jkeates@swindon.gov.uk" TargetMode="Externa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jkeates@swindon.gov.uk" TargetMode="External"/><Relationship Id="rId17" Type="http://schemas.openxmlformats.org/officeDocument/2006/relationships/hyperlink" Target="http://www.legislation.gov.uk" TargetMode="External"/><Relationship Id="rId25" Type="http://schemas.openxmlformats.org/officeDocument/2006/relationships/diagramLayout" Target="diagrams/layout1.xml"/><Relationship Id="rId33" Type="http://schemas.microsoft.com/office/2007/relationships/diagramDrawing" Target="diagrams/drawing2.xml"/><Relationship Id="rId38" Type="http://schemas.openxmlformats.org/officeDocument/2006/relationships/hyperlink" Target="mailto:safeguardingadultsteam@gwh.nhs.uk" TargetMode="External"/><Relationship Id="rId46" Type="http://schemas.openxmlformats.org/officeDocument/2006/relationships/hyperlink" Target="mailto:safeguardingadultsteam@gwh.nhs.uk" TargetMode="External"/><Relationship Id="rId2" Type="http://schemas.openxmlformats.org/officeDocument/2006/relationships/numbering" Target="numbering.xml"/><Relationship Id="rId16" Type="http://schemas.openxmlformats.org/officeDocument/2006/relationships/hyperlink" Target="mailto:safeguardingadultsteam@gwh.nhs.uk" TargetMode="External"/><Relationship Id="rId20" Type="http://schemas.openxmlformats.org/officeDocument/2006/relationships/hyperlink" Target="http://www.legislation.gov.uk" TargetMode="External"/><Relationship Id="rId29" Type="http://schemas.openxmlformats.org/officeDocument/2006/relationships/diagramData" Target="diagrams/data2.xml"/><Relationship Id="rId41" Type="http://schemas.openxmlformats.org/officeDocument/2006/relationships/hyperlink" Target="mailto:jwilliams8@swindon.gov.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dart@swindon.gov.uk" TargetMode="External"/><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hyperlink" Target="mailto:safeguardingadultsteam@gwh.nhs.uk" TargetMode="External"/><Relationship Id="rId40" Type="http://schemas.openxmlformats.org/officeDocument/2006/relationships/hyperlink" Target="mailto:jdart@swindon.gov.uk" TargetMode="External"/><Relationship Id="rId45" Type="http://schemas.openxmlformats.org/officeDocument/2006/relationships/hyperlink" Target="mailto:safeguardingadultsteam@gwh.nhs.uk" TargetMode="External"/><Relationship Id="rId5" Type="http://schemas.openxmlformats.org/officeDocument/2006/relationships/settings" Target="settings.xml"/><Relationship Id="rId15" Type="http://schemas.openxmlformats.org/officeDocument/2006/relationships/hyperlink" Target="mailto:safeguardingadultsteam@gwh.nhs.uk" TargetMode="External"/><Relationship Id="rId23" Type="http://schemas.openxmlformats.org/officeDocument/2006/relationships/image" Target="media/image3.jpeg"/><Relationship Id="rId28" Type="http://schemas.microsoft.com/office/2007/relationships/diagramDrawing" Target="diagrams/drawing1.xml"/><Relationship Id="rId36" Type="http://schemas.openxmlformats.org/officeDocument/2006/relationships/hyperlink" Target="mailto:safeguardingadultsteam@gwh.nhs.uk"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legislation.gov.uk" TargetMode="External"/><Relationship Id="rId31" Type="http://schemas.openxmlformats.org/officeDocument/2006/relationships/diagramQuickStyle" Target="diagrams/quickStyle2.xml"/><Relationship Id="rId44" Type="http://schemas.openxmlformats.org/officeDocument/2006/relationships/hyperlink" Target="mailto:safeguardingadultsteam@gwh.nhs.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dols@wiltshire.gov.uk" TargetMode="External"/><Relationship Id="rId22" Type="http://schemas.openxmlformats.org/officeDocument/2006/relationships/footer" Target="footer1.xml"/><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image" Target="media/image4.png"/><Relationship Id="rId43" Type="http://schemas.openxmlformats.org/officeDocument/2006/relationships/hyperlink" Target="mailto:dols@wiltshire.gov.uk" TargetMode="External"/><Relationship Id="rId48"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96BC006D-4835-4942-B34A-96DCC22B5556}" type="presOf" srcId="{651419AB-F872-43C6-9A4B-CD40893FCEB3}" destId="{74F76A37-EE0E-4EB2-B94F-DAAF43239738}" srcOrd="0" destOrd="0" presId="urn:microsoft.com/office/officeart/2005/8/layout/cycle2"/>
    <dgm:cxn modelId="{070452B2-5CC7-42DE-83CF-245D813DFC7D}" type="presOf" srcId="{E0E841DB-899D-47FD-8812-7B46F1B0D1A6}" destId="{1427F7D1-6881-42ED-832B-84E99CD4B930}" srcOrd="0" destOrd="0" presId="urn:microsoft.com/office/officeart/2005/8/layout/cycle2"/>
    <dgm:cxn modelId="{C95DF3C4-1444-4C0F-A749-8D8AEB42C8B8}" type="presOf" srcId="{8DF86A33-B97E-4BEA-848E-80A9BF35FF31}" destId="{34772CE4-96E2-4C7E-A091-0D97CCD06F42}" srcOrd="0" destOrd="0" presId="urn:microsoft.com/office/officeart/2005/8/layout/cycle2"/>
    <dgm:cxn modelId="{FB7DF253-8B69-429F-891A-BCE0FDFBD89B}" type="presOf" srcId="{283E2861-3FC0-46AE-8CC5-194E78AF57BF}" destId="{54B3CBC3-118B-4826-AAEB-575DF6CF338C}" srcOrd="0" destOrd="0" presId="urn:microsoft.com/office/officeart/2005/8/layout/cycle2"/>
    <dgm:cxn modelId="{B48614A1-BC0E-4926-BDC1-1DE2CC417BCA}" type="presOf" srcId="{3DFEA564-B7EA-4DB1-9E0A-0B323211C140}" destId="{3C62DCCB-C2DC-4698-8B1D-FC7852B6A44F}" srcOrd="0" destOrd="0" presId="urn:microsoft.com/office/officeart/2005/8/layout/cycle2"/>
    <dgm:cxn modelId="{CE3CA6C2-2641-4F28-B489-3985177B28B8}" type="presOf" srcId="{F0EC03BB-A0B9-4A90-9DE5-DBE770D0A860}" destId="{4EFEC576-309B-416F-8812-CCC110511940}" srcOrd="1" destOrd="0" presId="urn:microsoft.com/office/officeart/2005/8/layout/cycle2"/>
    <dgm:cxn modelId="{20D45AFB-AF21-40B5-9753-EDAB8C99A136}" type="presOf" srcId="{2FDDB707-B7CC-4A39-BC88-06D58350B7BD}" destId="{713E567C-770B-49AD-A4FE-F13812A75ED7}" srcOrd="0" destOrd="0" presId="urn:microsoft.com/office/officeart/2005/8/layout/cycle2"/>
    <dgm:cxn modelId="{40DC9DFE-96D7-42EA-8DB2-FEA662CD0EB3}" type="presOf" srcId="{97984E06-A2E9-40F6-BD00-6D8BE0DABEB4}" destId="{9073489D-95DC-4B83-A15E-E33D4B34BED7}" srcOrd="1" destOrd="0" presId="urn:microsoft.com/office/officeart/2005/8/layout/cycle2"/>
    <dgm:cxn modelId="{795858F0-A22E-4221-9A1B-BB23287654BD}" type="presOf" srcId="{660E9905-FCEF-4D61-BE1C-5593CFDF70E8}" destId="{807461A9-2E0D-49F1-B454-5DD3446A7BAE}" srcOrd="1"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F4AAEE74-C0EB-460B-B195-4F81CEDB8068}" srcId="{3446F471-AEDA-4A0F-B673-12A0C3B1FB48}" destId="{03BED0B6-376D-4028-82F1-2E4D43AE8708}" srcOrd="4" destOrd="0" parTransId="{E6660E1A-D04C-4577-9B80-C8B84E42301E}" sibTransId="{651419AB-F872-43C6-9A4B-CD40893FCEB3}"/>
    <dgm:cxn modelId="{C9E9B103-2F51-4764-8213-A4CA696E2D16}" type="presOf" srcId="{84273E22-4C05-481B-A556-26F42838E3FA}" destId="{84A60F20-8489-4645-BF4D-083D9A1EF1D0}" srcOrd="1"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379E9FF3-C1D5-4FCF-871D-5C9395703B4D}" type="presOf" srcId="{97984E06-A2E9-40F6-BD00-6D8BE0DABEB4}" destId="{3ADCCB3F-80C8-48AF-8F45-8503B0F0981B}" srcOrd="0" destOrd="0" presId="urn:microsoft.com/office/officeart/2005/8/layout/cycle2"/>
    <dgm:cxn modelId="{091BB5EA-B09C-4C19-9ADD-7987E79A8FFD}" type="presOf" srcId="{F0EC03BB-A0B9-4A90-9DE5-DBE770D0A860}" destId="{5EF02A2C-9564-4FE5-89DE-56AB23D6FE77}" srcOrd="0" destOrd="0" presId="urn:microsoft.com/office/officeart/2005/8/layout/cycle2"/>
    <dgm:cxn modelId="{55EEF8C2-4DF9-4388-BAE5-F6B43A627E7E}" type="presOf" srcId="{03BED0B6-376D-4028-82F1-2E4D43AE8708}" destId="{94B37CEC-70CC-4976-8034-6A7E08F2D8D1}" srcOrd="0" destOrd="0" presId="urn:microsoft.com/office/officeart/2005/8/layout/cycle2"/>
    <dgm:cxn modelId="{AE647D1B-CA9C-422E-85A3-736AB4FD8754}" srcId="{3446F471-AEDA-4A0F-B673-12A0C3B1FB48}" destId="{A7FA9208-399B-4C9A-80BD-0DD28DF6E08D}" srcOrd="8" destOrd="0" parTransId="{F1937FF8-E569-433A-8842-58F88A04B59A}" sibTransId="{660E9905-FCEF-4D61-BE1C-5593CFDF70E8}"/>
    <dgm:cxn modelId="{E77804E8-CB9C-4C62-9F70-3D1559D84867}" type="presOf" srcId="{3BC1FBD5-900C-4A09-B1B7-4F5C4CC89509}" destId="{9981AD69-443E-4DBE-998B-E1CE72A4BE0A}" srcOrd="1" destOrd="0" presId="urn:microsoft.com/office/officeart/2005/8/layout/cycle2"/>
    <dgm:cxn modelId="{BF8298D0-7DDD-44D6-BE4C-8D010AE25860}" srcId="{3446F471-AEDA-4A0F-B673-12A0C3B1FB48}" destId="{5C865A85-EE83-41D7-A998-FB314F8E77D1}" srcOrd="5" destOrd="0" parTransId="{C4933D83-BD04-407F-9DB0-594C47A83110}" sibTransId="{F0EC03BB-A0B9-4A90-9DE5-DBE770D0A860}"/>
    <dgm:cxn modelId="{071494A6-A6DF-47F0-82E1-B8C8A8A3D06A}" srcId="{3446F471-AEDA-4A0F-B673-12A0C3B1FB48}" destId="{E0E841DB-899D-47FD-8812-7B46F1B0D1A6}" srcOrd="7" destOrd="0" parTransId="{0BB411B1-8F7D-466E-9293-FBCC7A2CDE19}" sibTransId="{42A1D839-C81A-4A84-9697-CFE539D7364A}"/>
    <dgm:cxn modelId="{C69FE638-A048-4101-A0EB-573888490CCD}" type="presOf" srcId="{651419AB-F872-43C6-9A4B-CD40893FCEB3}" destId="{1A74F360-D107-451D-B0E9-7ED1AC9DE88F}" srcOrd="1" destOrd="0" presId="urn:microsoft.com/office/officeart/2005/8/layout/cycle2"/>
    <dgm:cxn modelId="{FE66FF18-FFA5-4496-8868-0D08E5ECFF43}" type="presOf" srcId="{42A1D839-C81A-4A84-9697-CFE539D7364A}" destId="{6D8EDDF0-9D77-4AF2-8C61-04AD31272C05}" srcOrd="0" destOrd="0" presId="urn:microsoft.com/office/officeart/2005/8/layout/cycle2"/>
    <dgm:cxn modelId="{F1CEA007-D693-48F2-9B53-70239F135C54}" type="presOf" srcId="{A7FA9208-399B-4C9A-80BD-0DD28DF6E08D}" destId="{E7EE2D42-90C5-4ACE-AD90-2446E069117F}" srcOrd="0" destOrd="0" presId="urn:microsoft.com/office/officeart/2005/8/layout/cycle2"/>
    <dgm:cxn modelId="{6959CD87-B8FA-4D57-B5C9-E5655700F97A}" type="presOf" srcId="{C3792897-0280-4359-980D-02DF145A6DAF}" destId="{F2DCCCE8-EA27-48DF-86CA-43E35D8E9CDB}" srcOrd="0" destOrd="0" presId="urn:microsoft.com/office/officeart/2005/8/layout/cycle2"/>
    <dgm:cxn modelId="{580FCB98-7120-4283-9D9F-73FA4ECF1D2D}" type="presOf" srcId="{22AB4648-8301-475C-92E3-4DCC2D054692}" destId="{E46CFB50-0129-4F19-BEC0-55852E5FB04B}" srcOrd="0" destOrd="0" presId="urn:microsoft.com/office/officeart/2005/8/layout/cycle2"/>
    <dgm:cxn modelId="{8E70F75D-CE9F-4BFD-BC91-E6CE7BC114FC}" type="presOf" srcId="{5ECCF007-891B-459D-9FC0-A29F321EDEDB}" destId="{8C740BE1-74E2-49D8-A6AD-6E8520C28BCB}" srcOrd="0" destOrd="0" presId="urn:microsoft.com/office/officeart/2005/8/layout/cycle2"/>
    <dgm:cxn modelId="{AEFBCC61-CF4F-4FE6-A546-3B0E580385CF}" type="presOf" srcId="{42A1D839-C81A-4A84-9697-CFE539D7364A}" destId="{405C593E-0B83-4535-A7BE-2C1A8E745960}" srcOrd="1"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D0C5E2BB-8D8D-4F40-BDEC-13A050F67549}" type="presOf" srcId="{C3792897-0280-4359-980D-02DF145A6DAF}" destId="{4F695FA8-2056-4666-ACD3-AE890DFC36A5}" srcOrd="1" destOrd="0" presId="urn:microsoft.com/office/officeart/2005/8/layout/cycle2"/>
    <dgm:cxn modelId="{AF15400B-FE93-48B2-BED2-D91C03AF6EF7}" type="presOf" srcId="{3446F471-AEDA-4A0F-B673-12A0C3B1FB48}" destId="{ED14A804-7A2D-40C0-B916-2BE340BFD96A}" srcOrd="0"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502C0F6F-0C18-4EFC-83A9-AF6E16D414A7}" type="presOf" srcId="{660E9905-FCEF-4D61-BE1C-5593CFDF70E8}" destId="{89B56183-846A-44C0-B462-66E6C835ABC6}" srcOrd="0" destOrd="0" presId="urn:microsoft.com/office/officeart/2005/8/layout/cycle2"/>
    <dgm:cxn modelId="{E6FFC34F-C9D5-49F4-A315-27BCE905EC96}" type="presOf" srcId="{22AB4648-8301-475C-92E3-4DCC2D054692}" destId="{4440B5EE-4A81-4F01-88B4-D433F82646EB}" srcOrd="1" destOrd="0" presId="urn:microsoft.com/office/officeart/2005/8/layout/cycle2"/>
    <dgm:cxn modelId="{1EC0763B-3079-4019-8CCE-027B050FAE26}" srcId="{3446F471-AEDA-4A0F-B673-12A0C3B1FB48}" destId="{8DF86A33-B97E-4BEA-848E-80A9BF35FF31}" srcOrd="6" destOrd="0" parTransId="{34E7FEF7-B057-4CBF-BBF5-4518C0B06DE9}" sibTransId="{97984E06-A2E9-40F6-BD00-6D8BE0DABEB4}"/>
    <dgm:cxn modelId="{D6919A7A-CCCB-4930-A561-0C96C127C8BE}" type="presOf" srcId="{3BC1FBD5-900C-4A09-B1B7-4F5C4CC89509}" destId="{7BD625C7-2838-45AA-9CC7-DC4E0180B2F9}" srcOrd="0" destOrd="0" presId="urn:microsoft.com/office/officeart/2005/8/layout/cycle2"/>
    <dgm:cxn modelId="{C24BB5BE-3270-4FD1-9EEF-738B57B7E10C}" type="presOf" srcId="{84273E22-4C05-481B-A556-26F42838E3FA}" destId="{8BCBE82B-6EEA-4F56-AB7D-78E7366BCA60}" srcOrd="0" destOrd="0" presId="urn:microsoft.com/office/officeart/2005/8/layout/cycle2"/>
    <dgm:cxn modelId="{A9C3B3A2-D560-49E8-B594-D90F67FE5238}" type="presOf" srcId="{5C865A85-EE83-41D7-A998-FB314F8E77D1}" destId="{F0BC837F-5BD3-47B3-A57B-4F5903B1F573}" srcOrd="0" destOrd="0" presId="urn:microsoft.com/office/officeart/2005/8/layout/cycle2"/>
    <dgm:cxn modelId="{0195C529-7F90-41BD-A81D-3BE299BB94B5}" type="presParOf" srcId="{ED14A804-7A2D-40C0-B916-2BE340BFD96A}" destId="{713E567C-770B-49AD-A4FE-F13812A75ED7}" srcOrd="0" destOrd="0" presId="urn:microsoft.com/office/officeart/2005/8/layout/cycle2"/>
    <dgm:cxn modelId="{52A7301A-1699-4B3B-BE60-3BA499BAFFAB}" type="presParOf" srcId="{ED14A804-7A2D-40C0-B916-2BE340BFD96A}" destId="{8BCBE82B-6EEA-4F56-AB7D-78E7366BCA60}" srcOrd="1" destOrd="0" presId="urn:microsoft.com/office/officeart/2005/8/layout/cycle2"/>
    <dgm:cxn modelId="{9A700161-2973-489E-A780-AC673E8A0DC8}" type="presParOf" srcId="{8BCBE82B-6EEA-4F56-AB7D-78E7366BCA60}" destId="{84A60F20-8489-4645-BF4D-083D9A1EF1D0}" srcOrd="0" destOrd="0" presId="urn:microsoft.com/office/officeart/2005/8/layout/cycle2"/>
    <dgm:cxn modelId="{AD5B402D-1E24-41C4-B9BA-31E5CBB1CDB4}" type="presParOf" srcId="{ED14A804-7A2D-40C0-B916-2BE340BFD96A}" destId="{3C62DCCB-C2DC-4698-8B1D-FC7852B6A44F}" srcOrd="2" destOrd="0" presId="urn:microsoft.com/office/officeart/2005/8/layout/cycle2"/>
    <dgm:cxn modelId="{2E775DF5-4F6B-478E-9B81-A342BE084AA4}" type="presParOf" srcId="{ED14A804-7A2D-40C0-B916-2BE340BFD96A}" destId="{F2DCCCE8-EA27-48DF-86CA-43E35D8E9CDB}" srcOrd="3" destOrd="0" presId="urn:microsoft.com/office/officeart/2005/8/layout/cycle2"/>
    <dgm:cxn modelId="{B8D296F3-B21E-4182-9415-D4B761BD8EF3}" type="presParOf" srcId="{F2DCCCE8-EA27-48DF-86CA-43E35D8E9CDB}" destId="{4F695FA8-2056-4666-ACD3-AE890DFC36A5}" srcOrd="0" destOrd="0" presId="urn:microsoft.com/office/officeart/2005/8/layout/cycle2"/>
    <dgm:cxn modelId="{348C812F-BAD6-420B-A259-6BA69ADE64C7}" type="presParOf" srcId="{ED14A804-7A2D-40C0-B916-2BE340BFD96A}" destId="{8C740BE1-74E2-49D8-A6AD-6E8520C28BCB}" srcOrd="4" destOrd="0" presId="urn:microsoft.com/office/officeart/2005/8/layout/cycle2"/>
    <dgm:cxn modelId="{C4220561-C5C0-4C12-AF43-F45995E0D227}" type="presParOf" srcId="{ED14A804-7A2D-40C0-B916-2BE340BFD96A}" destId="{E46CFB50-0129-4F19-BEC0-55852E5FB04B}" srcOrd="5" destOrd="0" presId="urn:microsoft.com/office/officeart/2005/8/layout/cycle2"/>
    <dgm:cxn modelId="{59EA6733-814D-4688-BACB-A1A5DCB32315}" type="presParOf" srcId="{E46CFB50-0129-4F19-BEC0-55852E5FB04B}" destId="{4440B5EE-4A81-4F01-88B4-D433F82646EB}" srcOrd="0" destOrd="0" presId="urn:microsoft.com/office/officeart/2005/8/layout/cycle2"/>
    <dgm:cxn modelId="{63DE6E54-0024-423D-A811-4EE8C2218D93}" type="presParOf" srcId="{ED14A804-7A2D-40C0-B916-2BE340BFD96A}" destId="{54B3CBC3-118B-4826-AAEB-575DF6CF338C}" srcOrd="6" destOrd="0" presId="urn:microsoft.com/office/officeart/2005/8/layout/cycle2"/>
    <dgm:cxn modelId="{6C7F4E57-7016-4B51-B85D-22E3E6C66564}" type="presParOf" srcId="{ED14A804-7A2D-40C0-B916-2BE340BFD96A}" destId="{7BD625C7-2838-45AA-9CC7-DC4E0180B2F9}" srcOrd="7" destOrd="0" presId="urn:microsoft.com/office/officeart/2005/8/layout/cycle2"/>
    <dgm:cxn modelId="{1B58C0A8-8677-459A-9BE5-05432EFA0C5B}" type="presParOf" srcId="{7BD625C7-2838-45AA-9CC7-DC4E0180B2F9}" destId="{9981AD69-443E-4DBE-998B-E1CE72A4BE0A}" srcOrd="0" destOrd="0" presId="urn:microsoft.com/office/officeart/2005/8/layout/cycle2"/>
    <dgm:cxn modelId="{72EE41C2-FCD0-4CC0-AC44-095D72DC00F9}" type="presParOf" srcId="{ED14A804-7A2D-40C0-B916-2BE340BFD96A}" destId="{94B37CEC-70CC-4976-8034-6A7E08F2D8D1}" srcOrd="8" destOrd="0" presId="urn:microsoft.com/office/officeart/2005/8/layout/cycle2"/>
    <dgm:cxn modelId="{CCCAE61F-1DAE-4C56-AFBC-3ADCD58100F9}" type="presParOf" srcId="{ED14A804-7A2D-40C0-B916-2BE340BFD96A}" destId="{74F76A37-EE0E-4EB2-B94F-DAAF43239738}" srcOrd="9" destOrd="0" presId="urn:microsoft.com/office/officeart/2005/8/layout/cycle2"/>
    <dgm:cxn modelId="{D79A1B29-F093-4D90-AF95-B17CF32C37D0}" type="presParOf" srcId="{74F76A37-EE0E-4EB2-B94F-DAAF43239738}" destId="{1A74F360-D107-451D-B0E9-7ED1AC9DE88F}" srcOrd="0" destOrd="0" presId="urn:microsoft.com/office/officeart/2005/8/layout/cycle2"/>
    <dgm:cxn modelId="{51FA0776-E7CE-4B48-B76F-ADD33E6720F5}" type="presParOf" srcId="{ED14A804-7A2D-40C0-B916-2BE340BFD96A}" destId="{F0BC837F-5BD3-47B3-A57B-4F5903B1F573}" srcOrd="10" destOrd="0" presId="urn:microsoft.com/office/officeart/2005/8/layout/cycle2"/>
    <dgm:cxn modelId="{C967A0FD-D1B6-49DD-93B5-53416AA72BAD}" type="presParOf" srcId="{ED14A804-7A2D-40C0-B916-2BE340BFD96A}" destId="{5EF02A2C-9564-4FE5-89DE-56AB23D6FE77}" srcOrd="11" destOrd="0" presId="urn:microsoft.com/office/officeart/2005/8/layout/cycle2"/>
    <dgm:cxn modelId="{EAEFD5D2-3578-4832-B59C-6B98B66F3D5B}" type="presParOf" srcId="{5EF02A2C-9564-4FE5-89DE-56AB23D6FE77}" destId="{4EFEC576-309B-416F-8812-CCC110511940}" srcOrd="0" destOrd="0" presId="urn:microsoft.com/office/officeart/2005/8/layout/cycle2"/>
    <dgm:cxn modelId="{5D743FA1-E852-4210-8FDA-3F649EA884C9}" type="presParOf" srcId="{ED14A804-7A2D-40C0-B916-2BE340BFD96A}" destId="{34772CE4-96E2-4C7E-A091-0D97CCD06F42}" srcOrd="12" destOrd="0" presId="urn:microsoft.com/office/officeart/2005/8/layout/cycle2"/>
    <dgm:cxn modelId="{F8EF9772-8133-411C-91E6-151710B9B1B2}" type="presParOf" srcId="{ED14A804-7A2D-40C0-B916-2BE340BFD96A}" destId="{3ADCCB3F-80C8-48AF-8F45-8503B0F0981B}" srcOrd="13" destOrd="0" presId="urn:microsoft.com/office/officeart/2005/8/layout/cycle2"/>
    <dgm:cxn modelId="{6CD33CF1-192E-4974-9F2E-74047CF9E632}" type="presParOf" srcId="{3ADCCB3F-80C8-48AF-8F45-8503B0F0981B}" destId="{9073489D-95DC-4B83-A15E-E33D4B34BED7}" srcOrd="0" destOrd="0" presId="urn:microsoft.com/office/officeart/2005/8/layout/cycle2"/>
    <dgm:cxn modelId="{9BF9A1CA-656A-4151-BA05-B5AB147F91ED}" type="presParOf" srcId="{ED14A804-7A2D-40C0-B916-2BE340BFD96A}" destId="{1427F7D1-6881-42ED-832B-84E99CD4B930}" srcOrd="14" destOrd="0" presId="urn:microsoft.com/office/officeart/2005/8/layout/cycle2"/>
    <dgm:cxn modelId="{8C4D663D-B8EA-4F90-9469-65FBE2BEDF08}" type="presParOf" srcId="{ED14A804-7A2D-40C0-B916-2BE340BFD96A}" destId="{6D8EDDF0-9D77-4AF2-8C61-04AD31272C05}" srcOrd="15" destOrd="0" presId="urn:microsoft.com/office/officeart/2005/8/layout/cycle2"/>
    <dgm:cxn modelId="{790A2F1B-BC77-4536-B2E9-8749AC8B5020}" type="presParOf" srcId="{6D8EDDF0-9D77-4AF2-8C61-04AD31272C05}" destId="{405C593E-0B83-4535-A7BE-2C1A8E745960}" srcOrd="0" destOrd="0" presId="urn:microsoft.com/office/officeart/2005/8/layout/cycle2"/>
    <dgm:cxn modelId="{3E9CA606-22FA-4B83-87B1-4B76F0D7045D}" type="presParOf" srcId="{ED14A804-7A2D-40C0-B916-2BE340BFD96A}" destId="{E7EE2D42-90C5-4ACE-AD90-2446E069117F}" srcOrd="16" destOrd="0" presId="urn:microsoft.com/office/officeart/2005/8/layout/cycle2"/>
    <dgm:cxn modelId="{B2DC9968-FCC9-410E-94B6-9283A097DB1E}" type="presParOf" srcId="{ED14A804-7A2D-40C0-B916-2BE340BFD96A}" destId="{89B56183-846A-44C0-B462-66E6C835ABC6}" srcOrd="17" destOrd="0" presId="urn:microsoft.com/office/officeart/2005/8/layout/cycle2"/>
    <dgm:cxn modelId="{2B5AE928-9462-4946-9633-A399BCED909E}"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staff</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10E048D-113B-4A43-A081-07508CC7E9FE}" srcId="{9BE7F118-1FAF-4F2A-8F6F-1D248D0FC8B8}" destId="{21F2EA8C-709F-4670-8AD5-4C3D2F3ED8DE}" srcOrd="1" destOrd="0" parTransId="{BF65D2B3-631B-4611-A8BF-2A6B0741CC6B}" sibTransId="{8DAE21EF-4F6D-4C3C-B6BF-6BBA777615C1}"/>
    <dgm:cxn modelId="{94197204-345B-4F73-853A-1227F870372C}" srcId="{9BE7F118-1FAF-4F2A-8F6F-1D248D0FC8B8}" destId="{666664CF-5C39-4594-A19B-C40EABA597C1}" srcOrd="2" destOrd="0" parTransId="{4E08151C-F2C5-4965-9A65-4FF2ED3291A0}" sibTransId="{10250A3E-9E39-4FC5-BC8F-9D30A0DF0BB9}"/>
    <dgm:cxn modelId="{398274E3-C87D-4DF8-A7A2-B89A58FB85A0}" type="presOf" srcId="{19289EE0-D716-4C20-A266-0DE953117250}" destId="{C6533616-8AA8-4C27-A401-27B156CE3D95}" srcOrd="0" destOrd="0" presId="urn:microsoft.com/office/officeart/2005/8/layout/hList3"/>
    <dgm:cxn modelId="{543448AC-75F8-4F42-9661-8243B4BAF553}" type="presOf" srcId="{21F2EA8C-709F-4670-8AD5-4C3D2F3ED8DE}" destId="{6CB08563-4C1D-43AC-AAD2-B0E83B3447B4}" srcOrd="0" destOrd="0" presId="urn:microsoft.com/office/officeart/2005/8/layout/hList3"/>
    <dgm:cxn modelId="{92ABA9D5-F518-4670-9D94-2501C3BBD067}" type="presOf" srcId="{9BE7F118-1FAF-4F2A-8F6F-1D248D0FC8B8}" destId="{EC5BD2FF-0E5A-482F-9B49-F335F452376A}"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88BA9A71-34B0-4916-977A-F4BB157B6ED6}" type="presOf" srcId="{666664CF-5C39-4594-A19B-C40EABA597C1}" destId="{5DFD1F9A-5CD3-4D18-9583-50B963785FDE}" srcOrd="0" destOrd="0" presId="urn:microsoft.com/office/officeart/2005/8/layout/hList3"/>
    <dgm:cxn modelId="{AD5DC2FB-822C-44A3-9204-3ACCAC24EB7C}" type="presOf" srcId="{9B24FD10-22ED-4312-8442-E354849958A2}" destId="{DC3C5D54-475B-432D-90C4-CA69D851BCAF}" srcOrd="0" destOrd="0" presId="urn:microsoft.com/office/officeart/2005/8/layout/hList3"/>
    <dgm:cxn modelId="{E2FF9E9B-1144-4640-8DB5-A92ED0D00765}" type="presOf" srcId="{FE73FC6F-2897-402A-81F5-460F62D69595}" destId="{2D01B394-8D03-43BB-B71D-6A992848A9B3}" srcOrd="0" destOrd="0" presId="urn:microsoft.com/office/officeart/2005/8/layout/hList3"/>
    <dgm:cxn modelId="{3FD784FF-BFE6-4712-89A0-4AF95B0E7372}" srcId="{9BE7F118-1FAF-4F2A-8F6F-1D248D0FC8B8}" destId="{19289EE0-D716-4C20-A266-0DE953117250}" srcOrd="0" destOrd="0" parTransId="{02A79026-05CB-4AF9-9935-357338A647B2}" sibTransId="{F2015B1F-1B09-4A41-B9AA-027714CFC058}"/>
    <dgm:cxn modelId="{FF5DB269-E35F-4FFD-A994-6105DED3FEE4}" srcId="{9BE7F118-1FAF-4F2A-8F6F-1D248D0FC8B8}" destId="{FE73FC6F-2897-402A-81F5-460F62D69595}" srcOrd="3" destOrd="0" parTransId="{983F0E77-41CE-4C0A-9A30-11E2378C5D95}" sibTransId="{84E9D4DC-DEB8-46AB-B06A-0591082AB4FE}"/>
    <dgm:cxn modelId="{CADD5F9A-2B40-4D18-945E-AC88384FC280}" type="presParOf" srcId="{DC3C5D54-475B-432D-90C4-CA69D851BCAF}" destId="{EC5BD2FF-0E5A-482F-9B49-F335F452376A}" srcOrd="0" destOrd="0" presId="urn:microsoft.com/office/officeart/2005/8/layout/hList3"/>
    <dgm:cxn modelId="{48121461-2BAC-499E-9166-2448D8DBFD9C}" type="presParOf" srcId="{DC3C5D54-475B-432D-90C4-CA69D851BCAF}" destId="{D4BEBE79-6375-4B8A-A204-DE4EA551879E}" srcOrd="1" destOrd="0" presId="urn:microsoft.com/office/officeart/2005/8/layout/hList3"/>
    <dgm:cxn modelId="{E3B7CEB7-6E2E-4A0B-803B-2884CDDBE635}" type="presParOf" srcId="{D4BEBE79-6375-4B8A-A204-DE4EA551879E}" destId="{C6533616-8AA8-4C27-A401-27B156CE3D95}" srcOrd="0" destOrd="0" presId="urn:microsoft.com/office/officeart/2005/8/layout/hList3"/>
    <dgm:cxn modelId="{F62C4B33-7A21-4367-A82F-9721DA288EEC}" type="presParOf" srcId="{D4BEBE79-6375-4B8A-A204-DE4EA551879E}" destId="{6CB08563-4C1D-43AC-AAD2-B0E83B3447B4}" srcOrd="1" destOrd="0" presId="urn:microsoft.com/office/officeart/2005/8/layout/hList3"/>
    <dgm:cxn modelId="{EA1D98A0-CFCF-4753-8E09-49B9CDD93C61}" type="presParOf" srcId="{D4BEBE79-6375-4B8A-A204-DE4EA551879E}" destId="{5DFD1F9A-5CD3-4D18-9583-50B963785FDE}" srcOrd="2" destOrd="0" presId="urn:microsoft.com/office/officeart/2005/8/layout/hList3"/>
    <dgm:cxn modelId="{E695F6F1-1832-4E16-B992-AB13FA5E4B99}" type="presParOf" srcId="{D4BEBE79-6375-4B8A-A204-DE4EA551879E}" destId="{2D01B394-8D03-43BB-B71D-6A992848A9B3}" srcOrd="3" destOrd="0" presId="urn:microsoft.com/office/officeart/2005/8/layout/hList3"/>
    <dgm:cxn modelId="{BED36EF6-271E-4F45-B00F-3A5666A436C4}"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staff</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43F67-424E-41D4-BD44-7E817D95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10819</Words>
  <Characters>61669</Characters>
  <Application>Microsoft Office Word</Application>
  <DocSecurity>0</DocSecurity>
  <Lines>513</Lines>
  <Paragraphs>144</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Instant Information - Application for Deprivation of Liberty Safeguards (DOLS) C</vt:lpstr>
      <vt:lpstr>Introduction and Purpose of the Document</vt:lpstr>
      <vt:lpstr>    Glossary/Definitions</vt:lpstr>
      <vt:lpstr>Main Policy Content Details</vt:lpstr>
      <vt:lpstr>    The Mental Capacity Act (MCA)</vt:lpstr>
      <vt:lpstr>    Deprivation of Liberty Safeguards (DOLS)</vt:lpstr>
      <vt:lpstr>        Introduction</vt:lpstr>
      <vt:lpstr>    When to consider a DOLS Application</vt:lpstr>
      <vt:lpstr>    What is a DOLS Authorisation?</vt:lpstr>
      <vt:lpstr>    How do the MCA DOLS relate to the MCA (2005)?</vt:lpstr>
      <vt:lpstr>    Making a MCA DOLS Application</vt:lpstr>
      <vt:lpstr>    Trust Deprivation of Liberty Safeguards Process Checklist</vt:lpstr>
      <vt:lpstr>    MCA DOLS Assessment Process (Supervisory Body)</vt:lpstr>
      <vt:lpstr>    MCA DOLS Assessment Outcomes</vt:lpstr>
      <vt:lpstr>        AUTHORISATION NOT GRANTED</vt:lpstr>
      <vt:lpstr>    Review of Standard Authorisation</vt:lpstr>
      <vt:lpstr>    Termination of a Standard Authorisation</vt:lpstr>
      <vt:lpstr>    Court of Protection</vt:lpstr>
      <vt:lpstr>    Death under a DOLS</vt:lpstr>
      <vt:lpstr>    Mental Health Act (1983) </vt:lpstr>
      <vt:lpstr>Duties and Responsibilities of Individuals and Groups</vt:lpstr>
      <vt:lpstr>    The Trust Board</vt:lpstr>
      <vt:lpstr>    The Chief Nurse</vt:lpstr>
      <vt:lpstr>    Head of Mental Health and Safeguarding Adults at Risk</vt:lpstr>
      <vt:lpstr>    Safeguarding Adults at Risk, MCA and DOLS Lead  </vt:lpstr>
      <vt:lpstr>    Mental Health Act and Safeguarding Adults at Risk Administrator (including MCA a</vt:lpstr>
      <vt:lpstr>    Divisional Directors of Nursing, Ward Managers and Medical/Surgical Consultants </vt:lpstr>
      <vt:lpstr>    Site Managers</vt:lpstr>
      <vt:lpstr>    On-Call Manager</vt:lpstr>
      <vt:lpstr>    Mental Health Act and Mental Capacity Act Committee</vt:lpstr>
      <vt:lpstr>    Mental Health Act and Mental Capacity Act Committee Operational Group</vt:lpstr>
      <vt:lpstr>    Chief Executive</vt:lpstr>
      <vt:lpstr>    Deputy Divisional Directors</vt:lpstr>
      <vt:lpstr>Monitoring Compliance and Effectiveness of Implementation</vt:lpstr>
      <vt:lpstr>Review Date, Arrangements and Other Document Details</vt:lpstr>
      <vt:lpstr>    Review Date</vt:lpstr>
      <vt:lpstr>    Regulatory Position</vt:lpstr>
      <vt:lpstr>    References, Further Reading and Links to Other Policies</vt:lpstr>
      <vt:lpstr>    Consultation Process</vt:lpstr>
      <vt:lpstr>Appendix A – Equality Impact Assessment</vt:lpstr>
      <vt:lpstr>Appendix B – Quality Impact Assessment Tool</vt:lpstr>
      <vt:lpstr>Appendix C - DOLS Standard Operational Procedure</vt:lpstr>
      <vt:lpstr>Appendix D - MCA DOLS Assessment Process</vt:lpstr>
      <vt:lpstr/>
    </vt:vector>
  </TitlesOfParts>
  <Company>Great Western Hospitals Foundation NHS Trust</Company>
  <LinksUpToDate>false</LinksUpToDate>
  <CharactersWithSpaces>72344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hayley.aplin</cp:lastModifiedBy>
  <cp:revision>2</cp:revision>
  <dcterms:created xsi:type="dcterms:W3CDTF">2016-10-27T09:27:00Z</dcterms:created>
  <dcterms:modified xsi:type="dcterms:W3CDTF">2016-10-27T09:27:00Z</dcterms:modified>
</cp:coreProperties>
</file>