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8FE" w:rsidRDefault="00AC78FE" w:rsidP="00A205ED">
      <w:pPr>
        <w:jc w:val="center"/>
        <w:rPr>
          <w:b/>
          <w:sz w:val="24"/>
          <w:szCs w:val="24"/>
          <w:u w:val="single"/>
        </w:rPr>
      </w:pPr>
      <w:r w:rsidRPr="00AC78FE">
        <w:rPr>
          <w:b/>
          <w:noProof/>
          <w:sz w:val="24"/>
          <w:szCs w:val="24"/>
          <w:lang w:val="en-GB" w:eastAsia="en-GB"/>
        </w:rPr>
        <w:drawing>
          <wp:inline distT="0" distB="0" distL="0" distR="0" wp14:anchorId="10816F41" wp14:editId="5095D8FE">
            <wp:extent cx="2628265" cy="9334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265" cy="933450"/>
                    </a:xfrm>
                    <a:prstGeom prst="rect">
                      <a:avLst/>
                    </a:prstGeom>
                    <a:noFill/>
                  </pic:spPr>
                </pic:pic>
              </a:graphicData>
            </a:graphic>
          </wp:inline>
        </w:drawing>
      </w:r>
    </w:p>
    <w:p w:rsidR="0054654B" w:rsidRDefault="00DE035C" w:rsidP="00A205ED">
      <w:pPr>
        <w:jc w:val="center"/>
        <w:rPr>
          <w:b/>
          <w:sz w:val="24"/>
          <w:szCs w:val="24"/>
          <w:u w:val="single"/>
        </w:rPr>
      </w:pPr>
      <w:r w:rsidRPr="00A205ED">
        <w:rPr>
          <w:b/>
          <w:sz w:val="24"/>
          <w:szCs w:val="24"/>
          <w:u w:val="single"/>
        </w:rPr>
        <w:t xml:space="preserve">Berkshire West </w:t>
      </w:r>
      <w:r w:rsidR="006474B7" w:rsidRPr="00A205ED">
        <w:rPr>
          <w:b/>
          <w:sz w:val="24"/>
          <w:szCs w:val="24"/>
          <w:u w:val="single"/>
        </w:rPr>
        <w:t xml:space="preserve">Safeguarding Adults Board </w:t>
      </w:r>
    </w:p>
    <w:p w:rsidR="006474B7" w:rsidRPr="00A205ED" w:rsidRDefault="0054654B" w:rsidP="00A205ED">
      <w:pPr>
        <w:jc w:val="center"/>
        <w:rPr>
          <w:b/>
          <w:sz w:val="24"/>
          <w:szCs w:val="24"/>
          <w:u w:val="single"/>
        </w:rPr>
      </w:pPr>
      <w:r>
        <w:rPr>
          <w:b/>
          <w:sz w:val="24"/>
          <w:szCs w:val="24"/>
          <w:u w:val="single"/>
        </w:rPr>
        <w:t>M</w:t>
      </w:r>
      <w:r w:rsidR="00DE035C" w:rsidRPr="00A205ED">
        <w:rPr>
          <w:b/>
          <w:sz w:val="24"/>
          <w:szCs w:val="24"/>
          <w:u w:val="single"/>
        </w:rPr>
        <w:t xml:space="preserve">ulti Agency </w:t>
      </w:r>
      <w:r w:rsidR="006474B7" w:rsidRPr="00A205ED">
        <w:rPr>
          <w:b/>
          <w:sz w:val="24"/>
          <w:szCs w:val="24"/>
          <w:u w:val="single"/>
        </w:rPr>
        <w:t>Audit Framework</w:t>
      </w:r>
      <w:r w:rsidR="00DE035C" w:rsidRPr="00A205ED">
        <w:rPr>
          <w:b/>
          <w:sz w:val="24"/>
          <w:szCs w:val="24"/>
          <w:u w:val="single"/>
        </w:rPr>
        <w:t xml:space="preserve"> Strategy </w:t>
      </w:r>
      <w:bookmarkStart w:id="0" w:name="_GoBack"/>
      <w:bookmarkEnd w:id="0"/>
    </w:p>
    <w:p w:rsidR="006474B7" w:rsidRDefault="00DE035C">
      <w:r>
        <w:t xml:space="preserve">In accordance with the Berkshire West Safeguarding Adults board Quality Assurance framework the SAB have </w:t>
      </w:r>
      <w:r w:rsidR="006474B7">
        <w:t>will direct partner agencies and providers to undertake safeguarding adult audits to ensure Care Act Compliance and provide quality assurance measures in it discharge of safeguarding duties and prevention principles as defined under the Care Act 2014.</w:t>
      </w:r>
    </w:p>
    <w:p w:rsidR="006474B7" w:rsidRDefault="006474B7">
      <w:r>
        <w:t>The Board will direct a minimum of two audits per annum across the three Localities of West Berkshire.</w:t>
      </w:r>
    </w:p>
    <w:p w:rsidR="00FD1B7E" w:rsidRDefault="00A205ED" w:rsidP="00FD1B7E">
      <w:pPr>
        <w:ind w:left="720"/>
      </w:pPr>
      <w:r>
        <w:rPr>
          <w:b/>
        </w:rPr>
        <w:t>Audit 1 (</w:t>
      </w:r>
      <w:r w:rsidR="00713214" w:rsidRPr="00713214">
        <w:rPr>
          <w:b/>
        </w:rPr>
        <w:t>mandatory</w:t>
      </w:r>
      <w:r w:rsidR="00FD1B7E" w:rsidRPr="00713214">
        <w:rPr>
          <w:b/>
        </w:rPr>
        <w:t>)</w:t>
      </w:r>
      <w:r w:rsidR="00FD1B7E">
        <w:t xml:space="preserve"> It is requirement that one of the audits will be a </w:t>
      </w:r>
      <w:r w:rsidR="006474B7">
        <w:t xml:space="preserve">standard quality assurance </w:t>
      </w:r>
      <w:r w:rsidR="00FD1B7E">
        <w:t xml:space="preserve">audit </w:t>
      </w:r>
      <w:proofErr w:type="gramStart"/>
      <w:r w:rsidR="00FD1B7E">
        <w:t>on  LA</w:t>
      </w:r>
      <w:proofErr w:type="gramEnd"/>
      <w:r w:rsidR="00FD1B7E">
        <w:t xml:space="preserve"> Section 42 enquiries. E</w:t>
      </w:r>
      <w:r w:rsidR="006474B7">
        <w:t xml:space="preserve">ach local authority partner </w:t>
      </w:r>
      <w:r w:rsidR="00FD1B7E">
        <w:t>will be expected to undertake</w:t>
      </w:r>
      <w:r w:rsidR="006474B7">
        <w:t xml:space="preserve"> a monthly 10% audit using the agreed audit format</w:t>
      </w:r>
      <w:r w:rsidR="00DE035C">
        <w:t xml:space="preserve"> and standards to provide assurance on safeguarding standards in section 4</w:t>
      </w:r>
      <w:r w:rsidR="00FD1B7E">
        <w:t xml:space="preserve">2 </w:t>
      </w:r>
      <w:proofErr w:type="gramStart"/>
      <w:r w:rsidR="00FD1B7E">
        <w:t>E</w:t>
      </w:r>
      <w:r w:rsidR="00DE035C">
        <w:t xml:space="preserve">nquires </w:t>
      </w:r>
      <w:r w:rsidR="00FD1B7E">
        <w:t>.</w:t>
      </w:r>
      <w:proofErr w:type="gramEnd"/>
      <w:r w:rsidR="00FD1B7E">
        <w:t xml:space="preserve"> The</w:t>
      </w:r>
      <w:r w:rsidR="00DE035C">
        <w:t xml:space="preserve"> </w:t>
      </w:r>
      <w:r w:rsidR="006474B7">
        <w:t xml:space="preserve">audit sample will be </w:t>
      </w:r>
      <w:r w:rsidR="00DE035C">
        <w:t xml:space="preserve">taken </w:t>
      </w:r>
      <w:r w:rsidR="006474B7">
        <w:t>from ea</w:t>
      </w:r>
      <w:r w:rsidR="00FD1B7E">
        <w:t>ch local authority’s completed S</w:t>
      </w:r>
      <w:r w:rsidR="006474B7">
        <w:t>ec</w:t>
      </w:r>
      <w:r w:rsidR="00FD1B7E">
        <w:t>tion 42 E</w:t>
      </w:r>
      <w:r w:rsidR="006474B7">
        <w:t>nquiry.</w:t>
      </w:r>
      <w:r w:rsidR="00DE035C">
        <w:t xml:space="preserve"> This audit data will be </w:t>
      </w:r>
      <w:r w:rsidR="00FD1B7E">
        <w:t xml:space="preserve">submitted by each LA and the audit data will be reviewed with </w:t>
      </w:r>
      <w:proofErr w:type="gramStart"/>
      <w:r w:rsidR="00FD1B7E">
        <w:t>SAB  partners</w:t>
      </w:r>
      <w:proofErr w:type="gramEnd"/>
      <w:r w:rsidR="00FD1B7E">
        <w:t xml:space="preserve"> agencies to provide  multi –agency peer  oversight of data analysis. This provides an increased objective quality assurance measure and partnership ownership of safeguarding adults</w:t>
      </w:r>
      <w:r w:rsidR="00FD1B7E" w:rsidRPr="0054654B">
        <w:rPr>
          <w:b/>
          <w:i/>
        </w:rPr>
        <w:t xml:space="preserve">. </w:t>
      </w:r>
      <w:r w:rsidR="0054654B">
        <w:rPr>
          <w:b/>
          <w:i/>
        </w:rPr>
        <w:t>(</w:t>
      </w:r>
      <w:proofErr w:type="gramStart"/>
      <w:r w:rsidR="0054654B" w:rsidRPr="0054654B">
        <w:rPr>
          <w:b/>
          <w:i/>
        </w:rPr>
        <w:t>see</w:t>
      </w:r>
      <w:proofErr w:type="gramEnd"/>
      <w:r w:rsidR="0054654B" w:rsidRPr="0054654B">
        <w:rPr>
          <w:b/>
          <w:i/>
        </w:rPr>
        <w:t xml:space="preserve"> audit tools)</w:t>
      </w:r>
    </w:p>
    <w:p w:rsidR="006474B7" w:rsidRPr="00713214" w:rsidRDefault="00713214" w:rsidP="00713214">
      <w:pPr>
        <w:ind w:left="720"/>
      </w:pPr>
      <w:r>
        <w:rPr>
          <w:b/>
        </w:rPr>
        <w:t>Additional A</w:t>
      </w:r>
      <w:r w:rsidR="00FD1B7E" w:rsidRPr="00713214">
        <w:rPr>
          <w:b/>
        </w:rPr>
        <w:t>udit</w:t>
      </w:r>
      <w:r w:rsidRPr="00713214">
        <w:rPr>
          <w:b/>
        </w:rPr>
        <w:t>s</w:t>
      </w:r>
      <w:r w:rsidRPr="00713214">
        <w:t xml:space="preserve"> </w:t>
      </w:r>
      <w:r>
        <w:t xml:space="preserve">may be submitted to the </w:t>
      </w:r>
      <w:proofErr w:type="gramStart"/>
      <w:r w:rsidR="0054654B">
        <w:t xml:space="preserve">effectiveness </w:t>
      </w:r>
      <w:r>
        <w:t xml:space="preserve"> sub</w:t>
      </w:r>
      <w:proofErr w:type="gramEnd"/>
      <w:r>
        <w:t xml:space="preserve"> group from partner agencies.  In the absence of any submitted safeguarding audits the sub group will commission an audit based on need which may include national or local serious case review themes, partnership reviews or practice areas of interest for the board. </w:t>
      </w:r>
    </w:p>
    <w:p w:rsidR="00713214" w:rsidRDefault="00713214" w:rsidP="00713214">
      <w:pPr>
        <w:spacing w:after="0"/>
        <w:rPr>
          <w:b/>
        </w:rPr>
      </w:pPr>
      <w:r w:rsidRPr="00713214">
        <w:rPr>
          <w:b/>
        </w:rPr>
        <w:t>AU</w:t>
      </w:r>
      <w:r w:rsidR="000B0044">
        <w:rPr>
          <w:b/>
        </w:rPr>
        <w:t>DIT CRITERIA/STANDARD</w:t>
      </w:r>
    </w:p>
    <w:p w:rsidR="006474B7" w:rsidRPr="00713214" w:rsidRDefault="006474B7" w:rsidP="00713214">
      <w:pPr>
        <w:spacing w:after="0"/>
        <w:rPr>
          <w:b/>
        </w:rPr>
      </w:pPr>
      <w:r>
        <w:t xml:space="preserve">All </w:t>
      </w:r>
      <w:r w:rsidR="00713214">
        <w:t xml:space="preserve">SAB </w:t>
      </w:r>
      <w:r>
        <w:t>audits must include:</w:t>
      </w:r>
    </w:p>
    <w:p w:rsidR="006474B7" w:rsidRDefault="006474B7" w:rsidP="00101D8D">
      <w:pPr>
        <w:pStyle w:val="ListParagraph"/>
        <w:numPr>
          <w:ilvl w:val="0"/>
          <w:numId w:val="1"/>
        </w:numPr>
      </w:pPr>
      <w:r>
        <w:t>Audit aims</w:t>
      </w:r>
      <w:r w:rsidR="000B0044">
        <w:t xml:space="preserve"> </w:t>
      </w:r>
      <w:r w:rsidR="0099600B">
        <w:rPr>
          <w:sz w:val="18"/>
          <w:szCs w:val="18"/>
        </w:rPr>
        <w:t>( audit plan, what the audit</w:t>
      </w:r>
      <w:r w:rsidR="000B0044" w:rsidRPr="000B0044">
        <w:rPr>
          <w:sz w:val="18"/>
          <w:szCs w:val="18"/>
        </w:rPr>
        <w:t xml:space="preserve"> hopes to achieve</w:t>
      </w:r>
      <w:r w:rsidR="000B0044">
        <w:rPr>
          <w:sz w:val="18"/>
          <w:szCs w:val="18"/>
        </w:rPr>
        <w:t>/</w:t>
      </w:r>
      <w:r w:rsidR="000B0044" w:rsidRPr="000B0044">
        <w:rPr>
          <w:sz w:val="18"/>
          <w:szCs w:val="18"/>
        </w:rPr>
        <w:t xml:space="preserve"> rational for audit</w:t>
      </w:r>
      <w:r w:rsidR="000B0044">
        <w:t xml:space="preserve">) </w:t>
      </w:r>
    </w:p>
    <w:p w:rsidR="0002346A" w:rsidRPr="0099600B" w:rsidRDefault="006474B7" w:rsidP="00332A12">
      <w:pPr>
        <w:pStyle w:val="ListParagraph"/>
        <w:numPr>
          <w:ilvl w:val="0"/>
          <w:numId w:val="1"/>
        </w:numPr>
      </w:pPr>
      <w:r>
        <w:t xml:space="preserve">Methodology </w:t>
      </w:r>
      <w:r w:rsidR="000B0044">
        <w:t xml:space="preserve"> </w:t>
      </w:r>
      <w:r w:rsidR="000B0044" w:rsidRPr="000B0044">
        <w:rPr>
          <w:sz w:val="18"/>
          <w:szCs w:val="18"/>
        </w:rPr>
        <w:t>( D</w:t>
      </w:r>
      <w:r w:rsidR="0099600B">
        <w:rPr>
          <w:sz w:val="18"/>
          <w:szCs w:val="18"/>
        </w:rPr>
        <w:t>etails of</w:t>
      </w:r>
      <w:r w:rsidR="000B0044" w:rsidRPr="000B0044">
        <w:rPr>
          <w:sz w:val="18"/>
          <w:szCs w:val="18"/>
        </w:rPr>
        <w:t xml:space="preserve"> what</w:t>
      </w:r>
      <w:r w:rsidR="0099600B">
        <w:rPr>
          <w:sz w:val="18"/>
          <w:szCs w:val="18"/>
        </w:rPr>
        <w:t xml:space="preserve"> data is being collected and</w:t>
      </w:r>
      <w:r w:rsidR="000B0044" w:rsidRPr="000B0044">
        <w:rPr>
          <w:sz w:val="18"/>
          <w:szCs w:val="18"/>
        </w:rPr>
        <w:t xml:space="preserve"> how it is being audited</w:t>
      </w:r>
      <w:r w:rsidR="0099600B">
        <w:rPr>
          <w:sz w:val="18"/>
          <w:szCs w:val="18"/>
        </w:rPr>
        <w:t xml:space="preserve"> </w:t>
      </w:r>
      <w:proofErr w:type="spellStart"/>
      <w:r w:rsidR="0099600B">
        <w:rPr>
          <w:sz w:val="18"/>
          <w:szCs w:val="18"/>
        </w:rPr>
        <w:t>ie</w:t>
      </w:r>
      <w:proofErr w:type="spellEnd"/>
      <w:r w:rsidR="0099600B">
        <w:rPr>
          <w:sz w:val="18"/>
          <w:szCs w:val="18"/>
        </w:rPr>
        <w:t xml:space="preserve"> series of question </w:t>
      </w:r>
      <w:r w:rsidR="000B0044" w:rsidRPr="000B0044">
        <w:rPr>
          <w:sz w:val="18"/>
          <w:szCs w:val="18"/>
        </w:rPr>
        <w:t xml:space="preserve"> and who is involved</w:t>
      </w:r>
      <w:r w:rsidR="00A205ED">
        <w:rPr>
          <w:sz w:val="18"/>
          <w:szCs w:val="18"/>
        </w:rPr>
        <w:t>)</w:t>
      </w:r>
    </w:p>
    <w:p w:rsidR="0099600B" w:rsidRPr="0099600B" w:rsidRDefault="0099600B" w:rsidP="00101D8D">
      <w:pPr>
        <w:pStyle w:val="ListParagraph"/>
        <w:numPr>
          <w:ilvl w:val="0"/>
          <w:numId w:val="1"/>
        </w:numPr>
        <w:rPr>
          <w:sz w:val="18"/>
          <w:szCs w:val="18"/>
        </w:rPr>
      </w:pPr>
      <w:r>
        <w:t xml:space="preserve">Set Measurement </w:t>
      </w:r>
      <w:r w:rsidR="00A205ED">
        <w:t xml:space="preserve">standard </w:t>
      </w:r>
      <w:r w:rsidR="00A205ED" w:rsidRPr="00A205ED">
        <w:rPr>
          <w:sz w:val="18"/>
          <w:szCs w:val="18"/>
        </w:rPr>
        <w:t xml:space="preserve">( detail of expectation to be achieved </w:t>
      </w:r>
      <w:r w:rsidR="00A205ED">
        <w:rPr>
          <w:sz w:val="18"/>
          <w:szCs w:val="18"/>
        </w:rPr>
        <w:t xml:space="preserve">per standard) </w:t>
      </w:r>
    </w:p>
    <w:p w:rsidR="006474B7" w:rsidRPr="00332A12" w:rsidRDefault="0002346A" w:rsidP="00101D8D">
      <w:pPr>
        <w:pStyle w:val="ListParagraph"/>
        <w:numPr>
          <w:ilvl w:val="0"/>
          <w:numId w:val="1"/>
        </w:numPr>
        <w:rPr>
          <w:sz w:val="18"/>
          <w:szCs w:val="18"/>
        </w:rPr>
      </w:pPr>
      <w:r>
        <w:t xml:space="preserve">Set Measurement </w:t>
      </w:r>
      <w:r w:rsidR="00332A12">
        <w:t xml:space="preserve">tool </w:t>
      </w:r>
      <w:r>
        <w:t>Criteria</w:t>
      </w:r>
      <w:r w:rsidR="000B0044">
        <w:t xml:space="preserve"> </w:t>
      </w:r>
      <w:r w:rsidR="00332A12" w:rsidRPr="00332A12">
        <w:rPr>
          <w:sz w:val="18"/>
          <w:szCs w:val="18"/>
        </w:rPr>
        <w:t>( sta</w:t>
      </w:r>
      <w:r w:rsidR="00332A12">
        <w:rPr>
          <w:sz w:val="18"/>
          <w:szCs w:val="18"/>
        </w:rPr>
        <w:t>ndard rating to measure against SAB template)</w:t>
      </w:r>
    </w:p>
    <w:p w:rsidR="006474B7" w:rsidRDefault="000B0044" w:rsidP="00101D8D">
      <w:pPr>
        <w:pStyle w:val="ListParagraph"/>
        <w:numPr>
          <w:ilvl w:val="0"/>
          <w:numId w:val="1"/>
        </w:numPr>
      </w:pPr>
      <w:r>
        <w:t xml:space="preserve">Outcome </w:t>
      </w:r>
      <w:r w:rsidRPr="000B0044">
        <w:rPr>
          <w:sz w:val="18"/>
          <w:szCs w:val="18"/>
        </w:rPr>
        <w:t>( must be linked to audit aim and state if it was achieved)</w:t>
      </w:r>
    </w:p>
    <w:p w:rsidR="00101D8D" w:rsidRDefault="00101D8D" w:rsidP="0054654B">
      <w:pPr>
        <w:pStyle w:val="ListParagraph"/>
        <w:numPr>
          <w:ilvl w:val="0"/>
          <w:numId w:val="1"/>
        </w:numPr>
        <w:spacing w:after="0"/>
      </w:pPr>
      <w:r>
        <w:t>Action Plan</w:t>
      </w:r>
      <w:r w:rsidR="000B0044">
        <w:t xml:space="preserve"> </w:t>
      </w:r>
    </w:p>
    <w:p w:rsidR="0054654B" w:rsidRDefault="0054654B" w:rsidP="0054654B">
      <w:pPr>
        <w:spacing w:after="0"/>
        <w:rPr>
          <w:b/>
          <w:i/>
        </w:rPr>
      </w:pPr>
      <w:r w:rsidRPr="0054654B">
        <w:rPr>
          <w:b/>
          <w:i/>
        </w:rPr>
        <w:t>(</w:t>
      </w:r>
      <w:proofErr w:type="gramStart"/>
      <w:r w:rsidRPr="0054654B">
        <w:rPr>
          <w:b/>
          <w:i/>
        </w:rPr>
        <w:t>see</w:t>
      </w:r>
      <w:proofErr w:type="gramEnd"/>
      <w:r w:rsidRPr="0054654B">
        <w:rPr>
          <w:b/>
          <w:i/>
        </w:rPr>
        <w:t xml:space="preserve"> audit templates)</w:t>
      </w:r>
    </w:p>
    <w:p w:rsidR="0054654B" w:rsidRDefault="0054654B" w:rsidP="0054654B">
      <w:pPr>
        <w:spacing w:after="0"/>
        <w:rPr>
          <w:b/>
          <w:i/>
        </w:rPr>
      </w:pPr>
    </w:p>
    <w:p w:rsidR="0054654B" w:rsidRPr="0054654B" w:rsidRDefault="0054654B" w:rsidP="0054654B">
      <w:pPr>
        <w:spacing w:after="0"/>
        <w:rPr>
          <w:b/>
          <w:i/>
        </w:rPr>
      </w:pPr>
    </w:p>
    <w:p w:rsidR="00687614" w:rsidRDefault="00687614" w:rsidP="00687614">
      <w:pPr>
        <w:rPr>
          <w:b/>
        </w:rPr>
      </w:pPr>
      <w:r w:rsidRPr="00687614">
        <w:rPr>
          <w:b/>
        </w:rPr>
        <w:t xml:space="preserve">SAB </w:t>
      </w:r>
      <w:r>
        <w:rPr>
          <w:b/>
        </w:rPr>
        <w:t xml:space="preserve">AUDIT RATING TOOL </w:t>
      </w:r>
    </w:p>
    <w:p w:rsidR="0099600B" w:rsidRPr="00A205ED" w:rsidRDefault="0099600B" w:rsidP="00687614">
      <w:r w:rsidRPr="00A205ED">
        <w:t>The SAB has provided a</w:t>
      </w:r>
      <w:r w:rsidR="00A205ED" w:rsidRPr="00A205ED">
        <w:t xml:space="preserve"> </w:t>
      </w:r>
      <w:r w:rsidRPr="00A205ED">
        <w:t>rating scale to be used to provide some standardization for the board on audit achievements. The rating scale can be applied to</w:t>
      </w:r>
      <w:r w:rsidR="00A205ED" w:rsidRPr="00A205ED">
        <w:t xml:space="preserve"> measure results from </w:t>
      </w:r>
      <w:r w:rsidRPr="00A205ED">
        <w:t xml:space="preserve">any audit </w:t>
      </w:r>
      <w:r w:rsidR="00A205ED" w:rsidRPr="00A205ED">
        <w:t>criteria /</w:t>
      </w:r>
      <w:r w:rsidRPr="00A205ED">
        <w:t>standard define</w:t>
      </w:r>
      <w:r w:rsidR="00A205ED" w:rsidRPr="00A205ED">
        <w:t>d by the authors. I</w:t>
      </w:r>
      <w:r w:rsidRPr="00A205ED">
        <w:t xml:space="preserve">t is based on </w:t>
      </w:r>
      <w:r w:rsidR="00A205ED" w:rsidRPr="00A205ED">
        <w:t xml:space="preserve">aiming to </w:t>
      </w:r>
      <w:r w:rsidRPr="00A205ED">
        <w:t>achieving good</w:t>
      </w:r>
      <w:r w:rsidR="00A205ED" w:rsidRPr="00A205ED">
        <w:t xml:space="preserve"> practice for reporting on results or finding from audits. </w:t>
      </w:r>
    </w:p>
    <w:tbl>
      <w:tblPr>
        <w:tblStyle w:val="TableGrid"/>
        <w:tblW w:w="9889" w:type="dxa"/>
        <w:tblLook w:val="04A0" w:firstRow="1" w:lastRow="0" w:firstColumn="1" w:lastColumn="0" w:noHBand="0" w:noVBand="1"/>
      </w:tblPr>
      <w:tblGrid>
        <w:gridCol w:w="1316"/>
        <w:gridCol w:w="6730"/>
        <w:gridCol w:w="1843"/>
      </w:tblGrid>
      <w:tr w:rsidR="00687614" w:rsidTr="0099600B">
        <w:tc>
          <w:tcPr>
            <w:tcW w:w="1316" w:type="dxa"/>
            <w:shd w:val="clear" w:color="auto" w:fill="FFFF00"/>
          </w:tcPr>
          <w:p w:rsidR="00687614" w:rsidRDefault="00687614" w:rsidP="00687614">
            <w:r>
              <w:lastRenderedPageBreak/>
              <w:t xml:space="preserve">Rating scale </w:t>
            </w:r>
          </w:p>
        </w:tc>
        <w:tc>
          <w:tcPr>
            <w:tcW w:w="6730" w:type="dxa"/>
          </w:tcPr>
          <w:p w:rsidR="00687614" w:rsidRDefault="00687614" w:rsidP="00687614"/>
        </w:tc>
        <w:tc>
          <w:tcPr>
            <w:tcW w:w="1843" w:type="dxa"/>
          </w:tcPr>
          <w:p w:rsidR="00687614" w:rsidRDefault="00687614" w:rsidP="00687614">
            <w:r>
              <w:t xml:space="preserve">Rag rated </w:t>
            </w:r>
          </w:p>
        </w:tc>
      </w:tr>
      <w:tr w:rsidR="00687614" w:rsidTr="0099600B">
        <w:tc>
          <w:tcPr>
            <w:tcW w:w="1316" w:type="dxa"/>
          </w:tcPr>
          <w:p w:rsidR="00687614" w:rsidRDefault="00687614" w:rsidP="00687614">
            <w:r>
              <w:t>1</w:t>
            </w:r>
          </w:p>
        </w:tc>
        <w:tc>
          <w:tcPr>
            <w:tcW w:w="6730" w:type="dxa"/>
          </w:tcPr>
          <w:p w:rsidR="00687614" w:rsidRDefault="00687614" w:rsidP="00687614">
            <w:r>
              <w:t xml:space="preserve">If all the criteria on the </w:t>
            </w:r>
            <w:r w:rsidR="00A205ED">
              <w:t xml:space="preserve">audit </w:t>
            </w:r>
            <w:r>
              <w:t xml:space="preserve">standard </w:t>
            </w:r>
            <w:r w:rsidR="00A205ED">
              <w:t xml:space="preserve">question </w:t>
            </w:r>
            <w:proofErr w:type="gramStart"/>
            <w:r>
              <w:t>is</w:t>
            </w:r>
            <w:proofErr w:type="gramEnd"/>
            <w:r>
              <w:t xml:space="preserve"> met in full 100%</w:t>
            </w:r>
            <w:r w:rsidR="0099600B">
              <w:t xml:space="preserve"> a score of 1 is assigned.</w:t>
            </w:r>
          </w:p>
        </w:tc>
        <w:tc>
          <w:tcPr>
            <w:tcW w:w="1843" w:type="dxa"/>
            <w:shd w:val="clear" w:color="auto" w:fill="00B050"/>
          </w:tcPr>
          <w:p w:rsidR="00687614" w:rsidRDefault="00687614" w:rsidP="00687614">
            <w:r>
              <w:t xml:space="preserve">Achieved standard </w:t>
            </w:r>
          </w:p>
        </w:tc>
      </w:tr>
      <w:tr w:rsidR="00687614" w:rsidTr="0099600B">
        <w:tc>
          <w:tcPr>
            <w:tcW w:w="1316" w:type="dxa"/>
          </w:tcPr>
          <w:p w:rsidR="00687614" w:rsidRDefault="00687614" w:rsidP="00687614">
            <w:r>
              <w:t>2</w:t>
            </w:r>
          </w:p>
        </w:tc>
        <w:tc>
          <w:tcPr>
            <w:tcW w:w="6730" w:type="dxa"/>
          </w:tcPr>
          <w:p w:rsidR="00687614" w:rsidRDefault="00687614" w:rsidP="0099600B">
            <w:r>
              <w:t>If</w:t>
            </w:r>
            <w:r w:rsidR="0099600B">
              <w:t xml:space="preserve"> 50% or </w:t>
            </w:r>
            <w:r>
              <w:t xml:space="preserve">of the criteria on the standard </w:t>
            </w:r>
            <w:r w:rsidR="00A205ED">
              <w:t xml:space="preserve">question </w:t>
            </w:r>
            <w:r>
              <w:t>is met than a</w:t>
            </w:r>
            <w:r w:rsidR="0099600B">
              <w:t xml:space="preserve"> score of 2 can be assigned. </w:t>
            </w:r>
          </w:p>
        </w:tc>
        <w:tc>
          <w:tcPr>
            <w:tcW w:w="1843" w:type="dxa"/>
            <w:shd w:val="clear" w:color="auto" w:fill="FFC000"/>
          </w:tcPr>
          <w:p w:rsidR="00687614" w:rsidRDefault="00687614" w:rsidP="00687614">
            <w:r>
              <w:t xml:space="preserve">Partly achieved standard </w:t>
            </w:r>
          </w:p>
        </w:tc>
      </w:tr>
      <w:tr w:rsidR="00687614" w:rsidTr="0099600B">
        <w:tc>
          <w:tcPr>
            <w:tcW w:w="1316" w:type="dxa"/>
          </w:tcPr>
          <w:p w:rsidR="00687614" w:rsidRDefault="00687614" w:rsidP="00687614">
            <w:r>
              <w:t>3</w:t>
            </w:r>
          </w:p>
        </w:tc>
        <w:tc>
          <w:tcPr>
            <w:tcW w:w="6730" w:type="dxa"/>
          </w:tcPr>
          <w:p w:rsidR="00687614" w:rsidRDefault="0099600B" w:rsidP="00A205ED">
            <w:r>
              <w:t xml:space="preserve">If 50% of the criteria </w:t>
            </w:r>
            <w:r w:rsidR="00A205ED">
              <w:t xml:space="preserve">on the audit standard question </w:t>
            </w:r>
            <w:r>
              <w:t xml:space="preserve">is not achieved on than a rating of 3 must be assigned </w:t>
            </w:r>
          </w:p>
        </w:tc>
        <w:tc>
          <w:tcPr>
            <w:tcW w:w="1843" w:type="dxa"/>
            <w:shd w:val="clear" w:color="auto" w:fill="FF0000"/>
          </w:tcPr>
          <w:p w:rsidR="00687614" w:rsidRDefault="00687614" w:rsidP="00687614">
            <w:r>
              <w:t xml:space="preserve">not met the standard </w:t>
            </w:r>
          </w:p>
        </w:tc>
      </w:tr>
    </w:tbl>
    <w:p w:rsidR="00A205ED" w:rsidRDefault="00A205ED" w:rsidP="000B0044">
      <w:pPr>
        <w:spacing w:after="0"/>
      </w:pPr>
    </w:p>
    <w:p w:rsidR="00A205ED" w:rsidRDefault="00A205ED" w:rsidP="000B0044">
      <w:pPr>
        <w:spacing w:after="0"/>
      </w:pPr>
    </w:p>
    <w:p w:rsidR="00A205ED" w:rsidRDefault="00A205ED" w:rsidP="000B0044">
      <w:pPr>
        <w:spacing w:after="0"/>
      </w:pPr>
      <w:r>
        <w:t xml:space="preserve">If provider choose to adapt an alternative rating scale evidence of the rating criteria must be demonstrated. </w:t>
      </w:r>
    </w:p>
    <w:p w:rsidR="00A205ED" w:rsidRDefault="00A205ED" w:rsidP="000B0044">
      <w:pPr>
        <w:spacing w:after="0"/>
      </w:pPr>
    </w:p>
    <w:p w:rsidR="000B0044" w:rsidRDefault="00713214" w:rsidP="000B0044">
      <w:pPr>
        <w:spacing w:after="0"/>
        <w:rPr>
          <w:b/>
        </w:rPr>
      </w:pPr>
      <w:r w:rsidRPr="00713214">
        <w:rPr>
          <w:b/>
        </w:rPr>
        <w:t xml:space="preserve">REPORTING </w:t>
      </w:r>
      <w:r w:rsidR="007F67E1">
        <w:rPr>
          <w:b/>
        </w:rPr>
        <w:t xml:space="preserve">PROCESS </w:t>
      </w:r>
    </w:p>
    <w:p w:rsidR="00101D8D" w:rsidRDefault="000B0044" w:rsidP="000B0044">
      <w:pPr>
        <w:spacing w:after="0"/>
      </w:pPr>
      <w:r>
        <w:t xml:space="preserve">All completed audit must be shared with the chair of the </w:t>
      </w:r>
      <w:r w:rsidR="0054654B">
        <w:t xml:space="preserve">effectiveness </w:t>
      </w:r>
      <w:r>
        <w:t>sub group using the SAB audit submission template. This will be subsequently shared with the board.</w:t>
      </w:r>
    </w:p>
    <w:p w:rsidR="000B0044" w:rsidRPr="000B0044" w:rsidRDefault="000B0044" w:rsidP="000B0044">
      <w:pPr>
        <w:spacing w:after="0"/>
        <w:rPr>
          <w:b/>
        </w:rPr>
      </w:pPr>
    </w:p>
    <w:p w:rsidR="007F67E1" w:rsidRDefault="007F67E1" w:rsidP="00101D8D">
      <w:r>
        <w:t xml:space="preserve">Agencies who have submitted audits or representative of multi- agency audits will have an opportunity to attend board to present the audit findings and recommendation. </w:t>
      </w:r>
    </w:p>
    <w:p w:rsidR="00101D8D" w:rsidRDefault="00101D8D"/>
    <w:p w:rsidR="00687614" w:rsidRPr="005956C3" w:rsidRDefault="00A205ED">
      <w:pPr>
        <w:rPr>
          <w:b/>
        </w:rPr>
      </w:pPr>
      <w:r w:rsidRPr="005956C3">
        <w:rPr>
          <w:b/>
        </w:rPr>
        <w:t xml:space="preserve">TEMPLATE TOOLS </w:t>
      </w:r>
    </w:p>
    <w:p w:rsidR="00687614" w:rsidRDefault="00687614"/>
    <w:bookmarkStart w:id="1" w:name="_MON_1522508388"/>
    <w:bookmarkEnd w:id="1"/>
    <w:p w:rsidR="00687614" w:rsidRDefault="00687614">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50.15pt" o:ole="">
            <v:imagedata r:id="rId9" o:title=""/>
          </v:shape>
          <o:OLEObject Type="Embed" ProgID="Word.Document.12" ShapeID="_x0000_i1025" DrawAspect="Icon" ObjectID="_1530535135" r:id="rId10">
            <o:FieldCodes>\s</o:FieldCodes>
          </o:OLEObject>
        </w:object>
      </w:r>
      <w:bookmarkStart w:id="2" w:name="_MON_1522512064"/>
      <w:bookmarkEnd w:id="2"/>
      <w:r w:rsidR="005956C3">
        <w:object w:dxaOrig="1551" w:dyaOrig="1004">
          <v:shape id="_x0000_i1026" type="#_x0000_t75" style="width:77.15pt;height:50.15pt" o:ole="">
            <v:imagedata r:id="rId11" o:title=""/>
          </v:shape>
          <o:OLEObject Type="Embed" ProgID="Word.Document.12" ShapeID="_x0000_i1026" DrawAspect="Icon" ObjectID="_1530535136" r:id="rId12">
            <o:FieldCodes>\s</o:FieldCodes>
          </o:OLEObject>
        </w:object>
      </w:r>
    </w:p>
    <w:sectPr w:rsidR="0068761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0A7" w:rsidRDefault="006550A7" w:rsidP="00DE035C">
      <w:pPr>
        <w:spacing w:after="0" w:line="240" w:lineRule="auto"/>
      </w:pPr>
      <w:r>
        <w:separator/>
      </w:r>
    </w:p>
  </w:endnote>
  <w:endnote w:type="continuationSeparator" w:id="0">
    <w:p w:rsidR="006550A7" w:rsidRDefault="006550A7" w:rsidP="00DE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35C" w:rsidRDefault="00DE035C">
    <w:pPr>
      <w:pStyle w:val="Footer"/>
    </w:pPr>
    <w:r>
      <w:t xml:space="preserve">Version 1 </w:t>
    </w:r>
    <w:r w:rsidR="00AC78FE">
      <w:t xml:space="preserve">SAB Multi Agency </w:t>
    </w:r>
    <w:r>
      <w:t xml:space="preserve">AUDIT FRAMEWORK </w:t>
    </w:r>
    <w:r w:rsidR="00AC78FE">
      <w:t>June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0A7" w:rsidRDefault="006550A7" w:rsidP="00DE035C">
      <w:pPr>
        <w:spacing w:after="0" w:line="240" w:lineRule="auto"/>
      </w:pPr>
      <w:r>
        <w:separator/>
      </w:r>
    </w:p>
  </w:footnote>
  <w:footnote w:type="continuationSeparator" w:id="0">
    <w:p w:rsidR="006550A7" w:rsidRDefault="006550A7" w:rsidP="00DE03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403F"/>
    <w:multiLevelType w:val="hybridMultilevel"/>
    <w:tmpl w:val="EC12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4B7"/>
    <w:rsid w:val="0002346A"/>
    <w:rsid w:val="000B0044"/>
    <w:rsid w:val="00101D8D"/>
    <w:rsid w:val="001F2DA0"/>
    <w:rsid w:val="00332A12"/>
    <w:rsid w:val="0054654B"/>
    <w:rsid w:val="005956C3"/>
    <w:rsid w:val="006474B7"/>
    <w:rsid w:val="006550A7"/>
    <w:rsid w:val="00687614"/>
    <w:rsid w:val="00713214"/>
    <w:rsid w:val="007756E4"/>
    <w:rsid w:val="007F67E1"/>
    <w:rsid w:val="0099600B"/>
    <w:rsid w:val="00A205ED"/>
    <w:rsid w:val="00AC78FE"/>
    <w:rsid w:val="00DE035C"/>
    <w:rsid w:val="00FD1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D8D"/>
    <w:pPr>
      <w:ind w:left="720"/>
      <w:contextualSpacing/>
    </w:pPr>
  </w:style>
  <w:style w:type="paragraph" w:styleId="Header">
    <w:name w:val="header"/>
    <w:basedOn w:val="Normal"/>
    <w:link w:val="HeaderChar"/>
    <w:uiPriority w:val="99"/>
    <w:unhideWhenUsed/>
    <w:rsid w:val="00DE0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35C"/>
  </w:style>
  <w:style w:type="paragraph" w:styleId="Footer">
    <w:name w:val="footer"/>
    <w:basedOn w:val="Normal"/>
    <w:link w:val="FooterChar"/>
    <w:uiPriority w:val="99"/>
    <w:unhideWhenUsed/>
    <w:rsid w:val="00DE0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35C"/>
  </w:style>
  <w:style w:type="paragraph" w:styleId="BalloonText">
    <w:name w:val="Balloon Text"/>
    <w:basedOn w:val="Normal"/>
    <w:link w:val="BalloonTextChar"/>
    <w:uiPriority w:val="99"/>
    <w:semiHidden/>
    <w:unhideWhenUsed/>
    <w:rsid w:val="00DE0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35C"/>
    <w:rPr>
      <w:rFonts w:ascii="Tahoma" w:hAnsi="Tahoma" w:cs="Tahoma"/>
      <w:sz w:val="16"/>
      <w:szCs w:val="16"/>
    </w:rPr>
  </w:style>
  <w:style w:type="table" w:styleId="TableGrid">
    <w:name w:val="Table Grid"/>
    <w:basedOn w:val="TableNormal"/>
    <w:uiPriority w:val="59"/>
    <w:rsid w:val="00687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D8D"/>
    <w:pPr>
      <w:ind w:left="720"/>
      <w:contextualSpacing/>
    </w:pPr>
  </w:style>
  <w:style w:type="paragraph" w:styleId="Header">
    <w:name w:val="header"/>
    <w:basedOn w:val="Normal"/>
    <w:link w:val="HeaderChar"/>
    <w:uiPriority w:val="99"/>
    <w:unhideWhenUsed/>
    <w:rsid w:val="00DE0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35C"/>
  </w:style>
  <w:style w:type="paragraph" w:styleId="Footer">
    <w:name w:val="footer"/>
    <w:basedOn w:val="Normal"/>
    <w:link w:val="FooterChar"/>
    <w:uiPriority w:val="99"/>
    <w:unhideWhenUsed/>
    <w:rsid w:val="00DE0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35C"/>
  </w:style>
  <w:style w:type="paragraph" w:styleId="BalloonText">
    <w:name w:val="Balloon Text"/>
    <w:basedOn w:val="Normal"/>
    <w:link w:val="BalloonTextChar"/>
    <w:uiPriority w:val="99"/>
    <w:semiHidden/>
    <w:unhideWhenUsed/>
    <w:rsid w:val="00DE0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35C"/>
    <w:rPr>
      <w:rFonts w:ascii="Tahoma" w:hAnsi="Tahoma" w:cs="Tahoma"/>
      <w:sz w:val="16"/>
      <w:szCs w:val="16"/>
    </w:rPr>
  </w:style>
  <w:style w:type="table" w:styleId="TableGrid">
    <w:name w:val="Table Grid"/>
    <w:basedOn w:val="TableNormal"/>
    <w:uiPriority w:val="59"/>
    <w:rsid w:val="00687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package" Target="embeddings/Microsoft_Word_Document2.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Word_Document1.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2907</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Wokingham Borough Council</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O'Connor</dc:creator>
  <cp:lastModifiedBy>Madden, Natalie</cp:lastModifiedBy>
  <cp:revision>2</cp:revision>
  <dcterms:created xsi:type="dcterms:W3CDTF">2016-07-20T14:52:00Z</dcterms:created>
  <dcterms:modified xsi:type="dcterms:W3CDTF">2016-07-20T14:52:00Z</dcterms:modified>
</cp:coreProperties>
</file>