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60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B0B6C32" w14:paraId="63494F16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400" w:type="dxa"/>
              <w:left w:w="400" w:type="dxa"/>
              <w:bottom w:w="400" w:type="dxa"/>
              <w:right w:w="400" w:type="dxa"/>
            </w:tcMar>
          </w:tcPr>
          <w:p w:rsidP="0B0B6C32" w14:paraId="7CE47FA7" wp14:textId="798DAB65">
            <w:pPr>
              <w:pStyle w:val="Normal"/>
              <w:spacing w:before="0" w:after="80"/>
              <w:jc w:val="center"/>
              <w:rPr>
                <w:rFonts w:ascii="Segoe UI Emoji" w:hAnsi="Segoe UI Emoji" w:eastAsia="Segoe UI Emoji" w:cs="Segoe UI Emoji"/>
                <w:sz w:val="72"/>
                <w:szCs w:val="72"/>
              </w:rPr>
            </w:pPr>
            <w:r w:rsidRPr="0B0B6C32" w:rsidR="0B0B6C32">
              <w:rPr>
                <w:rFonts w:ascii="Arial" w:hAnsi="Arial" w:eastAsia="Arial" w:cs="Arial"/>
                <w:b w:val="1"/>
                <w:bCs w:val="1"/>
                <w:color w:val="FFFFFF"/>
                <w:sz w:val="64"/>
                <w:szCs w:val="64"/>
                <w:lang w:val="en-US"/>
              </w:rPr>
              <w:t>NeoBank</w:t>
            </w:r>
            <w:r w:rsidRPr="0B0B6C32" w:rsidR="0B0B6C32">
              <w:rPr>
                <w:rFonts w:ascii="Arial" w:hAnsi="Arial" w:eastAsia="Arial" w:cs="Arial"/>
                <w:b w:val="1"/>
                <w:bCs w:val="1"/>
                <w:color w:val="FFFFFF"/>
                <w:sz w:val="64"/>
                <w:szCs w:val="64"/>
                <w:lang w:val="en-US"/>
              </w:rPr>
              <w:t xml:space="preserve"> Pro</w:t>
            </w:r>
          </w:p>
          <w:p w14:paraId="39639DF3" wp14:textId="77777777">
            <w:pPr>
              <w:spacing w:before="0" w:after="80"/>
              <w:jc w:val="center"/>
            </w:pPr>
            <w:r w:rsidRPr="0B0B6C32" w:rsidR="0B0B6C32">
              <w:rPr>
                <w:rFonts w:ascii="Arial" w:hAnsi="Arial" w:eastAsia="Arial" w:cs="Arial"/>
                <w:i w:val="1"/>
                <w:iCs w:val="1"/>
                <w:color w:val="BDD7EE"/>
                <w:sz w:val="36"/>
                <w:szCs w:val="36"/>
                <w:lang w:val="en-US"/>
              </w:rPr>
              <w:t>Дигитална банкова платформа</w:t>
            </w:r>
          </w:p>
          <w:p w14:paraId="74C06FFA" wp14:textId="77777777">
            <w:pPr>
              <w:spacing w:before="120" w:after="0"/>
              <w:jc w:val="center"/>
            </w:pPr>
            <w:r w:rsidRPr="0B0B6C32" w:rsidR="0B0B6C32">
              <w:rPr>
                <w:rFonts w:ascii="Arial" w:hAnsi="Arial" w:eastAsia="Arial" w:cs="Arial"/>
                <w:color w:val="BDD7EE"/>
                <w:sz w:val="24"/>
                <w:szCs w:val="24"/>
                <w:lang w:val="en-US"/>
              </w:rPr>
              <w:t>Документ за обектно-ориентиран дизайн</w:t>
            </w:r>
          </w:p>
        </w:tc>
      </w:tr>
    </w:tbl>
    <w:p w:rsidR="0B0B6C32" w:rsidP="0B0B6C32" w:rsidRDefault="0B0B6C32" w14:paraId="648827BF" w14:textId="7855D27C">
      <w:pPr>
        <w:pStyle w:val="Heading1"/>
        <w:spacing w:before="300" w:after="0"/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</w:pPr>
    </w:p>
    <w:p xmlns:wp14="http://schemas.microsoft.com/office/word/2010/wordml" w:rsidP="0B0B6C32" w14:paraId="5844288C" wp14:textId="7ABDA9FC">
      <w:pPr>
        <w:pStyle w:val="Heading1"/>
        <w:spacing w:before="300" w:after="0"/>
      </w:pPr>
      <w:r w:rsidRPr="0B0B6C32" w:rsidR="0B0B6C32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1. </w:t>
      </w:r>
      <w:r w:rsidRPr="0B0B6C32" w:rsidR="0B0B6C32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Функционалности</w:t>
      </w:r>
      <w:r w:rsidRPr="0B0B6C32" w:rsidR="0B0B6C32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 на </w:t>
      </w:r>
      <w:r w:rsidRPr="0B0B6C32" w:rsidR="0B0B6C32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системата</w:t>
      </w:r>
    </w:p>
    <w:p xmlns:wp14="http://schemas.microsoft.com/office/word/2010/wordml" w14:paraId="7A0B4BE8" wp14:textId="77777777">
      <w:pPr>
        <w:spacing w:before="60" w:after="60"/>
      </w:pPr>
      <w:r w:rsidRPr="0B0B6C32" w:rsidR="0B0B6C32">
        <w:rPr>
          <w:rFonts w:ascii="Arial" w:hAnsi="Arial" w:eastAsia="Arial" w:cs="Arial"/>
          <w:color w:val="1A1A1A"/>
          <w:sz w:val="22"/>
          <w:szCs w:val="22"/>
          <w:lang w:val="en-US"/>
        </w:rPr>
        <w:t>Системата NeoBank Pro предоставя следните основни функционалности:</w:t>
      </w:r>
    </w:p>
    <w:p xmlns:wp14="http://schemas.microsoft.com/office/word/2010/wordml" w14:paraId="02EB378F" wp14:textId="77777777">
      <w:pPr>
        <w:spacing w:before="8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 xmlns:wp14="http://schemas.microsoft.com/office/word/2010/wordml" w:rsidTr="0B0B6C32" w14:paraId="39F60A26" wp14:textId="77777777">
        <w:trPr>
          <w:tblHeader/>
        </w:trPr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C7B2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C52F98" wp14:textId="77777777">
            <w:r w:rsidRPr="0B0B6C32" w:rsidR="0B0B6C32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Функционалност</w:t>
            </w:r>
          </w:p>
        </w:tc>
        <w:tc>
          <w:tcPr>
            <w:tcW w:w="6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E21EB" wp14:textId="77777777">
            <w:r w:rsidRPr="0B0B6C32" w:rsidR="0B0B6C32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Описание</w:t>
            </w:r>
          </w:p>
        </w:tc>
      </w:tr>
      <w:tr xmlns:wp14="http://schemas.microsoft.com/office/word/2010/wordml" w:rsidTr="0B0B6C32" w14:paraId="243B55B1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841B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3EF84" wp14:textId="77777777">
            <w:r w:rsidRPr="0B0B6C32" w:rsidR="0B0B6C32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>Управление на клиенти</w:t>
            </w:r>
          </w:p>
        </w:tc>
        <w:tc>
          <w:tcPr>
            <w:tcW w:w="6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9F9E6" wp14:textId="77777777"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Регистрация и управление на два типа клиенти — физически лица и фирми. Всеки клиент притежава уникален идентификатор, лични данни и може да държи множество сметки. Поддържа се редактиране на профил и деактивиране на акаунт.</w:t>
            </w:r>
          </w:p>
        </w:tc>
      </w:tr>
      <w:tr xmlns:wp14="http://schemas.microsoft.com/office/word/2010/wordml" w:rsidTr="0B0B6C32" w14:paraId="27B1E55F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999B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8C41C" wp14:textId="77777777">
            <w:r w:rsidRPr="0B0B6C32" w:rsidR="0B0B6C32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>Управление на сметки</w:t>
            </w:r>
          </w:p>
        </w:tc>
        <w:tc>
          <w:tcPr>
            <w:tcW w:w="6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4A4418" wp14:textId="77777777"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Клиентът може да открива три вида сметки: разплащателна, спестовна и кредитна. Всяка сметка съдържа баланс, валута, IBAN и статус (активна/заключена/закрита). Поддържа се закриване и смяна на статус.</w:t>
            </w:r>
          </w:p>
        </w:tc>
      </w:tr>
      <w:tr xmlns:wp14="http://schemas.microsoft.com/office/word/2010/wordml" w:rsidTr="0B0B6C32" w14:paraId="49C83718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D5EC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C53EA" wp14:textId="77777777">
            <w:r w:rsidRPr="0B0B6C32" w:rsidR="0B0B6C32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>Извършване на транзакции</w:t>
            </w:r>
          </w:p>
        </w:tc>
        <w:tc>
          <w:tcPr>
            <w:tcW w:w="6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AC603B" wp14:textId="77777777"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Теглене, внасяне и превод между сметки (вътрешни и към външни IBAN). Всяка транзакция се валидира — проверява се достатъчност на баланса, активност на сметките и дневен лимит. При успех балансите се актуализират атомарно.</w:t>
            </w:r>
          </w:p>
        </w:tc>
      </w:tr>
      <w:tr xmlns:wp14="http://schemas.microsoft.com/office/word/2010/wordml" w:rsidTr="0B0B6C32" w14:paraId="53812D77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8DEE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6CA1FA" wp14:textId="77777777">
            <w:r w:rsidRPr="0B0B6C32" w:rsidR="0B0B6C32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>История на транзакции и справки</w:t>
            </w:r>
          </w:p>
        </w:tc>
        <w:tc>
          <w:tcPr>
            <w:tcW w:w="6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DF458" wp14:textId="77777777"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Преглед на всички транзакции по конкретна сметка с филтриране по дата, тип и сума. Генериране на месечно извлечение с начален и краен баланс, общи приходи и разходи.</w:t>
            </w:r>
          </w:p>
        </w:tc>
      </w:tr>
      <w:tr xmlns:wp14="http://schemas.microsoft.com/office/word/2010/wordml" w:rsidTr="0B0B6C32" w14:paraId="5AAC490E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41E4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BF1D79" wp14:textId="77777777">
            <w:r w:rsidRPr="0B0B6C32" w:rsidR="0B0B6C32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>Система за заеми</w:t>
            </w:r>
          </w:p>
        </w:tc>
        <w:tc>
          <w:tcPr>
            <w:tcW w:w="6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880A3" wp14:textId="77777777"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Кандидатстване за заем с избор на сума, срок и тип лихва. Системата изчислява месечна вноска по анюитетна формула, проследява оставащия дълг, плащанията и статуса на заема (активен, изплатен, просрочен).</w:t>
            </w:r>
          </w:p>
        </w:tc>
      </w:tr>
      <w:tr xmlns:wp14="http://schemas.microsoft.com/office/word/2010/wordml" w:rsidTr="0B0B6C32" w14:paraId="3F7B5733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4EA1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493B0D" wp14:textId="77777777">
            <w:r w:rsidRPr="0B0B6C32" w:rsidR="0B0B6C32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>Финансов анализ и категоризация</w:t>
            </w:r>
          </w:p>
        </w:tc>
        <w:tc>
          <w:tcPr>
            <w:tcW w:w="6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C3E55D" wp14:textId="77777777"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Транзакциите се категоризират автоматично (храна, транспорт, комунални, развлечение и др.). Системата генерира обобщение на разходите по категории за избран период и визуализира го като справка.</w:t>
            </w:r>
          </w:p>
        </w:tc>
      </w:tr>
      <w:tr xmlns:wp14="http://schemas.microsoft.com/office/word/2010/wordml" w:rsidTr="0B0B6C32" w14:paraId="256B6041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97EE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EB9F94" wp14:textId="77777777">
            <w:r w:rsidRPr="0B0B6C32" w:rsidR="0B0B6C32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>Система за известия и лимити</w:t>
            </w:r>
          </w:p>
        </w:tc>
        <w:tc>
          <w:tcPr>
            <w:tcW w:w="6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8591A8" wp14:textId="77777777"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Клиентът задава персонални лимити — максимален дневен разход, минимален баланс за предупреждение, лимит на единична транзакция. При достигане на лимит системата регистрира известие и може да блокира операцията.</w:t>
            </w:r>
          </w:p>
        </w:tc>
      </w:tr>
      <w:tr xmlns:wp14="http://schemas.microsoft.com/office/word/2010/wordml" w:rsidTr="0B0B6C32" w14:paraId="07C5859B" wp14:textId="77777777">
        <w:tc>
          <w:tcPr>
            <w:tcW w:w="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0A20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80010" wp14:textId="77777777">
            <w:r w:rsidRPr="0B0B6C32" w:rsidR="0B0B6C32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>Начисляване на лихви и такси</w:t>
            </w:r>
          </w:p>
        </w:tc>
        <w:tc>
          <w:tcPr>
            <w:tcW w:w="66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E19418" wp14:textId="77777777"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Спестовните сметки начисляват лихва периодично (месечно/годишно) върху наличния баланс. Кредитните сметки и просрочените заеми натрупват наказателна лихва и такси. Логиката е специфична за всеки тип сметка.</w:t>
            </w:r>
          </w:p>
        </w:tc>
      </w:tr>
    </w:tbl>
    <w:p w:rsidR="0B0B6C32" w:rsidP="0B0B6C32" w:rsidRDefault="0B0B6C32" w14:paraId="6598F211" w14:textId="42FFD9D0">
      <w:pPr>
        <w:pStyle w:val="Heading1"/>
        <w:spacing w:before="200" w:after="0"/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</w:pPr>
    </w:p>
    <w:p xmlns:wp14="http://schemas.microsoft.com/office/word/2010/wordml" w:rsidP="0B0B6C32" w14:paraId="7429F481" wp14:textId="306FBE1B">
      <w:pPr>
        <w:pStyle w:val="Heading1"/>
        <w:spacing w:before="200" w:after="0"/>
      </w:pPr>
      <w:r w:rsidRPr="0B0B6C32" w:rsidR="0B0B6C32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2. </w:t>
      </w:r>
      <w:r w:rsidRPr="0B0B6C32" w:rsidR="0B0B6C32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Клас</w:t>
      </w:r>
      <w:r w:rsidRPr="0B0B6C32" w:rsidR="0B0B6C32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 xml:space="preserve"> </w:t>
      </w:r>
      <w:r w:rsidRPr="0B0B6C32" w:rsidR="0B0B6C32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диаграма</w:t>
      </w:r>
    </w:p>
    <w:p xmlns:wp14="http://schemas.microsoft.com/office/word/2010/wordml" w14:paraId="517E978E" wp14:textId="77777777">
      <w:pPr>
        <w:spacing w:before="60" w:after="60"/>
      </w:pPr>
      <w:r w:rsidRPr="0B0B6C32" w:rsidR="0B0B6C32">
        <w:rPr>
          <w:rFonts w:ascii="Arial" w:hAnsi="Arial" w:eastAsia="Arial" w:cs="Arial"/>
          <w:color w:val="1A1A1A"/>
          <w:sz w:val="22"/>
          <w:szCs w:val="22"/>
          <w:lang w:val="en-US"/>
        </w:rPr>
        <w:t>По-долу е представена диаграмата на класовете в системата с техните полета, методи, видимост на членовете и връзки на наследяване.</w:t>
      </w:r>
    </w:p>
    <w:p xmlns:wp14="http://schemas.microsoft.com/office/word/2010/wordml" w14:paraId="41C8F396" wp14:textId="77777777">
      <w:pPr>
        <w:spacing w:before="120" w:after="0"/>
      </w:pPr>
    </w:p>
    <w:p xmlns:wp14="http://schemas.microsoft.com/office/word/2010/wordml" w14:paraId="7B8D1B96" wp14:textId="77777777">
      <w:pPr>
        <w:pStyle w:val="Heading2"/>
        <w:spacing w:before="300" w:after="120"/>
      </w:pPr>
      <w:r w:rsidRPr="0B0B6C32" w:rsidR="0B0B6C32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2.1 Легенда</w:t>
      </w:r>
    </w:p>
    <w:p xmlns:wp14="http://schemas.microsoft.com/office/word/2010/wordml" w14:paraId="72A3D3EC" wp14:textId="77777777">
      <w:pPr>
        <w:spacing w:before="6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0B0B6C32" w14:paraId="7F4AB17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6D8505" wp14:textId="77777777">
            <w:pPr>
              <w:jc w:val="center"/>
            </w:pPr>
            <w:r w:rsidRPr="0B0B6C32" w:rsidR="0B0B6C32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Символ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394E1B" wp14:textId="77777777">
            <w:r w:rsidRPr="0B0B6C32" w:rsidR="0B0B6C32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Значение</w:t>
            </w:r>
          </w:p>
        </w:tc>
      </w:tr>
      <w:tr xmlns:wp14="http://schemas.microsoft.com/office/word/2010/wordml" w:rsidTr="0B0B6C32" w14:paraId="4B365871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54C3A4" wp14:textId="77777777">
            <w:pPr>
              <w:jc w:val="center"/>
            </w:pPr>
            <w:r w:rsidRPr="0B0B6C32" w:rsidR="0B0B6C32">
              <w:rPr>
                <w:rFonts w:ascii="Courier New" w:hAnsi="Courier New" w:eastAsia="Courier New" w:cs="Courier New"/>
                <w:b w:val="1"/>
                <w:bCs w:val="1"/>
                <w:color w:val="1F4E79"/>
                <w:sz w:val="22"/>
                <w:szCs w:val="22"/>
                <w:lang w:val="en-US"/>
              </w:rPr>
              <w:t>- (поле)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CFCB4F" wp14:textId="77777777"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private — достъпен само от класа</w:t>
            </w:r>
          </w:p>
        </w:tc>
      </w:tr>
      <w:tr xmlns:wp14="http://schemas.microsoft.com/office/word/2010/wordml" w:rsidTr="0B0B6C32" w14:paraId="47110914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C71E99" wp14:textId="77777777">
            <w:pPr>
              <w:jc w:val="center"/>
            </w:pPr>
            <w:r w:rsidRPr="0B0B6C32" w:rsidR="0B0B6C32">
              <w:rPr>
                <w:rFonts w:ascii="Courier New" w:hAnsi="Courier New" w:eastAsia="Courier New" w:cs="Courier New"/>
                <w:b w:val="1"/>
                <w:bCs w:val="1"/>
                <w:color w:val="1F4E79"/>
                <w:sz w:val="22"/>
                <w:szCs w:val="22"/>
                <w:lang w:val="en-US"/>
              </w:rPr>
              <w:t># (поле)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1EFA38" wp14:textId="77777777"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protected — достъпен и от подкласове</w:t>
            </w:r>
          </w:p>
        </w:tc>
      </w:tr>
      <w:tr xmlns:wp14="http://schemas.microsoft.com/office/word/2010/wordml" w:rsidTr="0B0B6C32" w14:paraId="0DC855F6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76FCBC" wp14:textId="77777777">
            <w:pPr>
              <w:jc w:val="center"/>
            </w:pPr>
            <w:r w:rsidRPr="0B0B6C32" w:rsidR="0B0B6C32">
              <w:rPr>
                <w:rFonts w:ascii="Courier New" w:hAnsi="Courier New" w:eastAsia="Courier New" w:cs="Courier New"/>
                <w:b w:val="1"/>
                <w:bCs w:val="1"/>
                <w:color w:val="1F4E79"/>
                <w:sz w:val="22"/>
                <w:szCs w:val="22"/>
                <w:lang w:val="en-US"/>
              </w:rPr>
              <w:t>+ (метод)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7D48CA" wp14:textId="77777777"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public — достъпен от всякъде</w:t>
            </w:r>
          </w:p>
        </w:tc>
      </w:tr>
      <w:tr xmlns:wp14="http://schemas.microsoft.com/office/word/2010/wordml" w:rsidTr="0B0B6C32" w14:paraId="2F3F641F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D80E8E" wp14:textId="77777777">
            <w:pPr>
              <w:jc w:val="center"/>
            </w:pPr>
            <w:r w:rsidRPr="0B0B6C32" w:rsidR="0B0B6C32">
              <w:rPr>
                <w:rFonts w:ascii="Courier New" w:hAnsi="Courier New" w:eastAsia="Courier New" w:cs="Courier New"/>
                <w:b w:val="1"/>
                <w:bCs w:val="1"/>
                <w:color w:val="1F4E79"/>
                <w:sz w:val="22"/>
                <w:szCs w:val="22"/>
                <w:lang w:val="bg-BG"/>
              </w:rPr>
              <w:t>&lt;&lt;abstract&gt;&gt;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F8E27B" wp14:textId="77777777"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Абстрактен клас — не може да се инстанцира директно</w:t>
            </w:r>
          </w:p>
        </w:tc>
      </w:tr>
      <w:tr xmlns:wp14="http://schemas.microsoft.com/office/word/2010/wordml" w:rsidTr="0B0B6C32" w14:paraId="0623B4C4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623EFA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F4E79"/>
                <w:sz w:val="22"/>
                <w:szCs w:val="22"/>
              </w:rPr>
              <w:t xml:space="preserve">──────────►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CC1F11" wp14:textId="77777777"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Наследяване (extends / is-a)</w:t>
            </w:r>
          </w:p>
        </w:tc>
      </w:tr>
      <w:tr xmlns:wp14="http://schemas.microsoft.com/office/word/2010/wordml" w:rsidTr="0B0B6C32" w14:paraId="6FBA5C5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D91A39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F4E79"/>
                <w:sz w:val="22"/>
                <w:szCs w:val="22"/>
              </w:rPr>
              <w:t xml:space="preserve">- - - - - ►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B690F2" wp14:textId="77777777"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Зависимост / използване</w:t>
            </w:r>
          </w:p>
        </w:tc>
      </w:tr>
      <w:tr xmlns:wp14="http://schemas.microsoft.com/office/word/2010/wordml" w:rsidTr="0B0B6C32" w14:paraId="3741049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674818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F4E79"/>
                <w:sz w:val="22"/>
                <w:szCs w:val="22"/>
              </w:rPr>
              <w:t xml:space="preserve">◆──────────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C6D8A" wp14:textId="77777777"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Композиция (has-a, силна)</w:t>
            </w:r>
          </w:p>
        </w:tc>
      </w:tr>
      <w:tr xmlns:wp14="http://schemas.microsoft.com/office/word/2010/wordml" w:rsidTr="0B0B6C32" w14:paraId="494FC2FB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F1DD32" wp14:textId="7777777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color w:val="1F4E79"/>
                <w:sz w:val="22"/>
                <w:szCs w:val="22"/>
              </w:rPr>
              <w:t xml:space="preserve">◇──────────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5EF147" wp14:textId="77777777"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bg-BG"/>
              </w:rPr>
              <w:t>Агрегация (has-a, слаба)</w:t>
            </w:r>
          </w:p>
        </w:tc>
      </w:tr>
    </w:tbl>
    <w:p xmlns:wp14="http://schemas.microsoft.com/office/word/2010/wordml" w14:paraId="0D0B940D" wp14:textId="77777777">
      <w:pPr>
        <w:spacing w:before="200" w:after="0"/>
      </w:pPr>
    </w:p>
    <w:p xmlns:wp14="http://schemas.microsoft.com/office/word/2010/wordml" w14:paraId="460E07B9" wp14:textId="77777777">
      <w:pPr>
        <w:pStyle w:val="Heading2"/>
        <w:spacing w:before="300" w:after="120"/>
      </w:pPr>
      <w:r w:rsidRPr="0B0B6C32" w:rsidR="0B0B6C32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2.2 Абстрактен базов клас — Person</w:t>
      </w:r>
    </w:p>
    <w:p xmlns:wp14="http://schemas.microsoft.com/office/word/2010/wordml" w14:paraId="0E27B00A" wp14:textId="77777777">
      <w:pPr>
        <w:spacing w:before="6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B0B6C32" w14:paraId="5F140CF3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F14F2C" wp14:textId="77777777">
            <w:pPr>
              <w:jc w:val="center"/>
            </w:pPr>
            <w:r w:rsidRPr="0B0B6C32" w:rsidR="0B0B6C32">
              <w:rPr>
                <w:rFonts w:ascii="Arial" w:hAnsi="Arial" w:eastAsia="Arial" w:cs="Arial"/>
                <w:i w:val="1"/>
                <w:iCs w:val="1"/>
                <w:color w:val="FFFFFF"/>
                <w:sz w:val="18"/>
                <w:szCs w:val="18"/>
                <w:lang w:val="bg-BG"/>
              </w:rPr>
              <w:t>&lt;&lt;abstract&gt;&gt;</w:t>
            </w:r>
          </w:p>
          <w:p w14:paraId="7C672C5F" wp14:textId="77777777">
            <w:pPr>
              <w:jc w:val="center"/>
            </w:pPr>
            <w:r w:rsidRPr="0B0B6C32" w:rsidR="0B0B6C32">
              <w:rPr>
                <w:rFonts w:ascii="Arial" w:hAnsi="Arial" w:eastAsia="Arial" w:cs="Arial"/>
                <w:b w:val="1"/>
                <w:bCs w:val="1"/>
                <w:color w:val="FFFFFF"/>
                <w:sz w:val="24"/>
                <w:szCs w:val="24"/>
                <w:lang w:val="bg-BG"/>
              </w:rPr>
              <w:t>Person</w:t>
            </w:r>
          </w:p>
        </w:tc>
      </w:tr>
      <w:tr xmlns:wp14="http://schemas.microsoft.com/office/word/2010/wordml" w:rsidTr="0B0B6C32" w14:paraId="0D1982DF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0AFFEE5A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bg-BG"/>
              </w:rPr>
              <w:t>- id: String</w:t>
            </w:r>
          </w:p>
        </w:tc>
      </w:tr>
      <w:tr xmlns:wp14="http://schemas.microsoft.com/office/word/2010/wordml" w:rsidTr="0B0B6C32" w14:paraId="27205994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3F1DB188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bg-BG"/>
              </w:rPr>
              <w:t>- name: String</w:t>
            </w:r>
          </w:p>
        </w:tc>
      </w:tr>
      <w:tr xmlns:wp14="http://schemas.microsoft.com/office/word/2010/wordml" w:rsidTr="0B0B6C32" w14:paraId="066AC190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6F2ADD66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bg-BG"/>
              </w:rPr>
              <w:t>- email: String</w:t>
            </w:r>
          </w:p>
        </w:tc>
      </w:tr>
      <w:tr xmlns:wp14="http://schemas.microsoft.com/office/word/2010/wordml" w:rsidTr="0B0B6C32" w14:paraId="1A8C99F5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22C360A3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bg-BG"/>
              </w:rPr>
              <w:t>- phone: String</w:t>
            </w:r>
          </w:p>
        </w:tc>
      </w:tr>
      <w:tr xmlns:wp14="http://schemas.microsoft.com/office/word/2010/wordml" w:rsidTr="0B0B6C32" w14:paraId="1349D6A3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3543669B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bg-BG"/>
              </w:rPr>
              <w:t># accounts: List&lt;Account&gt;</w:t>
            </w:r>
          </w:p>
        </w:tc>
      </w:tr>
      <w:tr xmlns:wp14="http://schemas.microsoft.com/office/word/2010/wordml" w:rsidTr="0B0B6C32" w14:paraId="2E85492A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5D224DFB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bg-BG"/>
              </w:rPr>
              <w:t># notifications: List&lt;Notification&gt;</w:t>
            </w:r>
          </w:p>
        </w:tc>
      </w:tr>
      <w:tr xmlns:wp14="http://schemas.microsoft.com/office/word/2010/wordml" w:rsidTr="0B0B6C32" w14:paraId="60061E4C" wp14:textId="77777777">
        <w:tc>
          <w:tcPr>
            <w:tcW w:w="9360" w:type="dxa"/>
            <w:tcBorders>
              <w:top w:val="single" w:color="2E75B6" w:sz="3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AFD9C" wp14:textId="77777777"/>
        </w:tc>
      </w:tr>
      <w:tr xmlns:wp14="http://schemas.microsoft.com/office/word/2010/wordml" w:rsidTr="0B0B6C32" w14:paraId="2E7F25BB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10B676A8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getId(): String</w:t>
            </w:r>
          </w:p>
        </w:tc>
      </w:tr>
      <w:tr xmlns:wp14="http://schemas.microsoft.com/office/word/2010/wordml" w:rsidTr="0B0B6C32" w14:paraId="43DDAD9E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2E7C4268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getName(): String</w:t>
            </w:r>
          </w:p>
        </w:tc>
      </w:tr>
      <w:tr xmlns:wp14="http://schemas.microsoft.com/office/word/2010/wordml" w:rsidTr="0B0B6C32" w14:paraId="73294D04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260C3C19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getEmail(): String</w:t>
            </w:r>
          </w:p>
        </w:tc>
      </w:tr>
      <w:tr xmlns:wp14="http://schemas.microsoft.com/office/word/2010/wordml" w:rsidTr="0B0B6C32" w14:paraId="53E9C334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740874AA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addAccount(account: Account): void</w:t>
            </w:r>
          </w:p>
        </w:tc>
      </w:tr>
      <w:tr xmlns:wp14="http://schemas.microsoft.com/office/word/2010/wordml" w:rsidTr="0B0B6C32" w14:paraId="3B01A76B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37A64D7B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getAccounts(): List&lt;Account&gt;</w:t>
            </w:r>
          </w:p>
        </w:tc>
      </w:tr>
      <w:tr xmlns:wp14="http://schemas.microsoft.com/office/word/2010/wordml" w:rsidTr="0B0B6C32" w14:paraId="4D5FA869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11FD6034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getNotifications(): List&lt;Notification&gt;</w:t>
            </w:r>
          </w:p>
        </w:tc>
      </w:tr>
      <w:tr xmlns:wp14="http://schemas.microsoft.com/office/word/2010/wordml" w:rsidTr="0B0B6C32" w14:paraId="4CCD7C6D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27CB845C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# abstract getClientType(): String</w:t>
            </w:r>
          </w:p>
        </w:tc>
      </w:tr>
      <w:tr xmlns:wp14="http://schemas.microsoft.com/office/word/2010/wordml" w:rsidTr="0B0B6C32" w14:paraId="4CE13D0E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31F17068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# abstract validate(): boolean</w:t>
            </w:r>
          </w:p>
        </w:tc>
      </w:tr>
    </w:tbl>
    <w:p xmlns:wp14="http://schemas.microsoft.com/office/word/2010/wordml" w14:paraId="4B94D5A5" wp14:textId="77777777">
      <w:pPr>
        <w:spacing w:before="160" w:after="0"/>
      </w:pPr>
    </w:p>
    <w:p xmlns:wp14="http://schemas.microsoft.com/office/word/2010/wordml" w14:paraId="5503C9F0" wp14:textId="77777777">
      <w:pPr>
        <w:pStyle w:val="Heading2"/>
        <w:spacing w:before="300" w:after="120"/>
      </w:pPr>
      <w:r w:rsidRPr="0B0B6C32" w:rsidR="0B0B6C32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2.3 Конкретни клиенти — IndividualClient и CorporateClient</w:t>
      </w:r>
    </w:p>
    <w:p xmlns:wp14="http://schemas.microsoft.com/office/word/2010/wordml" w14:paraId="3DEEC669" wp14:textId="77777777">
      <w:pPr>
        <w:spacing w:before="6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 xmlns:wp14="http://schemas.microsoft.com/office/word/2010/wordml" w:rsidTr="0B0B6C32" w14:paraId="5D364467" wp14:textId="77777777">
        <w:tc>
          <w:tcPr>
            <w:tcW w:w="4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50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 w:rsidTr="0B0B6C32" w14:paraId="104CEE47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B21DF19" wp14:textId="77777777">
                  <w:pPr>
                    <w:jc w:val="center"/>
                  </w:pPr>
                  <w:r w:rsidRPr="0B0B6C32" w:rsidR="0B0B6C32">
                    <w:rPr>
                      <w:rFonts w:ascii="Arial" w:hAnsi="Arial" w:eastAsia="Arial" w:cs="Arial"/>
                      <w:b w:val="1"/>
                      <w:bCs w:val="1"/>
                      <w:color w:val="FFFFFF"/>
                      <w:sz w:val="22"/>
                      <w:szCs w:val="22"/>
                      <w:lang w:val="en-US"/>
                    </w:rPr>
                    <w:t>IndividualClient</w:t>
                  </w:r>
                </w:p>
              </w:tc>
            </w:tr>
            <w:tr w:rsidTr="0B0B6C32" w14:paraId="55D57CFA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2F2F2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71B85BC1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en-US"/>
                    </w:rPr>
                    <w:t>- egn: String</w:t>
                  </w:r>
                </w:p>
              </w:tc>
            </w:tr>
            <w:tr w:rsidTr="0B0B6C32" w14:paraId="0B261468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2F2F2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27353047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en-US"/>
                    </w:rPr>
                    <w:t>- dateOfBirth: Date</w:t>
                  </w:r>
                </w:p>
              </w:tc>
            </w:tr>
            <w:tr w:rsidTr="0B0B6C32" w14:paraId="7B9A1BC0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2F2F2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012271D5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bg-BG"/>
                    </w:rPr>
                    <w:t>- address: String</w:t>
                  </w:r>
                </w:p>
              </w:tc>
            </w:tr>
            <w:tr w:rsidTr="0B0B6C32" w14:paraId="3656B9AB" wp14:textId="77777777">
              <w:tc>
                <w:tcPr>
                  <w:tcW w:w="4500" w:type="dxa"/>
                  <w:tcBorders>
                    <w:top w:val="single" w:color="2E75B6" w:sz="2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FB0818" wp14:textId="77777777"/>
              </w:tc>
            </w:tr>
            <w:tr w:rsidTr="0B0B6C32" w14:paraId="33667150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FFFFF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6F9334A4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en-US"/>
                    </w:rPr>
                    <w:t>+ getClientType(): String</w:t>
                  </w:r>
                </w:p>
              </w:tc>
            </w:tr>
            <w:tr w:rsidTr="0B0B6C32" w14:paraId="73E20250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FFFFF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68C0FE38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en-US"/>
                    </w:rPr>
                    <w:t>+ validate(): boolean</w:t>
                  </w:r>
                </w:p>
              </w:tc>
            </w:tr>
            <w:tr w:rsidTr="0B0B6C32" w14:paraId="6A2B7007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FFFFF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77865DFD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en-US"/>
                    </w:rPr>
                    <w:t>+ getAge(): int</w:t>
                  </w:r>
                </w:p>
              </w:tc>
            </w:tr>
          </w:tbl>
          <w:p w14:paraId="049F31CB" wp14:textId="77777777"/>
        </w:tc>
        <w:tc>
          <w:tcPr>
            <w:tcW w:w="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53128261" wp14:textId="77777777"/>
        </w:tc>
        <w:tc>
          <w:tcPr>
            <w:tcW w:w="4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50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 w:rsidTr="0B0B6C32" w14:paraId="1C69AA15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2E75B6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7190ECB" wp14:textId="77777777">
                  <w:pPr>
                    <w:jc w:val="center"/>
                  </w:pPr>
                  <w:r w:rsidRPr="0B0B6C32" w:rsidR="0B0B6C32">
                    <w:rPr>
                      <w:rFonts w:ascii="Arial" w:hAnsi="Arial" w:eastAsia="Arial" w:cs="Arial"/>
                      <w:b w:val="1"/>
                      <w:bCs w:val="1"/>
                      <w:color w:val="FFFFFF"/>
                      <w:sz w:val="22"/>
                      <w:szCs w:val="22"/>
                      <w:lang w:val="en-US"/>
                    </w:rPr>
                    <w:t>CorporateClient</w:t>
                  </w:r>
                </w:p>
              </w:tc>
            </w:tr>
            <w:tr w:rsidTr="0B0B6C32" w14:paraId="5F125104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2F2F2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7CD6A365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en-US"/>
                    </w:rPr>
                    <w:t>- eik: String</w:t>
                  </w:r>
                </w:p>
              </w:tc>
            </w:tr>
            <w:tr w:rsidTr="0B0B6C32" w14:paraId="2CE24098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2F2F2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6782480F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en-US"/>
                    </w:rPr>
                    <w:t>- companyName: String</w:t>
                  </w:r>
                </w:p>
              </w:tc>
            </w:tr>
            <w:tr w:rsidTr="0B0B6C32" w14:paraId="71004218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2F2F2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003A047E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en-US"/>
                    </w:rPr>
                    <w:t>- vatNumber: String</w:t>
                  </w:r>
                </w:p>
              </w:tc>
            </w:tr>
            <w:tr w:rsidTr="0B0B6C32" w14:paraId="20E783D6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2F2F2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4C5F332E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bg-BG"/>
                    </w:rPr>
                    <w:t>- representative: String</w:t>
                  </w:r>
                </w:p>
              </w:tc>
            </w:tr>
            <w:tr w:rsidTr="0B0B6C32" w14:paraId="62486C05" wp14:textId="77777777">
              <w:tc>
                <w:tcPr>
                  <w:tcW w:w="4500" w:type="dxa"/>
                  <w:tcBorders>
                    <w:top w:val="single" w:color="2E75B6" w:sz="2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01652C" wp14:textId="77777777"/>
              </w:tc>
            </w:tr>
            <w:tr w:rsidTr="0B0B6C32" w14:paraId="7182C757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FFFFF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6848ABA6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en-US"/>
                    </w:rPr>
                    <w:t>+ getClientType(): String</w:t>
                  </w:r>
                </w:p>
              </w:tc>
            </w:tr>
            <w:tr w:rsidTr="0B0B6C32" w14:paraId="47C3CF76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FFFFF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3B663D43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en-US"/>
                    </w:rPr>
                    <w:t>+ validate(): boolean</w:t>
                  </w:r>
                </w:p>
              </w:tc>
            </w:tr>
            <w:tr w:rsidTr="0B0B6C32" w14:paraId="04E4D488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FFFFF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2CE5D347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en-US"/>
                    </w:rPr>
                    <w:t>+ isVatRegistered(): boolean</w:t>
                  </w:r>
                </w:p>
              </w:tc>
            </w:tr>
          </w:tbl>
          <w:p w14:paraId="4B99056E" wp14:textId="77777777"/>
        </w:tc>
      </w:tr>
    </w:tbl>
    <w:p xmlns:wp14="http://schemas.microsoft.com/office/word/2010/wordml" w14:paraId="1299C43A" wp14:textId="77777777">
      <w:pPr>
        <w:spacing w:before="8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B0B6C32" w14:paraId="16ABEB08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5EF5D4" wp14:textId="77777777">
            <w:p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──────────────────────────────────────────────────────</w:t>
            </w:r>
          </w:p>
          <w:p w14:paraId="065D9C16" wp14:textId="77777777">
            <w:pPr>
              <w:spacing w:before="40" w:after="40"/>
            </w:pPr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IndividualClient  ──► (extends)  Person</w:t>
            </w:r>
          </w:p>
          <w:p w14:paraId="5521F681" wp14:textId="77777777">
            <w:pPr>
              <w:spacing w:before="40" w:after="40"/>
            </w:pPr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CorporateClient   ──► (extends)  Person</w:t>
            </w:r>
          </w:p>
        </w:tc>
      </w:tr>
    </w:tbl>
    <w:p xmlns:wp14="http://schemas.microsoft.com/office/word/2010/wordml" w14:paraId="4DDBEF00" wp14:textId="77777777">
      <w:pPr>
        <w:spacing w:before="200" w:after="0"/>
      </w:pPr>
    </w:p>
    <w:p xmlns:wp14="http://schemas.microsoft.com/office/word/2010/wordml" w14:paraId="46373CD3" wp14:textId="77777777">
      <w:pPr>
        <w:pStyle w:val="Heading2"/>
        <w:spacing w:before="300" w:after="120"/>
      </w:pPr>
      <w:r w:rsidRPr="0B0B6C32" w:rsidR="0B0B6C32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2.4 Абстрактен базов клас — Account</w:t>
      </w:r>
    </w:p>
    <w:p xmlns:wp14="http://schemas.microsoft.com/office/word/2010/wordml" w14:paraId="3461D779" wp14:textId="77777777">
      <w:pPr>
        <w:spacing w:before="6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B0B6C32" w14:paraId="3011851C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7228BD" wp14:textId="77777777">
            <w:pPr>
              <w:jc w:val="center"/>
            </w:pPr>
            <w:r w:rsidRPr="0B0B6C32" w:rsidR="0B0B6C32">
              <w:rPr>
                <w:rFonts w:ascii="Arial" w:hAnsi="Arial" w:eastAsia="Arial" w:cs="Arial"/>
                <w:i w:val="1"/>
                <w:iCs w:val="1"/>
                <w:color w:val="FFFFFF"/>
                <w:sz w:val="18"/>
                <w:szCs w:val="18"/>
                <w:lang w:val="bg-BG"/>
              </w:rPr>
              <w:t>&lt;&lt;abstract&gt;&gt;</w:t>
            </w:r>
          </w:p>
          <w:p w14:paraId="60DA6E8B" wp14:textId="77777777">
            <w:pPr>
              <w:jc w:val="center"/>
            </w:pPr>
            <w:r w:rsidRPr="0B0B6C32" w:rsidR="0B0B6C32">
              <w:rPr>
                <w:rFonts w:ascii="Arial" w:hAnsi="Arial" w:eastAsia="Arial" w:cs="Arial"/>
                <w:b w:val="1"/>
                <w:bCs w:val="1"/>
                <w:color w:val="FFFFFF"/>
                <w:sz w:val="24"/>
                <w:szCs w:val="24"/>
                <w:lang w:val="bg-BG"/>
              </w:rPr>
              <w:t>Account</w:t>
            </w:r>
          </w:p>
        </w:tc>
      </w:tr>
      <w:tr xmlns:wp14="http://schemas.microsoft.com/office/word/2010/wordml" w:rsidTr="0B0B6C32" w14:paraId="4666D40B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0563D9F7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- iban: String</w:t>
            </w:r>
          </w:p>
        </w:tc>
      </w:tr>
      <w:tr xmlns:wp14="http://schemas.microsoft.com/office/word/2010/wordml" w:rsidTr="0B0B6C32" w14:paraId="1EB65839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423D601B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bg-BG"/>
              </w:rPr>
              <w:t>- currency: String</w:t>
            </w:r>
          </w:p>
        </w:tc>
      </w:tr>
      <w:tr xmlns:wp14="http://schemas.microsoft.com/office/word/2010/wordml" w:rsidTr="0B0B6C32" w14:paraId="46DBD243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1C645598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bg-BG"/>
              </w:rPr>
              <w:t># balance: double</w:t>
            </w:r>
          </w:p>
        </w:tc>
      </w:tr>
      <w:tr xmlns:wp14="http://schemas.microsoft.com/office/word/2010/wordml" w:rsidTr="0B0B6C32" w14:paraId="42EF4589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1639F742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# status: AccountStatus</w:t>
            </w:r>
          </w:p>
        </w:tc>
      </w:tr>
      <w:tr xmlns:wp14="http://schemas.microsoft.com/office/word/2010/wordml" w:rsidTr="0B0B6C32" w14:paraId="19DBDB91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51B394BE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bg-BG"/>
              </w:rPr>
              <w:t># transactions: List&lt;Transaction&gt;</w:t>
            </w:r>
          </w:p>
        </w:tc>
      </w:tr>
      <w:tr xmlns:wp14="http://schemas.microsoft.com/office/word/2010/wordml" w:rsidTr="0B0B6C32" w14:paraId="731DF3AE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27832F85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# limitSettings: LimitSettings</w:t>
            </w:r>
          </w:p>
        </w:tc>
      </w:tr>
      <w:tr xmlns:wp14="http://schemas.microsoft.com/office/word/2010/wordml" w:rsidTr="0B0B6C32" w14:paraId="3CF2D8B6" wp14:textId="77777777">
        <w:tc>
          <w:tcPr>
            <w:tcW w:w="9360" w:type="dxa"/>
            <w:tcBorders>
              <w:top w:val="single" w:color="2E75B6" w:sz="3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B78278" wp14:textId="77777777"/>
        </w:tc>
      </w:tr>
      <w:tr xmlns:wp14="http://schemas.microsoft.com/office/word/2010/wordml" w:rsidTr="0B0B6C32" w14:paraId="78F5F020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7200140E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getIban(): String</w:t>
            </w:r>
          </w:p>
        </w:tc>
      </w:tr>
      <w:tr xmlns:wp14="http://schemas.microsoft.com/office/word/2010/wordml" w:rsidTr="0B0B6C32" w14:paraId="30AF253B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57C61150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getBalance(): double</w:t>
            </w:r>
          </w:p>
        </w:tc>
      </w:tr>
      <w:tr xmlns:wp14="http://schemas.microsoft.com/office/word/2010/wordml" w:rsidTr="0B0B6C32" w14:paraId="1875039B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5D658F86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getStatus(): AccountStatus</w:t>
            </w:r>
          </w:p>
        </w:tc>
      </w:tr>
      <w:tr xmlns:wp14="http://schemas.microsoft.com/office/word/2010/wordml" w:rsidTr="0B0B6C32" w14:paraId="45B78D74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43706AFF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getTransactions(): List&lt;Transaction&gt;</w:t>
            </w:r>
          </w:p>
        </w:tc>
      </w:tr>
      <w:tr xmlns:wp14="http://schemas.microsoft.com/office/word/2010/wordml" w:rsidTr="0B0B6C32" w14:paraId="7AB58CF7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123DAA2A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deposit(amount: double): void</w:t>
            </w:r>
          </w:p>
        </w:tc>
      </w:tr>
      <w:tr xmlns:wp14="http://schemas.microsoft.com/office/word/2010/wordml" w:rsidTr="0B0B6C32" w14:paraId="7A85B99E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10144C27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withdraw(amount: double): void</w:t>
            </w:r>
          </w:p>
        </w:tc>
      </w:tr>
      <w:tr xmlns:wp14="http://schemas.microsoft.com/office/word/2010/wordml" w:rsidTr="0B0B6C32" w14:paraId="6353F8A0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430FAD8E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transfer(target: Account, amount: double): void</w:t>
            </w:r>
          </w:p>
        </w:tc>
      </w:tr>
      <w:tr xmlns:wp14="http://schemas.microsoft.com/office/word/2010/wordml" w:rsidTr="0B0B6C32" w14:paraId="7A05E0BC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295F0FD0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getHistory(from: Date, to: Date): List&lt;Transaction&gt;</w:t>
            </w:r>
          </w:p>
        </w:tc>
      </w:tr>
      <w:tr xmlns:wp14="http://schemas.microsoft.com/office/word/2010/wordml" w:rsidTr="0B0B6C32" w14:paraId="548E5C23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0B8D19CC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generateMonthlyStatement(month: int): Statement</w:t>
            </w:r>
          </w:p>
        </w:tc>
      </w:tr>
      <w:tr xmlns:wp14="http://schemas.microsoft.com/office/word/2010/wordml" w:rsidTr="0B0B6C32" w14:paraId="796DAF17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709242C4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# abstract applyInterestOrFee(): void</w:t>
            </w:r>
          </w:p>
        </w:tc>
      </w:tr>
      <w:tr xmlns:wp14="http://schemas.microsoft.com/office/word/2010/wordml" w:rsidTr="0B0B6C32" w14:paraId="1BC6CB27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71F2B69D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# validateTransaction(amount: double): boolean</w:t>
            </w:r>
          </w:p>
        </w:tc>
      </w:tr>
    </w:tbl>
    <w:p xmlns:wp14="http://schemas.microsoft.com/office/word/2010/wordml" w14:paraId="1FC39945" wp14:textId="77777777">
      <w:pPr>
        <w:spacing w:before="160" w:after="0"/>
      </w:pPr>
    </w:p>
    <w:p xmlns:wp14="http://schemas.microsoft.com/office/word/2010/wordml" w14:paraId="26AE1779" wp14:textId="77777777">
      <w:pPr>
        <w:pStyle w:val="Heading2"/>
        <w:spacing w:before="300" w:after="120"/>
      </w:pPr>
      <w:r w:rsidRPr="0B0B6C32" w:rsidR="0B0B6C32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2.5 Конкретни сметки</w:t>
      </w:r>
    </w:p>
    <w:p xmlns:wp14="http://schemas.microsoft.com/office/word/2010/wordml" w14:paraId="0562CB0E" wp14:textId="77777777">
      <w:pPr>
        <w:spacing w:before="6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40"/>
        <w:gridCol w:w="2880"/>
        <w:gridCol w:w="240"/>
        <w:gridCol w:w="3120"/>
      </w:tblGrid>
      <w:tr xmlns:wp14="http://schemas.microsoft.com/office/word/2010/wordml" w:rsidTr="0B0B6C32" w14:paraId="43E5E1DE" wp14:textId="77777777">
        <w:tc>
          <w:tcPr>
            <w:tcW w:w="28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288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</w:tblGrid>
            <w:tr w:rsidTr="0B0B6C32" w14:paraId="7EDFC818" wp14:textId="77777777">
              <w:tc>
                <w:tcPr>
                  <w:tcW w:w="288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1F6B4E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37B74D9F" wp14:textId="77777777">
                  <w:pPr>
                    <w:jc w:val="center"/>
                  </w:pPr>
                  <w:r w:rsidRPr="0B0B6C32" w:rsidR="0B0B6C32">
                    <w:rPr>
                      <w:rFonts w:ascii="Arial" w:hAnsi="Arial" w:eastAsia="Arial" w:cs="Arial"/>
                      <w:b w:val="1"/>
                      <w:bCs w:val="1"/>
                      <w:color w:val="FFFFFF"/>
                      <w:sz w:val="20"/>
                      <w:szCs w:val="20"/>
                      <w:lang w:val="en-US"/>
                    </w:rPr>
                    <w:t>CheckingAccount</w:t>
                  </w:r>
                </w:p>
              </w:tc>
            </w:tr>
            <w:tr w:rsidTr="0B0B6C32" w14:paraId="033D95F2" wp14:textId="77777777">
              <w:tc>
                <w:tcPr>
                  <w:tcW w:w="288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2F2F2"/>
                  <w:tcMar>
                    <w:top w:w="50" w:type="dxa"/>
                    <w:left w:w="120" w:type="dxa"/>
                    <w:bottom w:w="50" w:type="dxa"/>
                    <w:right w:w="100" w:type="dxa"/>
                  </w:tcMar>
                </w:tcPr>
                <w:p w14:paraId="53ECF358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7"/>
                      <w:szCs w:val="17"/>
                      <w:lang w:val="en-US"/>
                    </w:rPr>
                    <w:t>- dailyLimit: double</w:t>
                  </w:r>
                </w:p>
              </w:tc>
            </w:tr>
            <w:tr w:rsidTr="0B0B6C32" w14:paraId="259FF852" wp14:textId="77777777">
              <w:tc>
                <w:tcPr>
                  <w:tcW w:w="288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2F2F2"/>
                  <w:tcMar>
                    <w:top w:w="50" w:type="dxa"/>
                    <w:left w:w="120" w:type="dxa"/>
                    <w:bottom w:w="50" w:type="dxa"/>
                    <w:right w:w="100" w:type="dxa"/>
                  </w:tcMar>
                </w:tcPr>
                <w:p w14:paraId="523C4BEF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7"/>
                      <w:szCs w:val="17"/>
                      <w:lang w:val="en-US"/>
                    </w:rPr>
                    <w:t>- overdraftAllowed: bool</w:t>
                  </w:r>
                </w:p>
              </w:tc>
            </w:tr>
            <w:tr w:rsidTr="0B0B6C32" w14:paraId="34CE0A41" wp14:textId="77777777">
              <w:tc>
                <w:tcPr>
                  <w:tcW w:w="2880" w:type="dxa"/>
                  <w:tcBorders>
                    <w:top w:val="single" w:color="1F6B4E" w:sz="2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EBF3C5" wp14:textId="77777777"/>
              </w:tc>
            </w:tr>
            <w:tr w:rsidTr="0B0B6C32" w14:paraId="2FF9280B" wp14:textId="77777777">
              <w:tc>
                <w:tcPr>
                  <w:tcW w:w="288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00" w:type="dxa"/>
                  </w:tcMar>
                </w:tcPr>
                <w:p w14:paraId="55BAC92D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7"/>
                      <w:szCs w:val="17"/>
                      <w:lang w:val="en-US"/>
                    </w:rPr>
                    <w:t>+ applyInterestOrFee()</w:t>
                  </w:r>
                </w:p>
              </w:tc>
            </w:tr>
            <w:tr w:rsidTr="0B0B6C32" w14:paraId="43304476" wp14:textId="77777777">
              <w:tc>
                <w:tcPr>
                  <w:tcW w:w="288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00" w:type="dxa"/>
                  </w:tcMar>
                </w:tcPr>
                <w:p w14:paraId="24297246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7"/>
                      <w:szCs w:val="17"/>
                      <w:lang w:val="en-US"/>
                    </w:rPr>
                    <w:t>+ setDailyLimit(l: double)</w:t>
                  </w:r>
                </w:p>
              </w:tc>
            </w:tr>
          </w:tbl>
          <w:p w14:paraId="6D98A12B" wp14:textId="77777777"/>
        </w:tc>
        <w:tc>
          <w:tcPr>
            <w:tcW w:w="24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2946DB82" wp14:textId="77777777"/>
        </w:tc>
        <w:tc>
          <w:tcPr>
            <w:tcW w:w="28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288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80"/>
            </w:tblGrid>
            <w:tr w:rsidTr="0B0B6C32" w14:paraId="435AA747" wp14:textId="77777777">
              <w:tc>
                <w:tcPr>
                  <w:tcW w:w="288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7B3F00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05EC6019" wp14:textId="77777777">
                  <w:pPr>
                    <w:jc w:val="center"/>
                  </w:pPr>
                  <w:r w:rsidRPr="0B0B6C32" w:rsidR="0B0B6C32">
                    <w:rPr>
                      <w:rFonts w:ascii="Arial" w:hAnsi="Arial" w:eastAsia="Arial" w:cs="Arial"/>
                      <w:b w:val="1"/>
                      <w:bCs w:val="1"/>
                      <w:color w:val="FFFFFF"/>
                      <w:sz w:val="20"/>
                      <w:szCs w:val="20"/>
                      <w:lang w:val="en-US"/>
                    </w:rPr>
                    <w:t>SavingsAccount</w:t>
                  </w:r>
                </w:p>
              </w:tc>
            </w:tr>
            <w:tr w:rsidTr="0B0B6C32" w14:paraId="5F33C352" wp14:textId="77777777">
              <w:tc>
                <w:tcPr>
                  <w:tcW w:w="288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2F2F2"/>
                  <w:tcMar>
                    <w:top w:w="50" w:type="dxa"/>
                    <w:left w:w="120" w:type="dxa"/>
                    <w:bottom w:w="50" w:type="dxa"/>
                    <w:right w:w="100" w:type="dxa"/>
                  </w:tcMar>
                </w:tcPr>
                <w:p w14:paraId="07179DED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7"/>
                      <w:szCs w:val="17"/>
                      <w:lang w:val="en-US"/>
                    </w:rPr>
                    <w:t>- interestRate: double</w:t>
                  </w:r>
                </w:p>
              </w:tc>
            </w:tr>
            <w:tr w:rsidTr="0B0B6C32" w14:paraId="55311D41" wp14:textId="77777777">
              <w:tc>
                <w:tcPr>
                  <w:tcW w:w="288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2F2F2"/>
                  <w:tcMar>
                    <w:top w:w="50" w:type="dxa"/>
                    <w:left w:w="120" w:type="dxa"/>
                    <w:bottom w:w="50" w:type="dxa"/>
                    <w:right w:w="100" w:type="dxa"/>
                  </w:tcMar>
                </w:tcPr>
                <w:p w14:paraId="24D84B4F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7"/>
                      <w:szCs w:val="17"/>
                      <w:lang w:val="en-US"/>
                    </w:rPr>
                    <w:t>- compoundingPeriod: int</w:t>
                  </w:r>
                </w:p>
              </w:tc>
            </w:tr>
            <w:tr w:rsidTr="0B0B6C32" w14:paraId="5997CC1D" wp14:textId="77777777">
              <w:tc>
                <w:tcPr>
                  <w:tcW w:w="2880" w:type="dxa"/>
                  <w:tcBorders>
                    <w:top w:val="single" w:color="7B3F00" w:sz="2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0FFD37" wp14:textId="77777777"/>
              </w:tc>
            </w:tr>
            <w:tr w:rsidTr="0B0B6C32" w14:paraId="5373388A" wp14:textId="77777777">
              <w:tc>
                <w:tcPr>
                  <w:tcW w:w="288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00" w:type="dxa"/>
                  </w:tcMar>
                </w:tcPr>
                <w:p w14:paraId="3A8D1C0C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7"/>
                      <w:szCs w:val="17"/>
                      <w:lang w:val="en-US"/>
                    </w:rPr>
                    <w:t>+ applyInterestOrFee()</w:t>
                  </w:r>
                </w:p>
              </w:tc>
            </w:tr>
            <w:tr w:rsidTr="0B0B6C32" w14:paraId="24697E75" wp14:textId="77777777">
              <w:tc>
                <w:tcPr>
                  <w:tcW w:w="288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00" w:type="dxa"/>
                  </w:tcMar>
                </w:tcPr>
                <w:p w14:paraId="4117B5E4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7"/>
                      <w:szCs w:val="17"/>
                      <w:lang w:val="en-US"/>
                    </w:rPr>
                    <w:t>+ setInterestRate(r: double)</w:t>
                  </w:r>
                </w:p>
              </w:tc>
            </w:tr>
          </w:tbl>
          <w:p w14:paraId="6B699379" wp14:textId="77777777"/>
        </w:tc>
        <w:tc>
          <w:tcPr>
            <w:tcW w:w="24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3FE9F23F" wp14:textId="77777777"/>
        </w:tc>
        <w:tc>
          <w:tcPr>
            <w:tcW w:w="31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12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</w:tblGrid>
            <w:tr w:rsidTr="0B0B6C32" w14:paraId="547729D8" wp14:textId="77777777">
              <w:tc>
                <w:tcPr>
                  <w:tcW w:w="312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6B1F4E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0D44DBDE" wp14:textId="77777777">
                  <w:pPr>
                    <w:jc w:val="center"/>
                  </w:pPr>
                  <w:r w:rsidRPr="0B0B6C32" w:rsidR="0B0B6C32">
                    <w:rPr>
                      <w:rFonts w:ascii="Arial" w:hAnsi="Arial" w:eastAsia="Arial" w:cs="Arial"/>
                      <w:b w:val="1"/>
                      <w:bCs w:val="1"/>
                      <w:color w:val="FFFFFF"/>
                      <w:sz w:val="20"/>
                      <w:szCs w:val="20"/>
                      <w:lang w:val="en-US"/>
                    </w:rPr>
                    <w:t>CreditAccount</w:t>
                  </w:r>
                </w:p>
              </w:tc>
            </w:tr>
            <w:tr w:rsidTr="0B0B6C32" w14:paraId="011C26BB" wp14:textId="77777777">
              <w:tc>
                <w:tcPr>
                  <w:tcW w:w="312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2F2F2"/>
                  <w:tcMar>
                    <w:top w:w="50" w:type="dxa"/>
                    <w:left w:w="120" w:type="dxa"/>
                    <w:bottom w:w="50" w:type="dxa"/>
                    <w:right w:w="100" w:type="dxa"/>
                  </w:tcMar>
                </w:tcPr>
                <w:p w14:paraId="2F1B510D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7"/>
                      <w:szCs w:val="17"/>
                      <w:lang w:val="en-US"/>
                    </w:rPr>
                    <w:t>- creditLimit: double</w:t>
                  </w:r>
                </w:p>
              </w:tc>
            </w:tr>
            <w:tr w:rsidTr="0B0B6C32" w14:paraId="4B6A2AFF" wp14:textId="77777777">
              <w:tc>
                <w:tcPr>
                  <w:tcW w:w="312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2F2F2"/>
                  <w:tcMar>
                    <w:top w:w="50" w:type="dxa"/>
                    <w:left w:w="120" w:type="dxa"/>
                    <w:bottom w:w="50" w:type="dxa"/>
                    <w:right w:w="100" w:type="dxa"/>
                  </w:tcMar>
                </w:tcPr>
                <w:p w14:paraId="4E0B1DAA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7"/>
                      <w:szCs w:val="17"/>
                      <w:lang w:val="en-US"/>
                    </w:rPr>
                    <w:t>- penaltyRate: double</w:t>
                  </w:r>
                </w:p>
              </w:tc>
            </w:tr>
            <w:tr w:rsidTr="0B0B6C32" w14:paraId="38FB0EF2" wp14:textId="77777777">
              <w:tc>
                <w:tcPr>
                  <w:tcW w:w="312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2F2F2"/>
                  <w:tcMar>
                    <w:top w:w="50" w:type="dxa"/>
                    <w:left w:w="120" w:type="dxa"/>
                    <w:bottom w:w="50" w:type="dxa"/>
                    <w:right w:w="100" w:type="dxa"/>
                  </w:tcMar>
                </w:tcPr>
                <w:p w14:paraId="3344B464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7"/>
                      <w:szCs w:val="17"/>
                      <w:lang w:val="en-US"/>
                    </w:rPr>
                    <w:t>- usedCredit: double</w:t>
                  </w:r>
                </w:p>
              </w:tc>
            </w:tr>
            <w:tr w:rsidTr="0B0B6C32" w14:paraId="1F72F646" wp14:textId="77777777">
              <w:tc>
                <w:tcPr>
                  <w:tcW w:w="3120" w:type="dxa"/>
                  <w:tcBorders>
                    <w:top w:val="single" w:color="6B1F4E" w:sz="2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CE6F91" wp14:textId="77777777"/>
              </w:tc>
            </w:tr>
            <w:tr w:rsidTr="0B0B6C32" w14:paraId="6DAE1C74" wp14:textId="77777777">
              <w:tc>
                <w:tcPr>
                  <w:tcW w:w="312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00" w:type="dxa"/>
                  </w:tcMar>
                </w:tcPr>
                <w:p w14:paraId="0B65335C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7"/>
                      <w:szCs w:val="17"/>
                      <w:lang w:val="en-US"/>
                    </w:rPr>
                    <w:t>+ applyInterestOrFee()</w:t>
                  </w:r>
                </w:p>
              </w:tc>
            </w:tr>
            <w:tr w:rsidTr="0B0B6C32" w14:paraId="4ECF8A39" wp14:textId="77777777">
              <w:tc>
                <w:tcPr>
                  <w:tcW w:w="312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FFFFF"/>
                  <w:tcMar>
                    <w:top w:w="50" w:type="dxa"/>
                    <w:left w:w="120" w:type="dxa"/>
                    <w:bottom w:w="50" w:type="dxa"/>
                    <w:right w:w="100" w:type="dxa"/>
                  </w:tcMar>
                </w:tcPr>
                <w:p w14:paraId="32021491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7"/>
                      <w:szCs w:val="17"/>
                      <w:lang w:val="en-US"/>
                    </w:rPr>
                    <w:t>+ getAvailableCredit(): double</w:t>
                  </w:r>
                </w:p>
              </w:tc>
            </w:tr>
          </w:tbl>
          <w:p w14:paraId="61CDCEAD" wp14:textId="77777777"/>
        </w:tc>
      </w:tr>
    </w:tbl>
    <w:p xmlns:wp14="http://schemas.microsoft.com/office/word/2010/wordml" w14:paraId="6BB9E253" wp14:textId="77777777">
      <w:pPr>
        <w:spacing w:before="8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B0B6C32" w14:paraId="09EE6C74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F69226" wp14:textId="77777777">
            <w:pPr>
              <w:spacing w:before="40" w:after="40"/>
            </w:pPr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CheckingAccount  ──► (extends)  Account</w:t>
            </w:r>
          </w:p>
          <w:p w14:paraId="6CBA91E4" wp14:textId="77777777">
            <w:pPr>
              <w:spacing w:before="40" w:after="40"/>
            </w:pPr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SavingsAccount   ──► (extends)  Account</w:t>
            </w:r>
          </w:p>
          <w:p w14:paraId="2C99DED2" wp14:textId="77777777">
            <w:pPr>
              <w:spacing w:before="40" w:after="40"/>
            </w:pPr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CreditAccount    ──► (extends)  Account</w:t>
            </w:r>
          </w:p>
        </w:tc>
      </w:tr>
    </w:tbl>
    <w:p xmlns:wp14="http://schemas.microsoft.com/office/word/2010/wordml" w14:paraId="23DE523C" wp14:textId="77777777">
      <w:pPr>
        <w:spacing w:before="200" w:after="0"/>
      </w:pPr>
    </w:p>
    <w:p xmlns:wp14="http://schemas.microsoft.com/office/word/2010/wordml" w14:paraId="52F4A2FA" wp14:textId="77777777">
      <w:pPr>
        <w:pStyle w:val="Heading2"/>
        <w:spacing w:before="300" w:after="120"/>
      </w:pPr>
      <w:r w:rsidRPr="0B0B6C32" w:rsidR="0B0B6C32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2.6 Клас Transaction</w:t>
      </w:r>
    </w:p>
    <w:p xmlns:wp14="http://schemas.microsoft.com/office/word/2010/wordml" w14:paraId="52E56223" wp14:textId="77777777">
      <w:pPr>
        <w:spacing w:before="6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B0B6C32" w14:paraId="21DE206F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4A4A8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8CE05C" wp14:textId="77777777">
            <w:pPr>
              <w:jc w:val="center"/>
            </w:pPr>
            <w:r w:rsidRPr="0B0B6C32" w:rsidR="0B0B6C32">
              <w:rPr>
                <w:rFonts w:ascii="Arial" w:hAnsi="Arial" w:eastAsia="Arial" w:cs="Arial"/>
                <w:b w:val="1"/>
                <w:bCs w:val="1"/>
                <w:color w:val="FFFFFF"/>
                <w:sz w:val="24"/>
                <w:szCs w:val="24"/>
                <w:lang w:val="bg-BG"/>
              </w:rPr>
              <w:t>Transaction</w:t>
            </w:r>
          </w:p>
        </w:tc>
      </w:tr>
      <w:tr xmlns:wp14="http://schemas.microsoft.com/office/word/2010/wordml" w:rsidTr="0B0B6C32" w14:paraId="653F65A1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6993B4DB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bg-BG"/>
              </w:rPr>
              <w:t>- id: String</w:t>
            </w:r>
          </w:p>
        </w:tc>
      </w:tr>
      <w:tr xmlns:wp14="http://schemas.microsoft.com/office/word/2010/wordml" w:rsidTr="0B0B6C32" w14:paraId="2588B524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2AC4937D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- type: TransactionType</w:t>
            </w:r>
          </w:p>
        </w:tc>
      </w:tr>
      <w:tr xmlns:wp14="http://schemas.microsoft.com/office/word/2010/wordml" w:rsidTr="0B0B6C32" w14:paraId="73E5E756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7EB2B3AE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bg-BG"/>
              </w:rPr>
              <w:t>- amount: double</w:t>
            </w:r>
          </w:p>
        </w:tc>
      </w:tr>
      <w:tr xmlns:wp14="http://schemas.microsoft.com/office/word/2010/wordml" w:rsidTr="0B0B6C32" w14:paraId="0339A602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719EE9C5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bg-BG"/>
              </w:rPr>
              <w:t>- currency: String</w:t>
            </w:r>
          </w:p>
        </w:tc>
      </w:tr>
      <w:tr xmlns:wp14="http://schemas.microsoft.com/office/word/2010/wordml" w:rsidTr="0B0B6C32" w14:paraId="7794556C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0F0BCB95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- timestamp: DateTime</w:t>
            </w:r>
          </w:p>
        </w:tc>
      </w:tr>
      <w:tr xmlns:wp14="http://schemas.microsoft.com/office/word/2010/wordml" w:rsidTr="0B0B6C32" w14:paraId="1AC6501A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2C5CB257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- sourceIban: String</w:t>
            </w:r>
          </w:p>
        </w:tc>
      </w:tr>
      <w:tr xmlns:wp14="http://schemas.microsoft.com/office/word/2010/wordml" w:rsidTr="0B0B6C32" w14:paraId="5067E928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1FE8662E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- targetIban: String</w:t>
            </w:r>
          </w:p>
        </w:tc>
      </w:tr>
      <w:tr xmlns:wp14="http://schemas.microsoft.com/office/word/2010/wordml" w:rsidTr="0B0B6C32" w14:paraId="6BF6BB76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46628C96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bg-BG"/>
              </w:rPr>
              <w:t>- category: Category</w:t>
            </w:r>
          </w:p>
        </w:tc>
      </w:tr>
      <w:tr xmlns:wp14="http://schemas.microsoft.com/office/word/2010/wordml" w:rsidTr="0B0B6C32" w14:paraId="3D0D8BB3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11E31580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bg-BG"/>
              </w:rPr>
              <w:t>- description: String</w:t>
            </w:r>
          </w:p>
        </w:tc>
      </w:tr>
      <w:tr xmlns:wp14="http://schemas.microsoft.com/office/word/2010/wordml" w:rsidTr="0B0B6C32" w14:paraId="0934BB6E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4E4077EF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- status: TransactionStatus</w:t>
            </w:r>
          </w:p>
        </w:tc>
      </w:tr>
      <w:tr xmlns:wp14="http://schemas.microsoft.com/office/word/2010/wordml" w:rsidTr="0B0B6C32" w14:paraId="07547A01" wp14:textId="77777777">
        <w:tc>
          <w:tcPr>
            <w:tcW w:w="9360" w:type="dxa"/>
            <w:tcBorders>
              <w:top w:val="single" w:color="2E75B6" w:sz="3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3CB0F" wp14:textId="77777777"/>
        </w:tc>
      </w:tr>
      <w:tr xmlns:wp14="http://schemas.microsoft.com/office/word/2010/wordml" w:rsidTr="0B0B6C32" w14:paraId="476BBEC7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0E187912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getId(): String</w:t>
            </w:r>
          </w:p>
        </w:tc>
      </w:tr>
      <w:tr xmlns:wp14="http://schemas.microsoft.com/office/word/2010/wordml" w:rsidTr="0B0B6C32" w14:paraId="61C01E47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091A41BD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getType(): TransactionType</w:t>
            </w:r>
          </w:p>
        </w:tc>
      </w:tr>
      <w:tr xmlns:wp14="http://schemas.microsoft.com/office/word/2010/wordml" w:rsidTr="0B0B6C32" w14:paraId="7D992DFE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5F3FC0D5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getAmount(): double</w:t>
            </w:r>
          </w:p>
        </w:tc>
      </w:tr>
      <w:tr xmlns:wp14="http://schemas.microsoft.com/office/word/2010/wordml" w:rsidTr="0B0B6C32" w14:paraId="118C91B7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40E2A289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getCategory(): Category</w:t>
            </w:r>
          </w:p>
        </w:tc>
      </w:tr>
      <w:tr xmlns:wp14="http://schemas.microsoft.com/office/word/2010/wordml" w:rsidTr="0B0B6C32" w14:paraId="61445153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736D6A89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getStatus(): TransactionStatus</w:t>
            </w:r>
          </w:p>
        </w:tc>
      </w:tr>
      <w:tr xmlns:wp14="http://schemas.microsoft.com/office/word/2010/wordml" w:rsidTr="0B0B6C32" w14:paraId="38ACDF65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7D4E28DC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isSuccessful(): boolean</w:t>
            </w:r>
          </w:p>
        </w:tc>
      </w:tr>
    </w:tbl>
    <w:p xmlns:wp14="http://schemas.microsoft.com/office/word/2010/wordml" w14:paraId="07459315" wp14:textId="77777777">
      <w:pPr>
        <w:spacing w:before="200" w:after="0"/>
      </w:pPr>
    </w:p>
    <w:p xmlns:wp14="http://schemas.microsoft.com/office/word/2010/wordml" w14:paraId="7722ED1D" wp14:textId="77777777">
      <w:pPr>
        <w:pStyle w:val="Heading2"/>
        <w:spacing w:before="300" w:after="120"/>
      </w:pPr>
      <w:r w:rsidRPr="0B0B6C32" w:rsidR="0B0B6C32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2.7 Клас Loan</w:t>
      </w:r>
    </w:p>
    <w:p xmlns:wp14="http://schemas.microsoft.com/office/word/2010/wordml" w14:paraId="6537F28F" wp14:textId="77777777">
      <w:pPr>
        <w:spacing w:before="6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B0B6C32" w14:paraId="7BA44944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8A3A3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26BF38" wp14:textId="77777777">
            <w:pPr>
              <w:jc w:val="center"/>
            </w:pPr>
            <w:r w:rsidRPr="0B0B6C32" w:rsidR="0B0B6C32">
              <w:rPr>
                <w:rFonts w:ascii="Arial" w:hAnsi="Arial" w:eastAsia="Arial" w:cs="Arial"/>
                <w:b w:val="1"/>
                <w:bCs w:val="1"/>
                <w:color w:val="FFFFFF"/>
                <w:sz w:val="24"/>
                <w:szCs w:val="24"/>
                <w:lang w:val="bg-BG"/>
              </w:rPr>
              <w:t>Loan</w:t>
            </w:r>
          </w:p>
        </w:tc>
      </w:tr>
      <w:tr xmlns:wp14="http://schemas.microsoft.com/office/word/2010/wordml" w:rsidTr="0B0B6C32" w14:paraId="6660094B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7321211C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bg-BG"/>
              </w:rPr>
              <w:t>- id: String</w:t>
            </w:r>
          </w:p>
        </w:tc>
      </w:tr>
      <w:tr xmlns:wp14="http://schemas.microsoft.com/office/word/2010/wordml" w:rsidTr="0B0B6C32" w14:paraId="45F35D39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61C9DBB3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bg-BG"/>
              </w:rPr>
              <w:t>- principal: double</w:t>
            </w:r>
          </w:p>
        </w:tc>
      </w:tr>
      <w:tr xmlns:wp14="http://schemas.microsoft.com/office/word/2010/wordml" w:rsidTr="0B0B6C32" w14:paraId="3BCE7FE1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7711913E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- interestRate: double</w:t>
            </w:r>
          </w:p>
        </w:tc>
      </w:tr>
      <w:tr xmlns:wp14="http://schemas.microsoft.com/office/word/2010/wordml" w:rsidTr="0B0B6C32" w14:paraId="52CF1387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54E35A7D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- termMonths: int</w:t>
            </w:r>
          </w:p>
        </w:tc>
      </w:tr>
      <w:tr xmlns:wp14="http://schemas.microsoft.com/office/word/2010/wordml" w:rsidTr="0B0B6C32" w14:paraId="1BD876A0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242CDD58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- remainingDebt: double</w:t>
            </w:r>
          </w:p>
        </w:tc>
      </w:tr>
      <w:tr xmlns:wp14="http://schemas.microsoft.com/office/word/2010/wordml" w:rsidTr="0B0B6C32" w14:paraId="7521C347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4C541766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- status: LoanStatus</w:t>
            </w:r>
          </w:p>
        </w:tc>
      </w:tr>
      <w:tr xmlns:wp14="http://schemas.microsoft.com/office/word/2010/wordml" w:rsidTr="0B0B6C32" w14:paraId="039EC910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56EA0624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- payments: List&lt;LoanPayment&gt;</w:t>
            </w:r>
          </w:p>
        </w:tc>
      </w:tr>
      <w:tr xmlns:wp14="http://schemas.microsoft.com/office/word/2010/wordml" w:rsidTr="0B0B6C32" w14:paraId="20416BDE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52599594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- startDate: Date</w:t>
            </w:r>
          </w:p>
        </w:tc>
      </w:tr>
      <w:tr xmlns:wp14="http://schemas.microsoft.com/office/word/2010/wordml" w:rsidTr="0B0B6C32" w14:paraId="6DFB9E20" wp14:textId="77777777">
        <w:tc>
          <w:tcPr>
            <w:tcW w:w="9360" w:type="dxa"/>
            <w:tcBorders>
              <w:top w:val="single" w:color="2E75B6" w:sz="3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F9E56" wp14:textId="77777777"/>
        </w:tc>
      </w:tr>
      <w:tr xmlns:wp14="http://schemas.microsoft.com/office/word/2010/wordml" w:rsidTr="0B0B6C32" w14:paraId="30BC67B4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370C5444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calculateMonthlyPayment(): double</w:t>
            </w:r>
          </w:p>
        </w:tc>
      </w:tr>
      <w:tr xmlns:wp14="http://schemas.microsoft.com/office/word/2010/wordml" w:rsidTr="0B0B6C32" w14:paraId="754670F6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18E0B079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makePayment(amount: double): void</w:t>
            </w:r>
          </w:p>
        </w:tc>
      </w:tr>
      <w:tr xmlns:wp14="http://schemas.microsoft.com/office/word/2010/wordml" w:rsidTr="0B0B6C32" w14:paraId="0729C26C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7743CEC8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getRemainingDebt(): double</w:t>
            </w:r>
          </w:p>
        </w:tc>
      </w:tr>
      <w:tr xmlns:wp14="http://schemas.microsoft.com/office/word/2010/wordml" w:rsidTr="0B0B6C32" w14:paraId="2F34F343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1899B54C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isOverdue(): boolean</w:t>
            </w:r>
          </w:p>
        </w:tc>
      </w:tr>
      <w:tr xmlns:wp14="http://schemas.microsoft.com/office/word/2010/wordml" w:rsidTr="0B0B6C32" w14:paraId="14E709F8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1414D54A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getStatus(): LoanStatus</w:t>
            </w:r>
          </w:p>
        </w:tc>
      </w:tr>
      <w:tr xmlns:wp14="http://schemas.microsoft.com/office/word/2010/wordml" w:rsidTr="0B0B6C32" w14:paraId="0EE9483F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50" w:type="dxa"/>
            </w:tcMar>
          </w:tcPr>
          <w:p w14:paraId="27B22F88" wp14:textId="77777777">
            <w:r w:rsidRPr="0B0B6C32" w:rsidR="0B0B6C32">
              <w:rPr>
                <w:rFonts w:ascii="Courier New" w:hAnsi="Courier New" w:eastAsia="Courier New" w:cs="Courier New"/>
                <w:color w:val="1A1A1A"/>
                <w:sz w:val="20"/>
                <w:szCs w:val="20"/>
                <w:lang w:val="en-US"/>
              </w:rPr>
              <w:t>+ getPaymentSchedule(): List&lt;LoanPayment&gt;</w:t>
            </w:r>
          </w:p>
        </w:tc>
      </w:tr>
    </w:tbl>
    <w:p xmlns:wp14="http://schemas.microsoft.com/office/word/2010/wordml" w14:paraId="44E871BC" wp14:textId="77777777">
      <w:pPr>
        <w:spacing w:before="200" w:after="0"/>
      </w:pPr>
    </w:p>
    <w:p xmlns:wp14="http://schemas.microsoft.com/office/word/2010/wordml" w14:paraId="7CA89C09" wp14:textId="77777777">
      <w:pPr>
        <w:pStyle w:val="Heading2"/>
        <w:spacing w:before="300" w:after="120"/>
      </w:pPr>
      <w:r w:rsidRPr="0B0B6C32" w:rsidR="0B0B6C32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2.8 Помощни класове</w:t>
      </w:r>
    </w:p>
    <w:p xmlns:wp14="http://schemas.microsoft.com/office/word/2010/wordml" w14:paraId="144A5D23" wp14:textId="77777777">
      <w:pPr>
        <w:spacing w:before="6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 xmlns:wp14="http://schemas.microsoft.com/office/word/2010/wordml" w:rsidTr="0B0B6C32" w14:paraId="4AC38285" wp14:textId="77777777">
        <w:tc>
          <w:tcPr>
            <w:tcW w:w="4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50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 w:rsidTr="0B0B6C32" w14:paraId="2CE84A59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3A6B3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84CCE07" wp14:textId="77777777">
                  <w:pPr>
                    <w:jc w:val="center"/>
                  </w:pPr>
                  <w:r w:rsidRPr="0B0B6C32" w:rsidR="0B0B6C32">
                    <w:rPr>
                      <w:rFonts w:ascii="Arial" w:hAnsi="Arial" w:eastAsia="Arial" w:cs="Arial"/>
                      <w:b w:val="1"/>
                      <w:bCs w:val="1"/>
                      <w:color w:val="FFFFFF"/>
                      <w:sz w:val="22"/>
                      <w:szCs w:val="22"/>
                      <w:lang w:val="en-US"/>
                    </w:rPr>
                    <w:t>LimitSettings</w:t>
                  </w:r>
                </w:p>
              </w:tc>
            </w:tr>
            <w:tr w:rsidTr="0B0B6C32" w14:paraId="308ED269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2F2F2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61D2FB9F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en-US"/>
                    </w:rPr>
                    <w:t>- dailySpendLimit: double</w:t>
                  </w:r>
                </w:p>
              </w:tc>
            </w:tr>
            <w:tr w:rsidTr="0B0B6C32" w14:paraId="75A7C29A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2F2F2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61FB278B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en-US"/>
                    </w:rPr>
                    <w:t>- singleTxLimit: double</w:t>
                  </w:r>
                </w:p>
              </w:tc>
            </w:tr>
            <w:tr w:rsidTr="0B0B6C32" w14:paraId="5D22D360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2F2F2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014F3B4B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en-US"/>
                    </w:rPr>
                    <w:t>- minBalanceAlert: double</w:t>
                  </w:r>
                </w:p>
              </w:tc>
            </w:tr>
            <w:tr w:rsidTr="0B0B6C32" w14:paraId="738610EB" wp14:textId="77777777">
              <w:tc>
                <w:tcPr>
                  <w:tcW w:w="4500" w:type="dxa"/>
                  <w:tcBorders>
                    <w:top w:val="single" w:color="2E75B6" w:sz="2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7805D2" wp14:textId="77777777"/>
              </w:tc>
            </w:tr>
            <w:tr w:rsidTr="0B0B6C32" w14:paraId="7A04E18C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FFFFF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4DBB99FE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en-US"/>
                    </w:rPr>
                    <w:t>+ checkLimit(amount: double): boolean</w:t>
                  </w:r>
                </w:p>
              </w:tc>
            </w:tr>
            <w:tr w:rsidTr="0B0B6C32" w14:paraId="64493938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FFFFF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315B9F36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en-US"/>
                    </w:rPr>
                    <w:t>+ setDailyLimit(l: double): void</w:t>
                  </w:r>
                </w:p>
              </w:tc>
            </w:tr>
            <w:tr w:rsidTr="0B0B6C32" w14:paraId="72459FDD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FFFFF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36DB0A80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en-US"/>
                    </w:rPr>
                    <w:t>+ setMinBalance(m: double): void</w:t>
                  </w:r>
                </w:p>
              </w:tc>
            </w:tr>
          </w:tbl>
          <w:p w14:paraId="463F29E8" wp14:textId="77777777"/>
        </w:tc>
        <w:tc>
          <w:tcPr>
            <w:tcW w:w="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3B7B4B86" wp14:textId="77777777"/>
        </w:tc>
        <w:tc>
          <w:tcPr>
            <w:tcW w:w="45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50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 w:rsidTr="0B0B6C32" w14:paraId="3640BDAC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3A6B3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9377938" wp14:textId="77777777">
                  <w:pPr>
                    <w:jc w:val="center"/>
                  </w:pPr>
                  <w:r w:rsidRPr="0B0B6C32" w:rsidR="0B0B6C32">
                    <w:rPr>
                      <w:rFonts w:ascii="Arial" w:hAnsi="Arial" w:eastAsia="Arial" w:cs="Arial"/>
                      <w:b w:val="1"/>
                      <w:bCs w:val="1"/>
                      <w:color w:val="FFFFFF"/>
                      <w:sz w:val="22"/>
                      <w:szCs w:val="22"/>
                      <w:lang w:val="bg-BG"/>
                    </w:rPr>
                    <w:t>Notification</w:t>
                  </w:r>
                </w:p>
              </w:tc>
            </w:tr>
            <w:tr w:rsidTr="0B0B6C32" w14:paraId="70244516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2F2F2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547DB762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bg-BG"/>
                    </w:rPr>
                    <w:t>- id: String</w:t>
                  </w:r>
                </w:p>
              </w:tc>
            </w:tr>
            <w:tr w:rsidTr="0B0B6C32" w14:paraId="3A2346FA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2F2F2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54764308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bg-BG"/>
                    </w:rPr>
                    <w:t>- message: String</w:t>
                  </w:r>
                </w:p>
              </w:tc>
            </w:tr>
            <w:tr w:rsidTr="0B0B6C32" w14:paraId="6C1FDC41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2F2F2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7A4B57FD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en-US"/>
                    </w:rPr>
                    <w:t>- timestamp: DateTime</w:t>
                  </w:r>
                </w:p>
              </w:tc>
            </w:tr>
            <w:tr w:rsidTr="0B0B6C32" w14:paraId="11070CC9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2F2F2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5E09174E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en-US"/>
                    </w:rPr>
                    <w:t>- isRead: boolean</w:t>
                  </w:r>
                </w:p>
              </w:tc>
            </w:tr>
            <w:tr w:rsidTr="0B0B6C32" w14:paraId="77E2E1A2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2F2F2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208DFB4C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en-US"/>
                    </w:rPr>
                    <w:t>- type: NotificationType</w:t>
                  </w:r>
                </w:p>
              </w:tc>
            </w:tr>
            <w:tr w:rsidTr="0B0B6C32" w14:paraId="3A0FF5F2" wp14:textId="77777777">
              <w:tc>
                <w:tcPr>
                  <w:tcW w:w="4500" w:type="dxa"/>
                  <w:tcBorders>
                    <w:top w:val="single" w:color="2E75B6" w:sz="2"/>
                    <w:left w:val="none" w:color="FFFFFF" w:sz="0"/>
                    <w:bottom w:val="none" w:color="FFFFFF" w:sz="0"/>
                    <w:right w:val="none" w:color="FFFFFF" w:sz="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30AD66" wp14:textId="77777777"/>
              </w:tc>
            </w:tr>
            <w:tr w:rsidTr="0B0B6C32" w14:paraId="671FF3F8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FFFFF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4C472DC9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en-US"/>
                    </w:rPr>
                    <w:t>+ markAsRead(): void</w:t>
                  </w:r>
                </w:p>
              </w:tc>
            </w:tr>
            <w:tr w:rsidTr="0B0B6C32" w14:paraId="7670C9B9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FFFFF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48E78ED6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en-US"/>
                    </w:rPr>
                    <w:t>+ getMessage(): String</w:t>
                  </w:r>
                </w:p>
              </w:tc>
            </w:tr>
            <w:tr w:rsidTr="0B0B6C32" w14:paraId="495DAB5F" wp14:textId="77777777">
              <w:tc>
                <w:tcPr>
                  <w:tcW w:w="4500" w:type="dxa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val="clear" w:color="auto" w:fill="FFFFFF"/>
                  <w:tcMar>
                    <w:top w:w="50" w:type="dxa"/>
                    <w:left w:w="160" w:type="dxa"/>
                    <w:bottom w:w="50" w:type="dxa"/>
                    <w:right w:w="120" w:type="dxa"/>
                  </w:tcMar>
                </w:tcPr>
                <w:p w14:paraId="4052AD47" wp14:textId="77777777">
                  <w:r w:rsidRPr="0B0B6C32" w:rsidR="0B0B6C32">
                    <w:rPr>
                      <w:rFonts w:ascii="Courier New" w:hAnsi="Courier New" w:eastAsia="Courier New" w:cs="Courier New"/>
                      <w:color w:val="1A1A1A"/>
                      <w:sz w:val="18"/>
                      <w:szCs w:val="18"/>
                      <w:lang w:val="en-US"/>
                    </w:rPr>
                    <w:t>+ getType(): NotificationType</w:t>
                  </w:r>
                </w:p>
              </w:tc>
            </w:tr>
          </w:tbl>
          <w:p w14:paraId="61829076" wp14:textId="77777777"/>
        </w:tc>
      </w:tr>
    </w:tbl>
    <w:p xmlns:wp14="http://schemas.microsoft.com/office/word/2010/wordml" w14:paraId="2BA226A1" wp14:textId="77777777">
      <w:pPr>
        <w:spacing w:before="200" w:after="0"/>
      </w:pPr>
    </w:p>
    <w:p xmlns:wp14="http://schemas.microsoft.com/office/word/2010/wordml" w14:paraId="576AB4FF" wp14:textId="77777777">
      <w:pPr>
        <w:pStyle w:val="Heading2"/>
        <w:spacing w:before="300" w:after="120"/>
      </w:pPr>
      <w:r w:rsidRPr="0B0B6C32" w:rsidR="0B0B6C32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2.9 Обобщена схема на връзките</w:t>
      </w:r>
    </w:p>
    <w:p xmlns:wp14="http://schemas.microsoft.com/office/word/2010/wordml" w14:paraId="17AD93B2" wp14:textId="77777777">
      <w:pPr>
        <w:spacing w:before="6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B0B6C32" w14:paraId="7B5A858A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0387C3" wp14:textId="77777777">
            <w:pPr>
              <w:spacing w:before="40" w:after="40"/>
            </w:pPr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bg-BG"/>
              </w:rPr>
              <w:t>НАСЛЕДЯВАНЕ (is-a):</w:t>
            </w:r>
          </w:p>
          <w:p w14:paraId="097F63FD" wp14:textId="77777777">
            <w:pPr>
              <w:spacing w:before="40" w:after="40"/>
            </w:pPr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 xml:space="preserve">  Person  ◄──  IndividualClient</w:t>
            </w:r>
          </w:p>
          <w:p w14:paraId="4774A93B" wp14:textId="77777777">
            <w:pPr>
              <w:spacing w:before="40" w:after="40"/>
            </w:pPr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 xml:space="preserve">  Person  ◄──  CorporateClient</w:t>
            </w:r>
          </w:p>
          <w:p w14:paraId="3F48FD35" wp14:textId="77777777">
            <w:pPr>
              <w:spacing w:before="40" w:after="40"/>
            </w:pPr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 xml:space="preserve">  Account ◄──  CheckingAccount</w:t>
            </w:r>
          </w:p>
          <w:p w14:paraId="463166E2" wp14:textId="77777777">
            <w:pPr>
              <w:spacing w:before="40" w:after="40"/>
            </w:pPr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 xml:space="preserve">  Account ◄──  SavingsAccount</w:t>
            </w:r>
          </w:p>
          <w:p w14:paraId="5765F898" wp14:textId="77777777">
            <w:pPr>
              <w:spacing w:before="40" w:after="40"/>
            </w:pPr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 xml:space="preserve">  Account ◄──  CreditAccount</w:t>
            </w:r>
          </w:p>
          <w:p w14:paraId="0DE4B5B7" wp14:textId="77777777">
            <w:pPr>
              <w:spacing w:before="40" w:after="40"/>
            </w:pPr>
          </w:p>
          <w:p w14:paraId="75CD3F3A" wp14:textId="77777777">
            <w:pPr>
              <w:spacing w:before="40" w:after="40"/>
            </w:pPr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КОМПОЗИЦИЯ (has-a, силна):</w:t>
            </w:r>
          </w:p>
          <w:p w14:paraId="1F561DF6" wp14:textId="77777777">
            <w:pPr>
              <w:spacing w:before="40" w:after="40"/>
            </w:pPr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 xml:space="preserve">  Person       ◆── accounts: List&lt;Account&gt;           (1 клиент има N сметки)</w:t>
            </w:r>
          </w:p>
          <w:p w14:paraId="7591279C" wp14:textId="77777777">
            <w:pPr>
              <w:spacing w:before="40" w:after="40"/>
            </w:pPr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 xml:space="preserve">  Person       ◆── notifications: List&lt;Notification&gt; (1 клиент има N известия)</w:t>
            </w:r>
          </w:p>
          <w:p w14:paraId="65414656" wp14:textId="77777777">
            <w:pPr>
              <w:spacing w:before="40" w:after="40"/>
            </w:pPr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 xml:space="preserve">  Account      ◆── transactions: List&lt;Transaction&gt;   (1 сметка има N транзакции)</w:t>
            </w:r>
          </w:p>
          <w:p w14:paraId="5795FEAB" wp14:textId="77777777">
            <w:pPr>
              <w:spacing w:before="40" w:after="40"/>
            </w:pPr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 xml:space="preserve">  Account      ◆── limitSettings: LimitSettings      (1 сметка има 1 лимит)</w:t>
            </w:r>
          </w:p>
          <w:p w14:paraId="6EADE825" wp14:textId="77777777">
            <w:pPr>
              <w:spacing w:before="40" w:after="40"/>
            </w:pPr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 xml:space="preserve">  Loan         ◆── payments: List&lt;LoanPayment&gt;       (1 заем има N вноски)</w:t>
            </w:r>
          </w:p>
          <w:p w14:paraId="66204FF1" wp14:textId="77777777">
            <w:pPr>
              <w:spacing w:before="40" w:after="40"/>
            </w:pPr>
          </w:p>
          <w:p w14:paraId="1A3934AB" wp14:textId="77777777">
            <w:pPr>
              <w:spacing w:before="40" w:after="40"/>
            </w:pP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ЗАВИСИМОСТ / АСОЦИАЦИЯ:</w:t>
            </w:r>
          </w:p>
          <w:p w14:paraId="42F6F00F" wp14:textId="77777777">
            <w:pPr>
              <w:spacing w:before="40" w:after="40"/>
            </w:pPr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 xml:space="preserve">  Person       ◇── loans: List&lt;Loan&gt;                 (клиентът може да кандидатства)</w:t>
            </w:r>
          </w:p>
          <w:p w14:paraId="736CF31F" wp14:textId="77777777">
            <w:pPr>
              <w:spacing w:before="40" w:after="40"/>
            </w:pPr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 xml:space="preserve">  Transaction  - - ► Account   (свързва source и target IBAN с акаунт)</w:t>
            </w:r>
          </w:p>
        </w:tc>
      </w:tr>
    </w:tbl>
    <w:p xmlns:wp14="http://schemas.microsoft.com/office/word/2010/wordml" w14:paraId="2DBF0D7D" wp14:textId="77777777">
      <w:pPr>
        <w:spacing w:before="200" w:after="0"/>
      </w:pPr>
    </w:p>
    <w:p xmlns:wp14="http://schemas.microsoft.com/office/word/2010/wordml" w:rsidP="0B0B6C32" w14:paraId="31D8ED3B" wp14:textId="77777777">
      <w:pPr>
        <w:pStyle w:val="Heading1"/>
        <w:pBdr>
          <w:bottom w:val="single" w:color="2E75B6" w:sz="6" w:space="4"/>
        </w:pBdr>
        <w:spacing w:before="400" w:after="160"/>
      </w:pPr>
      <w:r w:rsidRPr="0B0B6C32" w:rsidR="0B0B6C32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3. Обосновка на дизайн решенията</w:t>
      </w:r>
    </w:p>
    <w:p xmlns:wp14="http://schemas.microsoft.com/office/word/2010/wordml" w14:paraId="45855467" wp14:textId="77777777">
      <w:pPr>
        <w:pStyle w:val="Heading2"/>
        <w:spacing w:before="300" w:after="120"/>
      </w:pPr>
      <w:r w:rsidRPr="0B0B6C32" w:rsidR="0B0B6C32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3.1 Защо Person е абстрактен клас?</w:t>
      </w:r>
    </w:p>
    <w:p xmlns:wp14="http://schemas.microsoft.com/office/word/2010/wordml" w14:paraId="6B62F1B3" wp14:textId="77777777">
      <w:pPr>
        <w:spacing w:before="8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B0B6C32" w14:paraId="4C8ABA84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B9868C" wp14:textId="77777777">
            <w:pPr>
              <w:spacing w:before="40" w:after="40"/>
            </w:pPr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Дизайн решение: Person е деклариран като abstract клас с абстрактни методи getClientType() и validate().</w:t>
            </w:r>
          </w:p>
        </w:tc>
      </w:tr>
    </w:tbl>
    <w:p xmlns:wp14="http://schemas.microsoft.com/office/word/2010/wordml" w14:paraId="02F2C34E" wp14:textId="77777777">
      <w:pPr>
        <w:spacing w:before="80" w:after="0"/>
      </w:pPr>
    </w:p>
    <w:p xmlns:wp14="http://schemas.microsoft.com/office/word/2010/wordml" w14:paraId="6F8E9490" wp14:textId="77777777">
      <w:pPr>
        <w:spacing w:before="60" w:after="60"/>
      </w:pPr>
      <w:r w:rsidRPr="0B0B6C32" w:rsidR="0B0B6C32">
        <w:rPr>
          <w:rFonts w:ascii="Arial" w:hAnsi="Arial" w:eastAsia="Arial" w:cs="Arial"/>
          <w:color w:val="1A1A1A"/>
          <w:sz w:val="22"/>
          <w:szCs w:val="22"/>
          <w:lang w:val="en-US"/>
        </w:rPr>
        <w:t>В реалната банкова система никога не съществува "клиент изобщо" — клиентът е или физическо лице, или фирма. Двата типа имат различни идентификатори (ЕГН срещу ЕИК), различни задължителни полета и различна бизнес логика за валидация.</w:t>
      </w:r>
    </w:p>
    <w:p xmlns:wp14="http://schemas.microsoft.com/office/word/2010/wordml" w14:paraId="680A4E5D" wp14:textId="77777777">
      <w:pPr>
        <w:spacing w:before="60" w:after="0"/>
      </w:pPr>
    </w:p>
    <w:p xmlns:wp14="http://schemas.microsoft.com/office/word/2010/wordml" w14:paraId="5C68BF6A" wp14:textId="77777777">
      <w:pPr>
        <w:spacing w:before="60" w:after="60"/>
      </w:pPr>
      <w:r w:rsidRPr="0B0B6C32" w:rsidR="0B0B6C32">
        <w:rPr>
          <w:rFonts w:ascii="Arial" w:hAnsi="Arial" w:eastAsia="Arial" w:cs="Arial"/>
          <w:color w:val="1A1A1A"/>
          <w:sz w:val="22"/>
          <w:szCs w:val="22"/>
          <w:lang w:val="en-US"/>
        </w:rPr>
        <w:t>Ако Person не беше абстрактен, би могло да се инстанцира обект без специфичен тип, което е безсмислено и опасно от гледна точка на бизнес правилата. Абстрактният клас:</w:t>
      </w:r>
    </w:p>
    <w:p xmlns:wp14="http://schemas.microsoft.com/office/word/2010/wordml" w14:paraId="1DB5156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0B6C32" w:rsidR="0B0B6C32">
        <w:rPr>
          <w:rFonts w:ascii="Arial" w:hAnsi="Arial" w:eastAsia="Arial" w:cs="Arial"/>
          <w:b w:val="0"/>
          <w:bCs w:val="0"/>
          <w:color w:val="1A1A1A"/>
          <w:sz w:val="22"/>
          <w:szCs w:val="22"/>
          <w:lang w:val="en-US"/>
        </w:rPr>
        <w:t>Гарантира, че всеки клиент ще има конкретен тип чрез задължителното имплементиране на getClientType().</w:t>
      </w:r>
    </w:p>
    <w:p xmlns:wp14="http://schemas.microsoft.com/office/word/2010/wordml" w14:paraId="04D42E3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0B6C32" w:rsidR="0B0B6C32">
        <w:rPr>
          <w:rFonts w:ascii="Arial" w:hAnsi="Arial" w:eastAsia="Arial" w:cs="Arial"/>
          <w:b w:val="0"/>
          <w:bCs w:val="0"/>
          <w:color w:val="1A1A1A"/>
          <w:sz w:val="22"/>
          <w:szCs w:val="22"/>
          <w:lang w:val="en-US"/>
        </w:rPr>
        <w:t>Позволява валидационната логика validate() да е различна за физически лица (проверка на ЕГН формат, навършени 18 г.) и за фирми (проверка на ЕИК формат).</w:t>
      </w:r>
    </w:p>
    <w:p xmlns:wp14="http://schemas.microsoft.com/office/word/2010/wordml" w14:paraId="25C9FD5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0B6C32" w:rsidR="0B0B6C32">
        <w:rPr>
          <w:rFonts w:ascii="Arial" w:hAnsi="Arial" w:eastAsia="Arial" w:cs="Arial"/>
          <w:b w:val="0"/>
          <w:bCs w:val="0"/>
          <w:color w:val="1A1A1A"/>
          <w:sz w:val="22"/>
          <w:szCs w:val="22"/>
          <w:lang w:val="en-US"/>
        </w:rPr>
        <w:t>Централизира общите полета (id, name, email, accounts) и методи в едно място, избягвайки дублиране на код.</w:t>
      </w:r>
    </w:p>
    <w:p xmlns:wp14="http://schemas.microsoft.com/office/word/2010/wordml" w14:paraId="000F7E1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0B6C32" w:rsidR="0B0B6C32">
        <w:rPr>
          <w:rFonts w:ascii="Arial" w:hAnsi="Arial" w:eastAsia="Arial" w:cs="Arial"/>
          <w:b w:val="0"/>
          <w:bCs w:val="0"/>
          <w:color w:val="1A1A1A"/>
          <w:sz w:val="22"/>
          <w:szCs w:val="22"/>
          <w:lang w:val="en-US"/>
        </w:rPr>
        <w:t>Позволява полиморфно боравене с клиенти — методи, приемащи Person, работят еднакво с двата подтипа.</w:t>
      </w:r>
    </w:p>
    <w:p xmlns:wp14="http://schemas.microsoft.com/office/word/2010/wordml" w14:paraId="19219836" wp14:textId="77777777">
      <w:pPr>
        <w:spacing w:before="120" w:after="0"/>
      </w:pPr>
    </w:p>
    <w:p xmlns:wp14="http://schemas.microsoft.com/office/word/2010/wordml" w14:paraId="4471B801" wp14:textId="77777777">
      <w:pPr>
        <w:pStyle w:val="Heading2"/>
        <w:spacing w:before="300" w:after="120"/>
      </w:pPr>
      <w:r w:rsidRPr="0B0B6C32" w:rsidR="0B0B6C32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3.2 Защо Account е абстрактен и защо applyInterestOrFee() е абстрактен метод?</w:t>
      </w:r>
    </w:p>
    <w:p xmlns:wp14="http://schemas.microsoft.com/office/word/2010/wordml" w14:paraId="296FEF7D" wp14:textId="77777777">
      <w:pPr>
        <w:spacing w:before="8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B0B6C32" w14:paraId="1145DF05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B7590D" wp14:textId="77777777">
            <w:pPr>
              <w:spacing w:before="40" w:after="40"/>
            </w:pPr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Дизайн решение: Account е abstract с абстрактен метод applyInterestOrFee(), принуждавайки всеки подтип да дефинира собствена логика за лихви и такси.</w:t>
            </w:r>
          </w:p>
        </w:tc>
      </w:tr>
    </w:tbl>
    <w:p xmlns:wp14="http://schemas.microsoft.com/office/word/2010/wordml" w14:paraId="7194DBDC" wp14:textId="77777777">
      <w:pPr>
        <w:spacing w:before="80" w:after="0"/>
      </w:pPr>
    </w:p>
    <w:p xmlns:wp14="http://schemas.microsoft.com/office/word/2010/wordml" w14:paraId="4D8A30D6" wp14:textId="77777777">
      <w:pPr>
        <w:spacing w:before="60" w:after="60"/>
      </w:pPr>
      <w:r w:rsidRPr="0B0B6C32" w:rsidR="0B0B6C32">
        <w:rPr>
          <w:rFonts w:ascii="Arial" w:hAnsi="Arial" w:eastAsia="Arial" w:cs="Arial"/>
          <w:color w:val="1A1A1A"/>
          <w:sz w:val="22"/>
          <w:szCs w:val="22"/>
          <w:lang w:val="en-US"/>
        </w:rPr>
        <w:t>Трите типа сметки имат фундаментално различна финансова логика:</w:t>
      </w:r>
    </w:p>
    <w:p xmlns:wp14="http://schemas.microsoft.com/office/word/2010/wordml" w14:paraId="59288BF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0B6C32" w:rsidR="0B0B6C32">
        <w:rPr>
          <w:rFonts w:ascii="Arial" w:hAnsi="Arial" w:eastAsia="Arial" w:cs="Arial"/>
          <w:b w:val="0"/>
          <w:bCs w:val="0"/>
          <w:color w:val="1A1A1A"/>
          <w:sz w:val="22"/>
          <w:szCs w:val="22"/>
          <w:lang w:val="en-US"/>
        </w:rPr>
        <w:t>CheckingAccount: не начислява лихва; може да начислява такса при надвишаване на дневен лимит.</w:t>
      </w:r>
    </w:p>
    <w:p xmlns:wp14="http://schemas.microsoft.com/office/word/2010/wordml" w14:paraId="47C1138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0B6C32" w:rsidR="0B0B6C32">
        <w:rPr>
          <w:rFonts w:ascii="Arial" w:hAnsi="Arial" w:eastAsia="Arial" w:cs="Arial"/>
          <w:b w:val="0"/>
          <w:bCs w:val="0"/>
          <w:color w:val="1A1A1A"/>
          <w:sz w:val="22"/>
          <w:szCs w:val="22"/>
          <w:lang w:val="en-US"/>
        </w:rPr>
        <w:t>SavingsAccount: начислява положителна лихва върху баланса според interestRate и compoundingPeriod.</w:t>
      </w:r>
    </w:p>
    <w:p xmlns:wp14="http://schemas.microsoft.com/office/word/2010/wordml" w14:paraId="45186DF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0B6C32" w:rsidR="0B0B6C32">
        <w:rPr>
          <w:rFonts w:ascii="Arial" w:hAnsi="Arial" w:eastAsia="Arial" w:cs="Arial"/>
          <w:b w:val="0"/>
          <w:bCs w:val="0"/>
          <w:color w:val="1A1A1A"/>
          <w:sz w:val="22"/>
          <w:szCs w:val="22"/>
          <w:lang w:val="en-US"/>
        </w:rPr>
        <w:t>CreditAccount: начислява наказателна лихва (penaltyRate) при просрочено плащане или надвишен лимит.</w:t>
      </w:r>
    </w:p>
    <w:p xmlns:wp14="http://schemas.microsoft.com/office/word/2010/wordml" w14:paraId="769D0D3C" wp14:textId="77777777">
      <w:pPr>
        <w:spacing w:before="60" w:after="0"/>
      </w:pPr>
    </w:p>
    <w:p xmlns:wp14="http://schemas.microsoft.com/office/word/2010/wordml" w14:paraId="36F724F1" wp14:textId="77777777">
      <w:pPr>
        <w:spacing w:before="60" w:after="60"/>
      </w:pPr>
      <w:r w:rsidRPr="0B0B6C32" w:rsidR="0B0B6C32">
        <w:rPr>
          <w:rFonts w:ascii="Arial" w:hAnsi="Arial" w:eastAsia="Arial" w:cs="Arial"/>
          <w:color w:val="1A1A1A"/>
          <w:sz w:val="22"/>
          <w:szCs w:val="22"/>
          <w:lang w:val="en-US"/>
        </w:rPr>
        <w:t>Ако логиката се поставеше в Account с if/switch по тип, кодът би бил крехък и труден за разширяване — добавянето на нов тип сметка би изисквало промяна на базовия клас. С абстрактния метод всеки подклас е отговорен за собственото си поведение (принципът Open/Closed). Методите deposit(), withdraw() и transfer() са дефинирани в Account, защото са общи за всички сметки — само финансовата специфика е делегирана надолу.</w:t>
      </w:r>
    </w:p>
    <w:p xmlns:wp14="http://schemas.microsoft.com/office/word/2010/wordml" w14:paraId="54CD245A" wp14:textId="77777777">
      <w:pPr>
        <w:spacing w:before="120" w:after="0"/>
      </w:pPr>
    </w:p>
    <w:p xmlns:wp14="http://schemas.microsoft.com/office/word/2010/wordml" w14:paraId="3966AF47" wp14:textId="77777777">
      <w:pPr>
        <w:pStyle w:val="Heading2"/>
        <w:spacing w:before="300" w:after="120"/>
      </w:pPr>
      <w:r w:rsidRPr="0B0B6C32" w:rsidR="0B0B6C32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3.3 Защо balance е protected, а не private?</w:t>
      </w:r>
    </w:p>
    <w:p xmlns:wp14="http://schemas.microsoft.com/office/word/2010/wordml" w14:paraId="1231BE67" wp14:textId="77777777">
      <w:pPr>
        <w:spacing w:before="8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B0B6C32" w14:paraId="01ACF451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811B7A" wp14:textId="77777777">
            <w:pPr>
              <w:spacing w:before="40" w:after="40"/>
            </w:pPr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Дизайн решение: Полето balance в Account е декларирано като protected, а не private.</w:t>
            </w:r>
          </w:p>
        </w:tc>
      </w:tr>
    </w:tbl>
    <w:p xmlns:wp14="http://schemas.microsoft.com/office/word/2010/wordml" w14:paraId="36FEB5B0" wp14:textId="77777777">
      <w:pPr>
        <w:spacing w:before="80" w:after="0"/>
      </w:pPr>
    </w:p>
    <w:p xmlns:wp14="http://schemas.microsoft.com/office/word/2010/wordml" w14:paraId="3E5F5727" wp14:textId="77777777">
      <w:pPr>
        <w:spacing w:before="60" w:after="60"/>
      </w:pPr>
      <w:r w:rsidRPr="0B0B6C32" w:rsidR="0B0B6C32">
        <w:rPr>
          <w:rFonts w:ascii="Arial" w:hAnsi="Arial" w:eastAsia="Arial" w:cs="Arial"/>
          <w:color w:val="1A1A1A"/>
          <w:sz w:val="22"/>
          <w:szCs w:val="22"/>
          <w:lang w:val="en-US"/>
        </w:rPr>
        <w:t>В чисто обектно-ориентирания дизайн полетата обикновено са private, за да се осигури максимална инкапсулация. В случая с balance обаче имаме основателна причина за protected видимост:</w:t>
      </w:r>
    </w:p>
    <w:p xmlns:wp14="http://schemas.microsoft.com/office/word/2010/wordml" w14:paraId="0274625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0B6C32" w:rsidR="0B0B6C32">
        <w:rPr>
          <w:rFonts w:ascii="Arial" w:hAnsi="Arial" w:eastAsia="Arial" w:cs="Arial"/>
          <w:b w:val="0"/>
          <w:bCs w:val="0"/>
          <w:color w:val="1A1A1A"/>
          <w:sz w:val="22"/>
          <w:szCs w:val="22"/>
          <w:lang w:val="en-US"/>
        </w:rPr>
        <w:t>Методите applyInterestOrFee() в подкласовете трябва директно да четат и модифицират balance — например SavingsAccount трябва да прибави изчислената лихва към него.</w:t>
      </w:r>
    </w:p>
    <w:p xmlns:wp14="http://schemas.microsoft.com/office/word/2010/wordml" w14:paraId="1EC34FF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0B6C32" w:rsidR="0B0B6C32">
        <w:rPr>
          <w:rFonts w:ascii="Arial" w:hAnsi="Arial" w:eastAsia="Arial" w:cs="Arial"/>
          <w:b w:val="0"/>
          <w:bCs w:val="0"/>
          <w:color w:val="1A1A1A"/>
          <w:sz w:val="22"/>
          <w:szCs w:val="22"/>
          <w:lang w:val="en-US"/>
        </w:rPr>
        <w:t>Ако balance беше private, подкласовете би трябвало да минават през публичен setter или да извикват deposit() — което би регистрирало фиктивна транзакция при всяко начисляване на лихва, замърсявайки историята.</w:t>
      </w:r>
    </w:p>
    <w:p xmlns:wp14="http://schemas.microsoft.com/office/word/2010/wordml" w14:paraId="57042C8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0B6C32" w:rsidR="0B0B6C32">
        <w:rPr>
          <w:rFonts w:ascii="Arial" w:hAnsi="Arial" w:eastAsia="Arial" w:cs="Arial"/>
          <w:b w:val="0"/>
          <w:bCs w:val="0"/>
          <w:color w:val="1A1A1A"/>
          <w:sz w:val="22"/>
          <w:szCs w:val="22"/>
          <w:lang w:val="en-US"/>
        </w:rPr>
        <w:t>Protected осигурява компромис: балансът е скрит от външния свят (не е public), но е достъпен за легитимните наследници в рамките на йерархията.</w:t>
      </w:r>
    </w:p>
    <w:p xmlns:wp14="http://schemas.microsoft.com/office/word/2010/wordml" w14:paraId="30D7AA69" wp14:textId="77777777">
      <w:pPr>
        <w:spacing w:before="60" w:after="0"/>
      </w:pPr>
    </w:p>
    <w:p xmlns:wp14="http://schemas.microsoft.com/office/word/2010/wordml" w14:paraId="762CB6D8" wp14:textId="77777777">
      <w:pPr>
        <w:spacing w:before="60" w:after="60"/>
      </w:pPr>
      <w:r w:rsidRPr="0B0B6C32" w:rsidR="0B0B6C32">
        <w:rPr>
          <w:rFonts w:ascii="Arial" w:hAnsi="Arial" w:eastAsia="Arial" w:cs="Arial"/>
          <w:color w:val="1A1A1A"/>
          <w:sz w:val="22"/>
          <w:szCs w:val="22"/>
          <w:lang w:val="en-US"/>
        </w:rPr>
        <w:t>Всички останали критични полета (iban, transactions, limitSettings) остават private или protected според нуждата — принципът на минималната необходима видимост.</w:t>
      </w:r>
    </w:p>
    <w:p xmlns:wp14="http://schemas.microsoft.com/office/word/2010/wordml" w14:paraId="7196D064" wp14:textId="77777777">
      <w:pPr>
        <w:spacing w:before="120" w:after="0"/>
      </w:pPr>
    </w:p>
    <w:p xmlns:wp14="http://schemas.microsoft.com/office/word/2010/wordml" w14:paraId="0D6060C5" wp14:textId="77777777">
      <w:pPr>
        <w:pStyle w:val="Heading2"/>
        <w:spacing w:before="300" w:after="120"/>
      </w:pPr>
      <w:r w:rsidRPr="0B0B6C32" w:rsidR="0B0B6C32">
        <w:rPr>
          <w:rFonts w:ascii="Arial" w:hAnsi="Arial" w:eastAsia="Arial" w:cs="Arial"/>
          <w:b w:val="1"/>
          <w:bCs w:val="1"/>
          <w:color w:val="2E75B6"/>
          <w:sz w:val="26"/>
          <w:szCs w:val="26"/>
          <w:lang w:val="en-US"/>
        </w:rPr>
        <w:t>3.4 Защо Transaction и Loan са отделни класове, а не полета в Account?</w:t>
      </w:r>
    </w:p>
    <w:p xmlns:wp14="http://schemas.microsoft.com/office/word/2010/wordml" w14:paraId="34FF1C98" wp14:textId="77777777">
      <w:pPr>
        <w:spacing w:before="8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B0B6C32" w14:paraId="08DA436D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20D1A8" wp14:textId="77777777">
            <w:pPr>
              <w:spacing w:before="40" w:after="40"/>
            </w:pPr>
            <w:r w:rsidRPr="0B0B6C32" w:rsidR="0B0B6C32">
              <w:rPr>
                <w:rFonts w:ascii="Arial" w:hAnsi="Arial" w:eastAsia="Arial" w:cs="Arial"/>
                <w:color w:val="1A1A1A"/>
                <w:sz w:val="22"/>
                <w:szCs w:val="22"/>
                <w:lang w:val="en-US"/>
              </w:rPr>
              <w:t>Дизайн решение: Transaction и Loan са самостоятелни класове с rich state, а не вградени структури.</w:t>
            </w:r>
          </w:p>
        </w:tc>
      </w:tr>
    </w:tbl>
    <w:p xmlns:wp14="http://schemas.microsoft.com/office/word/2010/wordml" w14:paraId="6D072C0D" wp14:textId="77777777">
      <w:pPr>
        <w:spacing w:before="80" w:after="0"/>
      </w:pPr>
    </w:p>
    <w:p xmlns:wp14="http://schemas.microsoft.com/office/word/2010/wordml" w14:paraId="2924C9EB" wp14:textId="77777777">
      <w:pPr>
        <w:spacing w:before="60" w:after="60"/>
      </w:pPr>
      <w:r w:rsidRPr="0B0B6C32" w:rsidR="0B0B6C32">
        <w:rPr>
          <w:rFonts w:ascii="Arial" w:hAnsi="Arial" w:eastAsia="Arial" w:cs="Arial"/>
          <w:color w:val="1A1A1A"/>
          <w:sz w:val="22"/>
          <w:szCs w:val="22"/>
          <w:lang w:val="en-US"/>
        </w:rPr>
        <w:t>Транзакцията е самостоятелен бизнес обект с идентичност, статус, категория и история — тя не е просто запис "свалено X лева". По същия начин заемът има жизнен цикъл (активен → изплатен → просрочен), план за погасяване и множество вноски.</w:t>
      </w:r>
    </w:p>
    <w:p xmlns:wp14="http://schemas.microsoft.com/office/word/2010/wordml" w14:paraId="4BE7E25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0B6C32" w:rsidR="0B0B6C32">
        <w:rPr>
          <w:rFonts w:ascii="Arial" w:hAnsi="Arial" w:eastAsia="Arial" w:cs="Arial"/>
          <w:b w:val="0"/>
          <w:bCs w:val="0"/>
          <w:color w:val="1A1A1A"/>
          <w:sz w:val="22"/>
          <w:szCs w:val="22"/>
          <w:lang w:val="en-US"/>
        </w:rPr>
        <w:t>Разделянето позволява независима еволюция — например добавянето на fraud detection към Transaction не засяга Account.</w:t>
      </w:r>
    </w:p>
    <w:p xmlns:wp14="http://schemas.microsoft.com/office/word/2010/wordml" w14:paraId="5A29E70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0B6C32" w:rsidR="0B0B6C32">
        <w:rPr>
          <w:rFonts w:ascii="Arial" w:hAnsi="Arial" w:eastAsia="Arial" w:cs="Arial"/>
          <w:b w:val="0"/>
          <w:bCs w:val="0"/>
          <w:color w:val="1A1A1A"/>
          <w:sz w:val="22"/>
          <w:szCs w:val="22"/>
          <w:lang w:val="en-US"/>
        </w:rPr>
        <w:t>Transaction може да свързва две различни сметки (source и target), което е невъзможно да се изрази като просто поле в единия акаунт.</w:t>
      </w:r>
    </w:p>
    <w:p xmlns:wp14="http://schemas.microsoft.com/office/word/2010/wordml" w14:paraId="2F1AFBF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0B6C32" w:rsidR="0B0B6C32">
        <w:rPr>
          <w:rFonts w:ascii="Arial" w:hAnsi="Arial" w:eastAsia="Arial" w:cs="Arial"/>
          <w:b w:val="0"/>
          <w:bCs w:val="0"/>
          <w:color w:val="1A1A1A"/>
          <w:sz w:val="22"/>
          <w:szCs w:val="22"/>
          <w:lang w:val="en-US"/>
        </w:rPr>
        <w:t>Loan съдържа List&lt;LoanPayment&gt;, което е пример за вградена композиция — заемът притежава своите вноски.</w:t>
      </w:r>
    </w:p>
    <w:p xmlns:wp14="http://schemas.microsoft.com/office/word/2010/wordml" w14:paraId="48A21919" wp14:textId="77777777">
      <w:pPr>
        <w:spacing w:before="200" w:after="0"/>
      </w:pPr>
    </w:p>
    <w:p xmlns:wp14="http://schemas.microsoft.com/office/word/2010/wordml" w:rsidP="0B0B6C32" w14:paraId="6DDE4AEF" wp14:textId="77777777">
      <w:pPr>
        <w:pStyle w:val="Heading1"/>
        <w:pBdr>
          <w:bottom w:val="single" w:color="2E75B6" w:sz="6" w:space="4"/>
        </w:pBdr>
        <w:spacing w:before="400" w:after="160"/>
      </w:pPr>
      <w:r w:rsidRPr="0B0B6C32" w:rsidR="0B0B6C32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4. Обобщение</w:t>
      </w:r>
    </w:p>
    <w:p xmlns:wp14="http://schemas.microsoft.com/office/word/2010/wordml" w14:paraId="6BD18F9B" wp14:textId="77777777">
      <w:pPr>
        <w:spacing w:before="80" w:after="0"/>
      </w:pPr>
    </w:p>
    <w:p xmlns:wp14="http://schemas.microsoft.com/office/word/2010/wordml" w14:paraId="0438AFCA" wp14:textId="77777777">
      <w:pPr>
        <w:spacing w:before="60" w:after="60"/>
      </w:pPr>
      <w:r w:rsidRPr="0B0B6C32" w:rsidR="0B0B6C32">
        <w:rPr>
          <w:rFonts w:ascii="Arial" w:hAnsi="Arial" w:eastAsia="Arial" w:cs="Arial"/>
          <w:color w:val="1A1A1A"/>
          <w:sz w:val="22"/>
          <w:szCs w:val="22"/>
          <w:lang w:val="en-US"/>
        </w:rPr>
        <w:t>Дизайнът на NeoBank Pro следва следните ключови принципи:</w:t>
      </w:r>
    </w:p>
    <w:p xmlns:wp14="http://schemas.microsoft.com/office/word/2010/wordml" w14:paraId="1E05B12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0B6C32" w:rsidR="0B0B6C3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Наследяване и абстракция: Person и Account са абстрактни базови класове, принуждаващи подкласовете да дефинират специфично поведение.</w:t>
      </w:r>
    </w:p>
    <w:p xmlns:wp14="http://schemas.microsoft.com/office/word/2010/wordml" w14:paraId="50445D5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0B6C32" w:rsidR="0B0B6C3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Полиморфизъм: Методите applyInterestOrFee() и validate() се държат различно в зависимост от конкретния подтип.</w:t>
      </w:r>
    </w:p>
    <w:p xmlns:wp14="http://schemas.microsoft.com/office/word/2010/wordml" w14:paraId="06E96BB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0B6C32" w:rsidR="0B0B6C3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Инкапсулация: Полетата са с минималната необходима видимост (private/protected); публичен достъп само чрез методи.</w:t>
      </w:r>
    </w:p>
    <w:p xmlns:wp14="http://schemas.microsoft.com/office/word/2010/wordml" w14:paraId="25828ED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0B0B6C32" w:rsidR="0B0B6C3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Разделение на отговорностите: Всеки клас отговаря за точно определена бизнес концепция без нежелано припокриване.</w:t>
      </w:r>
    </w:p>
    <w:p xmlns:wp14="http://schemas.microsoft.com/office/word/2010/wordml" w:rsidP="0B0B6C32" w14:paraId="40AF6DB4" wp14:textId="38F8F749">
      <w:pPr>
        <w:pStyle w:val="ListParagraph"/>
        <w:numPr>
          <w:ilvl w:val="0"/>
          <w:numId w:val="2"/>
        </w:numPr>
        <w:spacing w:before="40" w:after="40"/>
        <w:rPr/>
      </w:pPr>
      <w:r w:rsidRPr="0B0B6C32" w:rsidR="0B0B6C32">
        <w:rPr>
          <w:rFonts w:ascii="Arial" w:hAnsi="Arial" w:eastAsia="Arial" w:cs="Arial"/>
          <w:b w:val="1"/>
          <w:bCs w:val="1"/>
          <w:color w:val="1A1A1A"/>
          <w:sz w:val="22"/>
          <w:szCs w:val="22"/>
          <w:lang w:val="en-US"/>
        </w:rPr>
        <w:t>Разширяемост: Добавянето на нов тип сметка или клиент изисква само нов подклас, без промяна на съществуващия код.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0B0B6C32" w14:paraId="607EE544" wp14:textId="77777777">
    <w:pPr>
      <w:pBdr>
        <w:top w:val="single" w:color="2E75B6" w:sz="4" w:space="4"/>
      </w:pBdr>
      <w:spacing w:before="80"/>
      <w:rPr>
        <w:lang w:val="en-US"/>
      </w:rPr>
    </w:pPr>
    <w:r w:rsidRPr="0B0B6C32" w:rsidR="0B0B6C32">
      <w:rPr>
        <w:rFonts w:ascii="Arial" w:hAnsi="Arial" w:eastAsia="Arial" w:cs="Arial"/>
        <w:color w:val="888888"/>
        <w:sz w:val="18"/>
        <w:szCs w:val="18"/>
        <w:lang w:val="en-US"/>
      </w:rPr>
      <w:t xml:space="preserve">NeoBank Pro — Документация за дизайн        </w:t>
    </w:r>
    <w:r w:rsidRPr="0B0B6C32" w:rsidR="0B0B6C32">
      <w:rPr>
        <w:rFonts w:ascii="Arial" w:hAnsi="Arial" w:eastAsia="Arial" w:cs="Arial"/>
        <w:color w:val="888888"/>
        <w:sz w:val="18"/>
        <w:szCs w:val="18"/>
        <w:lang w:val="en-US"/>
      </w:rPr>
      <w:t xml:space="preserve">Стр. </w:t>
    </w:r>
    <w:r w:rsidRPr="0B0B6C32">
      <w:rPr>
        <w:rFonts w:ascii="Arial" w:hAnsi="Arial" w:eastAsia="Arial" w:cs="Arial"/>
        <w:color w:val="888888"/>
        <w:sz w:val="18"/>
        <w:szCs w:val="18"/>
        <w:lang w:val="en-US"/>
      </w:rPr>
      <w:fldChar w:fldCharType="begin"/>
    </w:r>
    <w:r w:rsidRPr="0B0B6C32"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 w:rsidRPr="0B0B6C32">
      <w:rPr>
        <w:rFonts w:ascii="Arial" w:hAnsi="Arial" w:eastAsia="Arial" w:cs="Arial"/>
        <w:color w:val="888888"/>
        <w:sz w:val="18"/>
        <w:szCs w:val="18"/>
      </w:rPr>
      <w:fldChar w:fldCharType="separate"/>
    </w:r>
    <w:r w:rsidRPr="0B0B6C32">
      <w:rPr>
        <w:rFonts w:ascii="Arial" w:hAnsi="Arial" w:eastAsia="Arial" w:cs="Arial"/>
        <w:color w:val="888888"/>
        <w:sz w:val="18"/>
        <w:szCs w:val="18"/>
        <w:lang w:val="en-US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9fc2d0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d5c4d9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313240B"/>
  <w15:docId w15:val="{9C92C650-4887-41AB-A450-26FCCC9429FE}"/>
  <w:rsids>
    <w:rsidRoot w:val="0B0B6C32"/>
    <w:rsid w:val="0B0B6C32"/>
    <w:rsid w:val="20663324"/>
    <w:rsid w:val="242F7C3B"/>
    <w:rsid w:val="242F7C3B"/>
    <w:rsid w:val="5D94FCF9"/>
    <w:rsid w:val="76342A0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00" w:after="16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30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Михаил Михайлов</lastModifiedBy>
  <revision>2</revision>
  <dcterms:created xsi:type="dcterms:W3CDTF">2026-05-03T17:06:05.6200000Z</dcterms:created>
  <dcterms:modified xsi:type="dcterms:W3CDTF">2026-05-03T17:20:26.5420540Z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