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pacing w:line="360" w:lineRule="auto"/>
        <w:ind w:left="144" w:right="968"/>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NAME OF THE PROJECT</w:t>
      </w:r>
    </w:p>
    <w:p>
      <w:pPr>
        <w:ind w:right="968"/>
        <w:jc w:val="center"/>
        <w:rPr>
          <w:rFonts w:ascii="Times New Roman" w:hAnsi="Times New Roman" w:cs="Times New Roman"/>
          <w:b/>
          <w:sz w:val="30"/>
          <w:szCs w:val="30"/>
        </w:rPr>
      </w:pPr>
      <w:r>
        <w:rPr>
          <w:rFonts w:ascii="Times New Roman" w:hAnsi="Times New Roman" w:cs="Times New Roman"/>
          <w:b/>
          <w:sz w:val="30"/>
          <w:szCs w:val="30"/>
        </w:rPr>
        <w:t>Phase I internship report of</w:t>
      </w:r>
    </w:p>
    <w:p>
      <w:pPr>
        <w:ind w:right="968"/>
        <w:jc w:val="center"/>
        <w:rPr>
          <w:rFonts w:ascii="Times New Roman" w:hAnsi="Times New Roman" w:cs="Times New Roman"/>
          <w:b/>
          <w:sz w:val="30"/>
          <w:szCs w:val="30"/>
        </w:rPr>
      </w:pPr>
      <w:r>
        <w:rPr>
          <w:rFonts w:ascii="Times New Roman" w:hAnsi="Times New Roman" w:cs="Times New Roman"/>
          <w:b/>
          <w:sz w:val="30"/>
          <w:szCs w:val="30"/>
        </w:rPr>
        <w:t>Final Year, Semester-IV</w:t>
      </w:r>
    </w:p>
    <w:p>
      <w:pPr>
        <w:ind w:right="968"/>
        <w:jc w:val="center"/>
        <w:rPr>
          <w:rFonts w:ascii="Times New Roman" w:hAnsi="Times New Roman" w:cs="Times New Roman"/>
          <w:b/>
          <w:sz w:val="30"/>
          <w:szCs w:val="30"/>
        </w:rPr>
      </w:pPr>
      <w:r>
        <w:rPr>
          <w:rFonts w:ascii="Times New Roman" w:hAnsi="Times New Roman" w:cs="Times New Roman"/>
          <w:b/>
          <w:sz w:val="30"/>
          <w:szCs w:val="30"/>
        </w:rPr>
        <w:t>Submitted in the partial fulfilment of the requirements for the degree of</w:t>
      </w:r>
    </w:p>
    <w:p>
      <w:pPr>
        <w:ind w:right="968"/>
        <w:jc w:val="center"/>
        <w:rPr>
          <w:rFonts w:ascii="Times New Roman" w:hAnsi="Times New Roman" w:cs="Times New Roman"/>
          <w:b/>
          <w:sz w:val="30"/>
          <w:szCs w:val="30"/>
        </w:rPr>
      </w:pPr>
      <w:r>
        <w:rPr>
          <w:rFonts w:ascii="Times New Roman" w:hAnsi="Times New Roman" w:cs="Times New Roman"/>
          <w:b/>
          <w:sz w:val="30"/>
          <w:szCs w:val="30"/>
        </w:rPr>
        <w:t>Master of Computer Application</w:t>
      </w:r>
    </w:p>
    <w:p>
      <w:pPr>
        <w:ind w:right="968"/>
        <w:jc w:val="center"/>
        <w:rPr>
          <w:rFonts w:ascii="Times New Roman" w:hAnsi="Times New Roman" w:cs="Times New Roman"/>
          <w:b/>
          <w:sz w:val="30"/>
          <w:szCs w:val="30"/>
        </w:rPr>
      </w:pPr>
      <w:r>
        <w:rPr>
          <w:rFonts w:ascii="Times New Roman" w:hAnsi="Times New Roman" w:cs="Times New Roman"/>
          <w:b/>
          <w:sz w:val="30"/>
          <w:szCs w:val="30"/>
        </w:rPr>
        <w:t>(MCA)</w:t>
      </w:r>
    </w:p>
    <w:p>
      <w:pPr>
        <w:ind w:right="968"/>
        <w:jc w:val="center"/>
        <w:rPr>
          <w:rFonts w:ascii="Times New Roman" w:hAnsi="Times New Roman" w:cs="Times New Roman"/>
          <w:b/>
          <w:sz w:val="30"/>
          <w:szCs w:val="30"/>
        </w:rPr>
      </w:pPr>
      <w:r>
        <w:rPr>
          <w:rFonts w:ascii="Times New Roman" w:hAnsi="Times New Roman" w:cs="Times New Roman"/>
          <w:b/>
          <w:sz w:val="30"/>
          <w:szCs w:val="30"/>
        </w:rPr>
        <w:t>By</w:t>
      </w:r>
    </w:p>
    <w:p>
      <w:pPr>
        <w:ind w:right="968"/>
        <w:jc w:val="center"/>
        <w:rPr>
          <w:rFonts w:hint="default" w:ascii="Times New Roman" w:hAnsi="Times New Roman" w:cs="Times New Roman"/>
          <w:bCs/>
          <w:sz w:val="30"/>
          <w:szCs w:val="30"/>
          <w:lang w:val="en-US"/>
        </w:rPr>
      </w:pPr>
      <w:r>
        <w:rPr>
          <w:rFonts w:hint="default" w:ascii="Times New Roman" w:hAnsi="Times New Roman" w:cs="Times New Roman"/>
          <w:bCs/>
          <w:sz w:val="30"/>
          <w:szCs w:val="30"/>
          <w:lang w:val="en-US"/>
        </w:rPr>
        <w:t>Mihir Sawant</w:t>
      </w:r>
      <w:r>
        <w:rPr>
          <w:rFonts w:ascii="Times New Roman" w:hAnsi="Times New Roman" w:cs="Times New Roman"/>
          <w:bCs/>
          <w:sz w:val="30"/>
          <w:szCs w:val="30"/>
        </w:rPr>
        <w:t xml:space="preserve">    A0</w:t>
      </w:r>
      <w:r>
        <w:rPr>
          <w:rFonts w:hint="default" w:ascii="Times New Roman" w:hAnsi="Times New Roman" w:cs="Times New Roman"/>
          <w:bCs/>
          <w:sz w:val="30"/>
          <w:szCs w:val="30"/>
          <w:lang w:val="en-US"/>
        </w:rPr>
        <w:t>48</w:t>
      </w:r>
    </w:p>
    <w:p>
      <w:pPr>
        <w:ind w:right="968"/>
        <w:jc w:val="center"/>
        <w:rPr>
          <w:rFonts w:ascii="Times New Roman" w:hAnsi="Times New Roman" w:cs="Times New Roman"/>
          <w:b/>
          <w:sz w:val="30"/>
          <w:szCs w:val="30"/>
        </w:rPr>
      </w:pPr>
      <w:r>
        <w:rPr>
          <w:rFonts w:ascii="Times New Roman" w:hAnsi="Times New Roman" w:cs="Times New Roman"/>
          <w:b/>
          <w:sz w:val="30"/>
          <w:szCs w:val="30"/>
        </w:rPr>
        <w:t>Name of the Company</w:t>
      </w:r>
    </w:p>
    <w:p>
      <w:pPr>
        <w:ind w:right="968"/>
        <w:jc w:val="center"/>
        <w:rPr>
          <w:rFonts w:hint="default" w:ascii="Times New Roman" w:hAnsi="Times New Roman" w:cs="Times New Roman"/>
          <w:bCs/>
          <w:sz w:val="30"/>
          <w:szCs w:val="30"/>
          <w:lang w:val="en-US"/>
        </w:rPr>
      </w:pPr>
      <w:r>
        <w:rPr>
          <w:rFonts w:hint="default" w:ascii="Times New Roman" w:hAnsi="Times New Roman" w:cs="Times New Roman"/>
          <w:bCs/>
          <w:sz w:val="30"/>
          <w:szCs w:val="30"/>
          <w:lang w:val="en-US"/>
        </w:rPr>
        <w:t>Kotak Securities</w:t>
      </w:r>
    </w:p>
    <w:p>
      <w:pPr>
        <w:ind w:right="968"/>
        <w:jc w:val="center"/>
        <w:rPr>
          <w:rFonts w:ascii="Times New Roman" w:hAnsi="Times New Roman" w:cs="Times New Roman"/>
          <w:b/>
          <w:sz w:val="30"/>
          <w:szCs w:val="30"/>
        </w:rPr>
      </w:pPr>
      <w:r>
        <w:rPr>
          <w:rFonts w:ascii="Times New Roman" w:hAnsi="Times New Roman" w:cs="Times New Roman"/>
          <w:b/>
          <w:sz w:val="30"/>
          <w:szCs w:val="30"/>
        </w:rPr>
        <w:t>Name of the Company Mentor</w:t>
      </w:r>
    </w:p>
    <w:p>
      <w:pPr>
        <w:ind w:right="968"/>
        <w:jc w:val="center"/>
        <w:rPr>
          <w:rFonts w:hint="default" w:ascii="Times New Roman" w:hAnsi="Times New Roman" w:cs="Times New Roman"/>
          <w:bCs/>
          <w:sz w:val="30"/>
          <w:szCs w:val="30"/>
          <w:lang w:val="en-US"/>
        </w:rPr>
      </w:pPr>
      <w:r>
        <w:rPr>
          <w:rFonts w:ascii="Times New Roman" w:hAnsi="Times New Roman" w:cs="Times New Roman"/>
          <w:bCs/>
          <w:sz w:val="30"/>
          <w:szCs w:val="30"/>
        </w:rPr>
        <w:t xml:space="preserve">Mr </w:t>
      </w:r>
      <w:r>
        <w:rPr>
          <w:rFonts w:hint="default" w:ascii="Times New Roman" w:hAnsi="Times New Roman" w:cs="Times New Roman"/>
          <w:bCs/>
          <w:sz w:val="30"/>
          <w:szCs w:val="30"/>
          <w:lang w:val="en-US"/>
        </w:rPr>
        <w:t>Vishal Puri</w:t>
      </w:r>
    </w:p>
    <w:p>
      <w:pPr>
        <w:ind w:right="968"/>
        <w:jc w:val="center"/>
        <w:rPr>
          <w:rFonts w:ascii="Times New Roman" w:hAnsi="Times New Roman" w:cs="Times New Roman"/>
          <w:b/>
          <w:sz w:val="30"/>
          <w:szCs w:val="30"/>
        </w:rPr>
      </w:pPr>
      <w:r>
        <w:rPr>
          <w:rFonts w:ascii="Times New Roman" w:hAnsi="Times New Roman" w:cs="Times New Roman"/>
          <w:b/>
          <w:sz w:val="30"/>
          <w:szCs w:val="30"/>
        </w:rPr>
        <w:t>Under the guidance of</w:t>
      </w:r>
    </w:p>
    <w:p>
      <w:pPr>
        <w:ind w:right="968"/>
        <w:jc w:val="center"/>
        <w:rPr>
          <w:rFonts w:hint="default" w:ascii="Times New Roman" w:hAnsi="Times New Roman" w:cs="Times New Roman"/>
          <w:bCs/>
          <w:sz w:val="30"/>
          <w:szCs w:val="30"/>
          <w:lang w:val="en-US"/>
        </w:rPr>
      </w:pPr>
      <w:r>
        <w:rPr>
          <w:rFonts w:ascii="Times New Roman" w:hAnsi="Times New Roman" w:cs="Times New Roman"/>
          <w:bCs/>
          <w:sz w:val="30"/>
          <w:szCs w:val="30"/>
        </w:rPr>
        <w:t>Prof S</w:t>
      </w:r>
      <w:r>
        <w:rPr>
          <w:rFonts w:hint="default" w:ascii="Times New Roman" w:hAnsi="Times New Roman" w:cs="Times New Roman"/>
          <w:bCs/>
          <w:sz w:val="30"/>
          <w:szCs w:val="30"/>
          <w:lang w:val="en-US"/>
        </w:rPr>
        <w:t>oni Sweta</w:t>
      </w:r>
    </w:p>
    <w:p>
      <w:pPr>
        <w:ind w:right="968"/>
        <w:jc w:val="center"/>
        <w:rPr>
          <w:rFonts w:ascii="Times New Roman" w:hAnsi="Times New Roman" w:cs="Times New Roman"/>
          <w:b/>
          <w:sz w:val="30"/>
          <w:szCs w:val="30"/>
        </w:rPr>
      </w:pPr>
    </w:p>
    <w:p>
      <w:pPr>
        <w:ind w:right="968"/>
        <w:jc w:val="center"/>
        <w:rPr>
          <w:rFonts w:ascii="Times New Roman" w:hAnsi="Times New Roman" w:cs="Times New Roman"/>
          <w:b/>
          <w:sz w:val="30"/>
          <w:szCs w:val="30"/>
        </w:rPr>
      </w:pPr>
      <w:r>
        <w:rPr>
          <w:rFonts w:ascii="Times New Roman" w:hAnsi="Times New Roman" w:cs="Times New Roman"/>
          <w:sz w:val="30"/>
          <w:szCs w:val="30"/>
          <w:lang w:eastAsia="en-IN"/>
        </w:rPr>
        <w:drawing>
          <wp:inline distT="0" distB="0" distL="0" distR="0">
            <wp:extent cx="1228725" cy="10477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228725" cy="1047750"/>
                    </a:xfrm>
                    <a:prstGeom prst="rect">
                      <a:avLst/>
                    </a:prstGeom>
                  </pic:spPr>
                </pic:pic>
              </a:graphicData>
            </a:graphic>
          </wp:inline>
        </w:drawing>
      </w:r>
    </w:p>
    <w:p>
      <w:pPr>
        <w:ind w:right="968"/>
        <w:jc w:val="center"/>
        <w:rPr>
          <w:rFonts w:ascii="Times New Roman" w:hAnsi="Times New Roman" w:cs="Times New Roman"/>
          <w:b/>
          <w:sz w:val="30"/>
          <w:szCs w:val="30"/>
        </w:rPr>
      </w:pPr>
      <w:r>
        <w:rPr>
          <w:rFonts w:ascii="Times New Roman" w:hAnsi="Times New Roman" w:cs="Times New Roman"/>
          <w:b/>
          <w:sz w:val="30"/>
          <w:szCs w:val="30"/>
        </w:rPr>
        <w:t>Department of Computer Engineering</w:t>
      </w:r>
    </w:p>
    <w:p>
      <w:pPr>
        <w:ind w:right="968"/>
        <w:jc w:val="center"/>
        <w:rPr>
          <w:rFonts w:ascii="Times New Roman" w:hAnsi="Times New Roman" w:cs="Times New Roman"/>
          <w:b/>
          <w:sz w:val="30"/>
          <w:szCs w:val="30"/>
        </w:rPr>
      </w:pPr>
      <w:r>
        <w:rPr>
          <w:rFonts w:ascii="Times New Roman" w:hAnsi="Times New Roman" w:cs="Times New Roman"/>
          <w:b/>
          <w:sz w:val="30"/>
          <w:szCs w:val="30"/>
        </w:rPr>
        <w:t>Mukesh Patel School of Technology Management &amp; Engineering</w:t>
      </w:r>
    </w:p>
    <w:p>
      <w:pPr>
        <w:ind w:right="968"/>
        <w:jc w:val="center"/>
        <w:rPr>
          <w:rFonts w:ascii="Times New Roman" w:hAnsi="Times New Roman" w:cs="Times New Roman"/>
          <w:b/>
          <w:sz w:val="30"/>
          <w:szCs w:val="30"/>
        </w:rPr>
      </w:pPr>
      <w:r>
        <w:rPr>
          <w:rFonts w:ascii="Times New Roman" w:hAnsi="Times New Roman" w:cs="Times New Roman"/>
          <w:b/>
          <w:sz w:val="30"/>
          <w:szCs w:val="30"/>
        </w:rPr>
        <w:t>NMIMS (Deemed-to-be University), Mumbai</w:t>
      </w: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rPr>
          <w:rFonts w:ascii="Times New Roman" w:hAnsi="Times New Roman" w:cs="Times New Roman"/>
          <w:sz w:val="30"/>
          <w:szCs w:val="30"/>
          <w:lang w:val="en-US"/>
        </w:rPr>
      </w:pPr>
    </w:p>
    <w:p>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INDEX OF CONTENT</w:t>
      </w:r>
    </w:p>
    <w:p>
      <w:pPr>
        <w:jc w:val="center"/>
        <w:rPr>
          <w:rFonts w:ascii="Times New Roman" w:hAnsi="Times New Roman" w:cs="Times New Roman"/>
          <w:b/>
          <w:bCs/>
          <w:sz w:val="30"/>
          <w:szCs w:val="30"/>
          <w:u w:val="singl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840"/>
        <w:gridCol w:w="1008"/>
      </w:tblGrid>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sz w:val="26"/>
                <w:szCs w:val="26"/>
              </w:rPr>
            </w:pPr>
            <w:r>
              <w:rPr>
                <w:rFonts w:ascii="Times New Roman" w:hAnsi="Times New Roman" w:cs="Times New Roman"/>
                <w:b/>
                <w:sz w:val="26"/>
                <w:szCs w:val="26"/>
              </w:rPr>
              <w:t>Sr. No.</w:t>
            </w:r>
          </w:p>
        </w:tc>
        <w:tc>
          <w:tcPr>
            <w:tcW w:w="6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sz w:val="26"/>
                <w:szCs w:val="26"/>
              </w:rPr>
            </w:pPr>
            <w:r>
              <w:rPr>
                <w:rFonts w:ascii="Times New Roman" w:hAnsi="Times New Roman" w:cs="Times New Roman"/>
                <w:b/>
                <w:sz w:val="26"/>
                <w:szCs w:val="26"/>
              </w:rPr>
              <w:t>Topic</w:t>
            </w:r>
          </w:p>
        </w:tc>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sz w:val="26"/>
                <w:szCs w:val="26"/>
              </w:rPr>
            </w:pPr>
            <w:r>
              <w:rPr>
                <w:rFonts w:ascii="Times New Roman" w:hAnsi="Times New Roman" w:cs="Times New Roman"/>
                <w:b/>
                <w:sz w:val="26"/>
                <w:szCs w:val="26"/>
              </w:rPr>
              <w:t>Page No.</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1</w:t>
            </w:r>
          </w:p>
        </w:tc>
        <w:tc>
          <w:tcPr>
            <w:tcW w:w="68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Introduction</w:t>
            </w:r>
          </w:p>
        </w:tc>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3</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2</w:t>
            </w:r>
          </w:p>
        </w:tc>
        <w:tc>
          <w:tcPr>
            <w:tcW w:w="68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Company Overview</w:t>
            </w:r>
          </w:p>
        </w:tc>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4</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3</w:t>
            </w:r>
          </w:p>
        </w:tc>
        <w:tc>
          <w:tcPr>
            <w:tcW w:w="68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Training Phase</w:t>
            </w:r>
          </w:p>
        </w:tc>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5</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4</w:t>
            </w:r>
          </w:p>
        </w:tc>
        <w:tc>
          <w:tcPr>
            <w:tcW w:w="68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Project Overview</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 protocol</w:t>
            </w:r>
          </w:p>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pyautogui task in automation and batch scripting</w:t>
            </w:r>
          </w:p>
        </w:tc>
        <w:tc>
          <w:tcPr>
            <w:tcW w:w="1008" w:type="dxa"/>
            <w:tcBorders>
              <w:top w:val="single" w:color="auto" w:sz="4" w:space="0"/>
              <w:left w:val="single" w:color="auto" w:sz="4" w:space="0"/>
              <w:bottom w:val="single" w:color="auto" w:sz="4" w:space="0"/>
              <w:right w:val="single" w:color="auto" w:sz="4" w:space="0"/>
            </w:tcBorders>
          </w:tcPr>
          <w:p>
            <w:pPr>
              <w:jc w:val="center"/>
              <w:rPr>
                <w:rFonts w:hint="default" w:ascii="Times New Roman" w:hAnsi="Times New Roman" w:cs="Times New Roman"/>
                <w:lang w:val="en-US"/>
              </w:rPr>
            </w:pPr>
            <w:r>
              <w:rPr>
                <w:rFonts w:ascii="Times New Roman" w:hAnsi="Times New Roman" w:cs="Times New Roman"/>
              </w:rPr>
              <w:t>6</w:t>
            </w:r>
            <w:r>
              <w:rPr>
                <w:rFonts w:hint="default" w:ascii="Times New Roman" w:hAnsi="Times New Roman" w:cs="Times New Roman"/>
                <w:lang w:val="en-US"/>
              </w:rPr>
              <w:t>-7</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5</w:t>
            </w:r>
          </w:p>
        </w:tc>
        <w:tc>
          <w:tcPr>
            <w:tcW w:w="6840"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Work Done</w:t>
            </w:r>
          </w:p>
        </w:tc>
        <w:tc>
          <w:tcPr>
            <w:tcW w:w="1008" w:type="dxa"/>
            <w:tcBorders>
              <w:top w:val="single" w:color="auto" w:sz="4" w:space="0"/>
              <w:left w:val="single" w:color="auto" w:sz="4" w:space="0"/>
              <w:bottom w:val="single" w:color="auto" w:sz="4" w:space="0"/>
              <w:right w:val="single" w:color="auto" w:sz="4" w:space="0"/>
            </w:tcBorders>
          </w:tcPr>
          <w:p>
            <w:pPr>
              <w:jc w:val="center"/>
              <w:rPr>
                <w:rFonts w:hint="default" w:ascii="Times New Roman" w:hAnsi="Times New Roman" w:cs="Times New Roman"/>
                <w:lang w:val="en-US"/>
              </w:rPr>
            </w:pPr>
            <w:r>
              <w:rPr>
                <w:rFonts w:hint="default" w:ascii="Times New Roman" w:hAnsi="Times New Roman" w:cs="Times New Roman"/>
                <w:lang w:val="en-US"/>
              </w:rPr>
              <w:t>8</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6</w:t>
            </w:r>
          </w:p>
        </w:tc>
        <w:tc>
          <w:tcPr>
            <w:tcW w:w="68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 xml:space="preserve">Key Learning and Challenges </w:t>
            </w:r>
          </w:p>
        </w:tc>
        <w:tc>
          <w:tcPr>
            <w:tcW w:w="1008" w:type="dxa"/>
            <w:tcBorders>
              <w:top w:val="single" w:color="auto" w:sz="4" w:space="0"/>
              <w:left w:val="single" w:color="auto" w:sz="4" w:space="0"/>
              <w:bottom w:val="single" w:color="auto" w:sz="4" w:space="0"/>
              <w:right w:val="single" w:color="auto" w:sz="4" w:space="0"/>
            </w:tcBorders>
          </w:tcPr>
          <w:p>
            <w:pPr>
              <w:jc w:val="center"/>
              <w:rPr>
                <w:rFonts w:hint="default" w:ascii="Times New Roman" w:hAnsi="Times New Roman" w:cs="Times New Roman"/>
                <w:lang w:val="en-US"/>
              </w:rPr>
            </w:pPr>
            <w:r>
              <w:rPr>
                <w:rFonts w:hint="default" w:ascii="Times New Roman" w:hAnsi="Times New Roman" w:cs="Times New Roman"/>
                <w:lang w:val="en-US"/>
              </w:rPr>
              <w:t>9</w:t>
            </w:r>
          </w:p>
        </w:tc>
      </w:tr>
      <w:tr>
        <w:tc>
          <w:tcPr>
            <w:tcW w:w="100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sz w:val="24"/>
                <w:szCs w:val="24"/>
              </w:rPr>
            </w:pPr>
            <w:r>
              <w:rPr>
                <w:rFonts w:ascii="Times New Roman" w:hAnsi="Times New Roman" w:cs="Times New Roman"/>
                <w:sz w:val="24"/>
                <w:szCs w:val="24"/>
              </w:rPr>
              <w:t>7</w:t>
            </w:r>
          </w:p>
        </w:tc>
        <w:tc>
          <w:tcPr>
            <w:tcW w:w="68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Conclusion</w:t>
            </w:r>
          </w:p>
        </w:tc>
        <w:tc>
          <w:tcPr>
            <w:tcW w:w="1008" w:type="dxa"/>
            <w:tcBorders>
              <w:top w:val="single" w:color="auto" w:sz="4" w:space="0"/>
              <w:left w:val="single" w:color="auto" w:sz="4" w:space="0"/>
              <w:bottom w:val="single" w:color="auto" w:sz="4" w:space="0"/>
              <w:right w:val="single" w:color="auto" w:sz="4" w:space="0"/>
            </w:tcBorders>
          </w:tcPr>
          <w:p>
            <w:pPr>
              <w:jc w:val="center"/>
              <w:rPr>
                <w:rFonts w:hint="default" w:ascii="Times New Roman" w:hAnsi="Times New Roman" w:cs="Times New Roman"/>
                <w:lang w:val="en-US"/>
              </w:rPr>
            </w:pPr>
            <w:r>
              <w:rPr>
                <w:rFonts w:hint="default" w:ascii="Times New Roman" w:hAnsi="Times New Roman" w:cs="Times New Roman"/>
                <w:lang w:val="en-US"/>
              </w:rPr>
              <w:t>10</w:t>
            </w:r>
            <w:bookmarkStart w:id="0" w:name="_GoBack"/>
            <w:bookmarkEnd w:id="0"/>
          </w:p>
        </w:tc>
      </w:tr>
    </w:tbl>
    <w:p>
      <w:pPr>
        <w:rPr>
          <w:rFonts w:ascii="Times New Roman" w:hAnsi="Times New Roman" w:cs="Times New Roman"/>
          <w:sz w:val="30"/>
          <w:szCs w:val="30"/>
          <w:lang w:val="en-US"/>
        </w:rPr>
      </w:pP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Introduction</w:t>
      </w:r>
    </w:p>
    <w:p>
      <w:pPr>
        <w:ind w:right="968"/>
        <w:jc w:val="both"/>
        <w:rPr>
          <w:rFonts w:ascii="Times New Roman" w:hAnsi="Times New Roman" w:cs="Times New Roman"/>
          <w:sz w:val="30"/>
          <w:szCs w:val="30"/>
          <w:lang w:val="en-US"/>
        </w:rPr>
      </w:pPr>
    </w:p>
    <w:p>
      <w:pPr>
        <w:ind w:right="968"/>
        <w:jc w:val="both"/>
        <w:rPr>
          <w:rFonts w:ascii="Times New Roman" w:hAnsi="Times New Roman" w:cs="Times New Roman"/>
          <w:sz w:val="30"/>
          <w:szCs w:val="30"/>
          <w:lang w:val="en-US"/>
        </w:rPr>
      </w:pPr>
      <w:r>
        <w:rPr>
          <w:rFonts w:hint="default" w:ascii="Times New Roman" w:hAnsi="Times New Roman"/>
          <w:sz w:val="24"/>
          <w:szCs w:val="24"/>
          <w:lang w:val="en-US"/>
        </w:rPr>
        <w:t>In the early phase of my internship, I concentrated on learning trading fundamentals and understanding market dynamics. I engaged with diverse resources to gain insights into capital markets. Additionally, I delved into batch scripting to automate tasks and streamline processes, further enhancing my understanding of trading operations.</w:t>
      </w: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ascii="Times New Roman" w:hAnsi="Times New Roman" w:cs="Times New Roman"/>
          <w:b/>
          <w:bCs/>
          <w:sz w:val="30"/>
          <w:szCs w:val="30"/>
          <w:lang w:val="en-US"/>
        </w:rPr>
      </w:pPr>
      <w:r>
        <w:rPr>
          <w:rFonts w:ascii="Times New Roman" w:hAnsi="Times New Roman" w:cs="Times New Roman"/>
          <w:sz w:val="30"/>
          <w:szCs w:val="30"/>
          <w:lang w:val="en-US"/>
        </w:rPr>
        <w:t xml:space="preserve"> </w:t>
      </w:r>
      <w:r>
        <w:rPr>
          <w:rFonts w:ascii="Times New Roman" w:hAnsi="Times New Roman" w:cs="Times New Roman"/>
          <w:b/>
          <w:bCs/>
          <w:sz w:val="30"/>
          <w:szCs w:val="30"/>
          <w:lang w:val="en-US"/>
        </w:rPr>
        <w:t>Company Overview: Rite Technologies</w:t>
      </w:r>
    </w:p>
    <w:p>
      <w:pPr>
        <w:ind w:right="968"/>
        <w:jc w:val="center"/>
        <w:rPr>
          <w:rFonts w:ascii="Times New Roman" w:hAnsi="Times New Roman" w:cs="Times New Roman"/>
          <w:sz w:val="30"/>
          <w:szCs w:val="30"/>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Establishment and Ownership:</w:t>
      </w:r>
    </w:p>
    <w:p>
      <w:pPr>
        <w:ind w:right="968"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Kotak Securities was established in 1994 as a subsidiary of Kotak Mahindra Bank, a </w:t>
      </w:r>
      <w:r>
        <w:rPr>
          <w:rFonts w:hint="default" w:ascii="Times New Roman" w:hAnsi="Times New Roman"/>
          <w:sz w:val="24"/>
          <w:szCs w:val="24"/>
          <w:lang w:val="en-US"/>
        </w:rPr>
        <w:tab/>
        <w:t>prominent financial institution in India.</w:t>
      </w:r>
    </w:p>
    <w:p>
      <w:pPr>
        <w:ind w:right="968"/>
        <w:jc w:val="both"/>
        <w:rPr>
          <w:rFonts w:hint="default" w:ascii="Times New Roman" w:hAnsi="Times New Roman"/>
          <w:sz w:val="24"/>
          <w:szCs w:val="24"/>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History and Standing:</w:t>
      </w:r>
    </w:p>
    <w:p>
      <w:pPr>
        <w:ind w:right="968"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Being one of India's oldest and largest brokerage firms, Kotak Securities holds a </w:t>
      </w:r>
      <w:r>
        <w:rPr>
          <w:rFonts w:hint="default" w:ascii="Times New Roman" w:hAnsi="Times New Roman"/>
          <w:sz w:val="24"/>
          <w:szCs w:val="24"/>
          <w:lang w:val="en-US"/>
        </w:rPr>
        <w:tab/>
        <w:t>significant position in the financial market, boasting decades of experience and expertise.</w:t>
      </w:r>
    </w:p>
    <w:p>
      <w:pPr>
        <w:ind w:right="968" w:firstLine="720" w:firstLineChars="0"/>
        <w:jc w:val="both"/>
        <w:rPr>
          <w:rFonts w:hint="default" w:ascii="Times New Roman" w:hAnsi="Times New Roman"/>
          <w:sz w:val="24"/>
          <w:szCs w:val="24"/>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Specialization:</w:t>
      </w:r>
    </w:p>
    <w:p>
      <w:pPr>
        <w:ind w:right="968"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The company specializes in both institutional and retail equities, catering to a diverse </w:t>
      </w:r>
      <w:r>
        <w:rPr>
          <w:rFonts w:hint="default" w:ascii="Times New Roman" w:hAnsi="Times New Roman"/>
          <w:sz w:val="24"/>
          <w:szCs w:val="24"/>
          <w:lang w:val="en-US"/>
        </w:rPr>
        <w:tab/>
        <w:t>clientele with varied investment needs and preferences.</w:t>
      </w:r>
    </w:p>
    <w:p>
      <w:pPr>
        <w:ind w:right="968" w:firstLine="720" w:firstLineChars="0"/>
        <w:jc w:val="both"/>
        <w:rPr>
          <w:rFonts w:hint="default" w:ascii="Times New Roman" w:hAnsi="Times New Roman"/>
          <w:sz w:val="24"/>
          <w:szCs w:val="24"/>
          <w:lang w:val="en-US"/>
        </w:rPr>
      </w:pPr>
    </w:p>
    <w:p>
      <w:pPr>
        <w:numPr>
          <w:ilvl w:val="0"/>
          <w:numId w:val="2"/>
        </w:numPr>
        <w:tabs>
          <w:tab w:val="clear" w:pos="420"/>
        </w:tabs>
        <w:ind w:left="420" w:leftChars="0" w:right="968" w:rightChars="0" w:hanging="420" w:firstLineChars="0"/>
        <w:jc w:val="both"/>
        <w:rPr>
          <w:rFonts w:hint="default" w:ascii="Times New Roman" w:hAnsi="Times New Roman"/>
          <w:sz w:val="24"/>
          <w:szCs w:val="24"/>
          <w:lang w:val="en-US"/>
        </w:rPr>
      </w:pPr>
      <w:r>
        <w:rPr>
          <w:rFonts w:hint="default" w:ascii="Times New Roman" w:hAnsi="Times New Roman"/>
          <w:b/>
          <w:bCs/>
          <w:sz w:val="24"/>
          <w:szCs w:val="24"/>
          <w:lang w:val="en-US"/>
        </w:rPr>
        <w:t>Product and Service Offerings:</w:t>
      </w:r>
    </w:p>
    <w:p>
      <w:pPr>
        <w:ind w:right="968"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Kotak Securities offers an extensive range of financial products and services, including </w:t>
      </w:r>
      <w:r>
        <w:rPr>
          <w:rFonts w:hint="default" w:ascii="Times New Roman" w:hAnsi="Times New Roman"/>
          <w:sz w:val="24"/>
          <w:szCs w:val="24"/>
          <w:lang w:val="en-US"/>
        </w:rPr>
        <w:tab/>
        <w:t>equity research, sales trading, derivatives trading, prime brokerage, and market insights.</w:t>
      </w:r>
    </w:p>
    <w:p>
      <w:pPr>
        <w:ind w:right="968" w:firstLine="720" w:firstLineChars="0"/>
        <w:jc w:val="both"/>
        <w:rPr>
          <w:rFonts w:hint="default" w:ascii="Times New Roman" w:hAnsi="Times New Roman"/>
          <w:sz w:val="24"/>
          <w:szCs w:val="24"/>
          <w:lang w:val="en-US"/>
        </w:rPr>
      </w:pPr>
    </w:p>
    <w:p>
      <w:pPr>
        <w:ind w:right="968"/>
        <w:jc w:val="both"/>
        <w:rPr>
          <w:rFonts w:hint="default" w:ascii="Times New Roman" w:hAnsi="Times New Roman"/>
          <w:sz w:val="24"/>
          <w:szCs w:val="24"/>
          <w:u w:val="single"/>
          <w:lang w:val="en-US"/>
        </w:rPr>
      </w:pPr>
      <w:r>
        <w:rPr>
          <w:rFonts w:hint="default" w:ascii="Times New Roman" w:hAnsi="Times New Roman"/>
          <w:sz w:val="24"/>
          <w:szCs w:val="24"/>
          <w:u w:val="single"/>
          <w:lang w:val="en-US"/>
        </w:rPr>
        <w:t>Key Offerings:</w:t>
      </w:r>
    </w:p>
    <w:p>
      <w:pPr>
        <w:ind w:right="968"/>
        <w:jc w:val="both"/>
        <w:rPr>
          <w:rFonts w:hint="default" w:ascii="Times New Roman" w:hAnsi="Times New Roman"/>
          <w:sz w:val="24"/>
          <w:szCs w:val="24"/>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u w:val="single"/>
          <w:lang w:val="en-US"/>
        </w:rPr>
        <w:t>Equity Research:</w:t>
      </w:r>
      <w:r>
        <w:rPr>
          <w:rFonts w:hint="default" w:ascii="Times New Roman" w:hAnsi="Times New Roman"/>
          <w:sz w:val="24"/>
          <w:szCs w:val="24"/>
          <w:lang w:val="en-US"/>
        </w:rPr>
        <w:t xml:space="preserve"> Providing comprehensive research insights to assist clients in making informed investment decisions.</w:t>
      </w: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u w:val="single"/>
          <w:lang w:val="en-US"/>
        </w:rPr>
        <w:t>Sales Trading:</w:t>
      </w:r>
      <w:r>
        <w:rPr>
          <w:rFonts w:hint="default" w:ascii="Times New Roman" w:hAnsi="Times New Roman"/>
          <w:sz w:val="24"/>
          <w:szCs w:val="24"/>
          <w:lang w:val="en-US"/>
        </w:rPr>
        <w:t xml:space="preserve"> Facilitating seamless execution of trades for clients in the equities market.</w:t>
      </w: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u w:val="single"/>
          <w:lang w:val="en-US"/>
        </w:rPr>
        <w:t xml:space="preserve">Derivatives Trading: </w:t>
      </w:r>
      <w:r>
        <w:rPr>
          <w:rFonts w:hint="default" w:ascii="Times New Roman" w:hAnsi="Times New Roman"/>
          <w:sz w:val="24"/>
          <w:szCs w:val="24"/>
          <w:lang w:val="en-US"/>
        </w:rPr>
        <w:t>Offering options for clients to hedge risks and speculate on market movements.</w:t>
      </w: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u w:val="single"/>
          <w:lang w:val="en-US"/>
        </w:rPr>
        <w:t>Prime Brokerage:</w:t>
      </w:r>
      <w:r>
        <w:rPr>
          <w:rFonts w:hint="default" w:ascii="Times New Roman" w:hAnsi="Times New Roman"/>
          <w:sz w:val="24"/>
          <w:szCs w:val="24"/>
          <w:lang w:val="en-US"/>
        </w:rPr>
        <w:t xml:space="preserve"> Providing specialized services catering to institutional clients and high-net-worth individuals.</w:t>
      </w:r>
    </w:p>
    <w:p>
      <w:pPr>
        <w:numPr>
          <w:ilvl w:val="0"/>
          <w:numId w:val="2"/>
        </w:numPr>
        <w:ind w:left="420" w:leftChars="0" w:right="968" w:hanging="420" w:firstLineChars="0"/>
        <w:jc w:val="both"/>
        <w:rPr>
          <w:rFonts w:ascii="Times New Roman" w:hAnsi="Times New Roman" w:cs="Times New Roman"/>
          <w:sz w:val="30"/>
          <w:szCs w:val="30"/>
          <w:lang w:val="en-US"/>
        </w:rPr>
      </w:pPr>
      <w:r>
        <w:rPr>
          <w:rFonts w:hint="default" w:ascii="Times New Roman" w:hAnsi="Times New Roman"/>
          <w:sz w:val="24"/>
          <w:szCs w:val="24"/>
          <w:u w:val="single"/>
          <w:lang w:val="en-US"/>
        </w:rPr>
        <w:t>Market Insights:</w:t>
      </w:r>
      <w:r>
        <w:rPr>
          <w:rFonts w:hint="default" w:ascii="Times New Roman" w:hAnsi="Times New Roman"/>
          <w:sz w:val="24"/>
          <w:szCs w:val="24"/>
          <w:lang w:val="en-US"/>
        </w:rPr>
        <w:t xml:space="preserve"> Delivering timely analysis and commentary on market trends and developments.</w:t>
      </w:r>
      <w:r>
        <w:rPr>
          <w:rFonts w:ascii="Times New Roman" w:hAnsi="Times New Roman" w:cs="Times New Roman"/>
          <w:sz w:val="24"/>
          <w:szCs w:val="24"/>
          <w:lang w:val="en-US"/>
        </w:rPr>
        <w:t xml:space="preserve"> </w:t>
      </w: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ascii="Times New Roman" w:hAnsi="Times New Roman" w:cs="Times New Roman"/>
          <w:sz w:val="30"/>
          <w:szCs w:val="30"/>
          <w:lang w:val="en-US"/>
        </w:rPr>
      </w:pPr>
      <w:r>
        <w:rPr>
          <w:rFonts w:ascii="Times New Roman" w:hAnsi="Times New Roman" w:cs="Times New Roman"/>
          <w:b/>
          <w:bCs/>
          <w:sz w:val="30"/>
          <w:szCs w:val="30"/>
          <w:lang w:val="en-US"/>
        </w:rPr>
        <w:t>Training Phase</w:t>
      </w:r>
    </w:p>
    <w:p>
      <w:pPr>
        <w:ind w:right="968"/>
        <w:jc w:val="both"/>
        <w:rPr>
          <w:rFonts w:ascii="Times New Roman" w:hAnsi="Times New Roman" w:cs="Times New Roman"/>
          <w:sz w:val="30"/>
          <w:szCs w:val="30"/>
          <w:lang w:val="en-US"/>
        </w:rPr>
      </w:pPr>
    </w:p>
    <w:p>
      <w:pPr>
        <w:ind w:right="968"/>
        <w:jc w:val="both"/>
        <w:rPr>
          <w:rFonts w:hint="default" w:ascii="Times New Roman" w:hAnsi="Times New Roman"/>
          <w:sz w:val="24"/>
          <w:szCs w:val="24"/>
          <w:lang w:val="en-US"/>
        </w:rPr>
      </w:pPr>
    </w:p>
    <w:p>
      <w:pPr>
        <w:ind w:right="968"/>
        <w:jc w:val="both"/>
        <w:rPr>
          <w:rFonts w:ascii="Times New Roman" w:hAnsi="Times New Roman" w:cs="Times New Roman"/>
          <w:sz w:val="24"/>
          <w:szCs w:val="24"/>
          <w:lang w:val="en-US"/>
        </w:rPr>
      </w:pPr>
      <w:r>
        <w:rPr>
          <w:rFonts w:hint="default" w:ascii="Times New Roman" w:hAnsi="Times New Roman"/>
          <w:sz w:val="24"/>
          <w:szCs w:val="24"/>
          <w:lang w:val="en-US"/>
        </w:rPr>
        <w:t>During my training phase of the internship, I engaged with essential documents like the Zerodha Trading Book, Trading for Beginners Book, and studied NISM Module 8. Under the guidance of my mentor, Mr. Vishal Puri, I delved into concepts such as the basics of Futures and Options (F&amp;O) and gained an overview of trading systems. This phase served as a foundational period for my understanding of the stock market and trading dynamics.</w:t>
      </w:r>
    </w:p>
    <w:p>
      <w:pPr>
        <w:ind w:right="968"/>
        <w:jc w:val="both"/>
        <w:rPr>
          <w:rFonts w:ascii="Times New Roman" w:hAnsi="Times New Roman" w:cs="Times New Roman"/>
          <w:sz w:val="30"/>
          <w:szCs w:val="30"/>
          <w:lang w:val="en-US"/>
        </w:rPr>
      </w:pP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ascii="Times New Roman" w:hAnsi="Times New Roman" w:cs="Times New Roman"/>
          <w:sz w:val="30"/>
          <w:szCs w:val="30"/>
          <w:lang w:val="en-US"/>
        </w:rPr>
      </w:pPr>
      <w:r>
        <w:rPr>
          <w:rFonts w:ascii="Times New Roman" w:hAnsi="Times New Roman" w:cs="Times New Roman"/>
          <w:sz w:val="30"/>
          <w:szCs w:val="30"/>
          <w:lang w:val="en-US"/>
        </w:rPr>
        <w:t xml:space="preserve"> </w:t>
      </w:r>
      <w:r>
        <w:rPr>
          <w:rFonts w:ascii="Times New Roman" w:hAnsi="Times New Roman" w:cs="Times New Roman"/>
          <w:b/>
          <w:bCs/>
          <w:sz w:val="30"/>
          <w:szCs w:val="30"/>
          <w:lang w:val="en-US"/>
        </w:rPr>
        <w:t>Project Overview</w:t>
      </w:r>
    </w:p>
    <w:p>
      <w:pPr>
        <w:ind w:right="968"/>
        <w:jc w:val="both"/>
        <w:rPr>
          <w:rFonts w:ascii="Times New Roman" w:hAnsi="Times New Roman" w:cs="Times New Roman"/>
          <w:sz w:val="30"/>
          <w:szCs w:val="30"/>
          <w:lang w:val="en-US"/>
        </w:rPr>
      </w:pPr>
    </w:p>
    <w:p>
      <w:pPr>
        <w:ind w:right="968"/>
        <w:jc w:val="both"/>
        <w:rPr>
          <w:rFonts w:hint="default" w:ascii="Times New Roman" w:hAnsi="Times New Roman" w:cs="Times New Roman"/>
          <w:b/>
          <w:bCs/>
          <w:sz w:val="26"/>
          <w:szCs w:val="26"/>
          <w:u w:val="single"/>
          <w:lang w:val="en-US"/>
        </w:rPr>
      </w:pPr>
      <w:r>
        <w:rPr>
          <w:rFonts w:hint="default" w:ascii="Times New Roman" w:hAnsi="Times New Roman" w:cs="Times New Roman"/>
          <w:b/>
          <w:bCs/>
          <w:sz w:val="26"/>
          <w:szCs w:val="26"/>
          <w:u w:val="single"/>
          <w:lang w:val="en-US"/>
        </w:rPr>
        <w:t>Fix Protocol:</w:t>
      </w:r>
    </w:p>
    <w:p>
      <w:pPr>
        <w:ind w:right="968"/>
        <w:jc w:val="both"/>
        <w:rPr>
          <w:rFonts w:hint="default" w:ascii="Times New Roman" w:hAnsi="Times New Roman"/>
          <w:b/>
          <w:bCs/>
          <w:sz w:val="26"/>
          <w:szCs w:val="26"/>
          <w:u w:val="none"/>
          <w:lang w:val="en-US"/>
        </w:rPr>
      </w:pPr>
      <w:r>
        <w:rPr>
          <w:rFonts w:hint="default" w:ascii="Times New Roman" w:hAnsi="Times New Roman"/>
          <w:b/>
          <w:bCs/>
          <w:sz w:val="26"/>
          <w:szCs w:val="26"/>
          <w:u w:val="none"/>
          <w:lang w:val="en-US"/>
        </w:rPr>
        <w:t>Overview:</w:t>
      </w:r>
    </w:p>
    <w:p>
      <w:pPr>
        <w:ind w:right="968"/>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Enables real-time trade information exchange.</w:t>
      </w:r>
    </w:p>
    <w:p>
      <w:pPr>
        <w:ind w:right="968"/>
        <w:jc w:val="both"/>
        <w:rPr>
          <w:rFonts w:hint="default" w:ascii="Times New Roman" w:hAnsi="Times New Roman"/>
          <w:b w:val="0"/>
          <w:bCs w:val="0"/>
          <w:sz w:val="26"/>
          <w:szCs w:val="26"/>
          <w:u w:val="none"/>
          <w:lang w:val="en-US"/>
        </w:rPr>
      </w:pPr>
    </w:p>
    <w:p>
      <w:pPr>
        <w:ind w:right="968"/>
        <w:jc w:val="both"/>
        <w:rPr>
          <w:rFonts w:hint="default" w:ascii="Times New Roman" w:hAnsi="Times New Roman"/>
          <w:b/>
          <w:bCs/>
          <w:sz w:val="26"/>
          <w:szCs w:val="26"/>
          <w:u w:val="none"/>
          <w:lang w:val="en-US"/>
        </w:rPr>
      </w:pPr>
      <w:r>
        <w:rPr>
          <w:rFonts w:hint="default" w:ascii="Times New Roman" w:hAnsi="Times New Roman"/>
          <w:b/>
          <w:bCs/>
          <w:sz w:val="26"/>
          <w:szCs w:val="26"/>
          <w:u w:val="none"/>
          <w:lang w:val="en-US"/>
        </w:rPr>
        <w:t>Features:</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Standardized Format: Ensures compatibility.</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Widespread Adoption: Industry-wide acceptance.</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Asset Support: Covers various asset classes.</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Scalability: Efficient handling of transactions.</w:t>
      </w:r>
    </w:p>
    <w:p>
      <w:pPr>
        <w:ind w:right="968"/>
        <w:jc w:val="both"/>
        <w:rPr>
          <w:rFonts w:hint="default" w:ascii="Times New Roman" w:hAnsi="Times New Roman"/>
          <w:b/>
          <w:bCs/>
          <w:sz w:val="26"/>
          <w:szCs w:val="26"/>
          <w:u w:val="none"/>
          <w:lang w:val="en-US"/>
        </w:rPr>
      </w:pPr>
      <w:r>
        <w:rPr>
          <w:rFonts w:hint="default" w:ascii="Times New Roman" w:hAnsi="Times New Roman"/>
          <w:b/>
          <w:bCs/>
          <w:sz w:val="26"/>
          <w:szCs w:val="26"/>
          <w:u w:val="none"/>
          <w:lang w:val="en-US"/>
        </w:rPr>
        <w:t>Components:</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Session Layer: Manages connections.</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Application Layer: Facilitates message exchange.</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Infrastructure: Provides communication framework.</w:t>
      </w:r>
    </w:p>
    <w:p>
      <w:pPr>
        <w:ind w:right="968"/>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Benefits:</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Efficiency: Reduces latency.</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Transparency: Real-time data access.</w:t>
      </w:r>
    </w:p>
    <w:p>
      <w:pPr>
        <w:numPr>
          <w:ilvl w:val="0"/>
          <w:numId w:val="2"/>
        </w:numPr>
        <w:ind w:left="420" w:leftChars="0" w:right="968" w:hanging="420" w:firstLineChars="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Operational Risk Reduction: Minimizes errors.</w:t>
      </w:r>
    </w:p>
    <w:p>
      <w:pPr>
        <w:numPr>
          <w:numId w:val="0"/>
        </w:numPr>
        <w:ind w:leftChars="0" w:right="968" w:rightChars="0"/>
        <w:jc w:val="both"/>
        <w:rPr>
          <w:rFonts w:hint="default" w:ascii="Times New Roman" w:hAnsi="Times New Roman"/>
          <w:b w:val="0"/>
          <w:bCs w:val="0"/>
          <w:sz w:val="26"/>
          <w:szCs w:val="26"/>
          <w:u w:val="none"/>
          <w:lang w:val="en-US"/>
        </w:rPr>
      </w:pPr>
    </w:p>
    <w:p>
      <w:pPr>
        <w:numPr>
          <w:numId w:val="0"/>
        </w:numPr>
        <w:ind w:leftChars="0" w:right="968" w:rightChars="0"/>
        <w:jc w:val="both"/>
        <w:rPr>
          <w:rFonts w:hint="default" w:ascii="Times New Roman" w:hAnsi="Times New Roman"/>
          <w:b/>
          <w:bCs/>
          <w:sz w:val="26"/>
          <w:szCs w:val="26"/>
          <w:u w:val="none"/>
          <w:lang w:val="en-US"/>
        </w:rPr>
      </w:pPr>
    </w:p>
    <w:p>
      <w:pPr>
        <w:ind w:right="968"/>
        <w:jc w:val="both"/>
        <w:rPr>
          <w:rFonts w:hint="default"/>
          <w:lang w:val="en-US"/>
        </w:rPr>
      </w:pPr>
      <w:r>
        <w:rPr>
          <w:rFonts w:hint="default"/>
          <w:lang w:val="en-US"/>
        </w:rPr>
        <w:t xml:space="preserve">       `</w:t>
      </w:r>
      <w:r>
        <w:rPr>
          <w:rFonts w:hint="default"/>
          <w:lang w:val="en-US"/>
        </w:rPr>
        <w:tab/>
        <w:t/>
      </w:r>
      <w:r>
        <w:rPr>
          <w:rFonts w:hint="default"/>
          <w:lang w:val="en-US"/>
        </w:rPr>
        <w:tab/>
        <w:t>‘</w:t>
      </w:r>
    </w:p>
    <w:p>
      <w:pPr>
        <w:ind w:right="968"/>
        <w:jc w:val="both"/>
      </w:pPr>
      <w:r>
        <w:rPr>
          <w:rFonts w:hint="default"/>
          <w:lang w:val="en-US"/>
        </w:rPr>
        <w:t xml:space="preserve">    </w:t>
      </w:r>
      <w:r>
        <w:drawing>
          <wp:inline distT="0" distB="0" distL="114300" distR="114300">
            <wp:extent cx="4037965" cy="4193540"/>
            <wp:effectExtent l="0" t="0" r="635" b="228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037965" cy="4193540"/>
                    </a:xfrm>
                    <a:prstGeom prst="rect">
                      <a:avLst/>
                    </a:prstGeom>
                    <a:noFill/>
                    <a:ln>
                      <a:noFill/>
                    </a:ln>
                  </pic:spPr>
                </pic:pic>
              </a:graphicData>
            </a:graphic>
          </wp:inline>
        </w:drawing>
      </w:r>
    </w:p>
    <w:p>
      <w:pPr>
        <w:ind w:right="968"/>
        <w:jc w:val="both"/>
        <w:rPr>
          <w:rFonts w:hint="default"/>
          <w:b/>
          <w:bCs/>
          <w:i w:val="0"/>
          <w:iCs w:val="0"/>
          <w:lang w:val="en-US"/>
        </w:rPr>
      </w:pPr>
      <w:r>
        <w:rPr>
          <w:rFonts w:hint="default"/>
          <w:b/>
          <w:bCs/>
          <w:i w:val="0"/>
          <w:iCs w:val="0"/>
          <w:lang w:val="en-US"/>
        </w:rPr>
        <w:t>Python:</w:t>
      </w:r>
    </w:p>
    <w:p>
      <w:pPr>
        <w:ind w:right="968"/>
        <w:jc w:val="both"/>
        <w:rPr>
          <w:rFonts w:hint="default"/>
          <w:b/>
          <w:bCs/>
          <w:i w:val="0"/>
          <w:iCs w:val="0"/>
          <w:lang w:val="en-US"/>
        </w:rPr>
      </w:pPr>
      <w:r>
        <w:rPr>
          <w:rFonts w:hint="default"/>
          <w:b/>
          <w:bCs/>
          <w:i w:val="0"/>
          <w:iCs w:val="0"/>
          <w:lang w:val="en-US"/>
        </w:rPr>
        <w:t>PyAutoGUI: python package used for automating mouse and keyboards commands and control in software.</w:t>
      </w:r>
    </w:p>
    <w:p>
      <w:pPr>
        <w:ind w:right="968"/>
        <w:jc w:val="both"/>
        <w:rPr>
          <w:rFonts w:hint="default"/>
          <w:b/>
          <w:bCs/>
          <w:i/>
          <w:iCs/>
          <w:lang w:val="en-US"/>
        </w:rPr>
      </w:pPr>
      <w:r>
        <w:rPr>
          <w:rFonts w:hint="default"/>
          <w:b/>
          <w:bCs/>
          <w:i/>
          <w:iCs/>
          <w:lang w:val="en-US"/>
        </w:rPr>
        <w:t>A very basic hello world of pyautgui, we can directly get the mouse position by inbuilt function.</w:t>
      </w:r>
    </w:p>
    <w:p>
      <w:pPr>
        <w:ind w:right="968"/>
        <w:jc w:val="both"/>
        <w:rPr>
          <w:rFonts w:hint="default"/>
          <w:b w:val="0"/>
          <w:bCs w:val="0"/>
          <w:i w:val="0"/>
          <w:iCs w:val="0"/>
          <w:lang w:val="en-US"/>
        </w:rPr>
      </w:pPr>
      <w:r>
        <w:rPr>
          <w:rFonts w:hint="default"/>
          <w:b w:val="0"/>
          <w:bCs w:val="0"/>
          <w:i w:val="0"/>
          <w:iCs w:val="0"/>
          <w:lang w:val="en-US"/>
        </w:rPr>
        <w:t>import pyautogui</w:t>
      </w:r>
    </w:p>
    <w:p>
      <w:pPr>
        <w:ind w:right="968"/>
        <w:jc w:val="both"/>
        <w:rPr>
          <w:rFonts w:hint="default"/>
          <w:b w:val="0"/>
          <w:bCs w:val="0"/>
          <w:i w:val="0"/>
          <w:iCs w:val="0"/>
          <w:lang w:val="en-US"/>
        </w:rPr>
      </w:pPr>
      <w:r>
        <w:rPr>
          <w:rFonts w:hint="default"/>
          <w:b w:val="0"/>
          <w:bCs w:val="0"/>
          <w:i w:val="0"/>
          <w:iCs w:val="0"/>
          <w:lang w:val="en-US"/>
        </w:rPr>
        <w:t>x, y = pyautogui.position()</w:t>
      </w:r>
    </w:p>
    <w:p>
      <w:pPr>
        <w:ind w:right="968"/>
        <w:jc w:val="both"/>
        <w:rPr>
          <w:rFonts w:hint="default"/>
          <w:b w:val="0"/>
          <w:bCs w:val="0"/>
          <w:i w:val="0"/>
          <w:iCs w:val="0"/>
          <w:lang w:val="en-US"/>
        </w:rPr>
      </w:pPr>
    </w:p>
    <w:p>
      <w:pPr>
        <w:ind w:right="968"/>
        <w:jc w:val="both"/>
        <w:rPr>
          <w:rFonts w:hint="default"/>
          <w:b w:val="0"/>
          <w:bCs w:val="0"/>
          <w:i w:val="0"/>
          <w:iCs w:val="0"/>
          <w:lang w:val="en-US"/>
        </w:rPr>
      </w:pPr>
      <w:r>
        <w:rPr>
          <w:rFonts w:hint="default"/>
          <w:b w:val="0"/>
          <w:bCs w:val="0"/>
          <w:i w:val="0"/>
          <w:iCs w:val="0"/>
          <w:lang w:val="en-US"/>
        </w:rPr>
        <w:t>print("Mouse pointer position - X:", x, " Y:", y)</w:t>
      </w:r>
    </w:p>
    <w:p>
      <w:pPr>
        <w:ind w:right="968"/>
        <w:jc w:val="both"/>
        <w:rPr>
          <w:rFonts w:hint="default"/>
          <w:b w:val="0"/>
          <w:bCs w:val="0"/>
          <w:i w:val="0"/>
          <w:iCs w:val="0"/>
          <w:lang w:val="en-US"/>
        </w:rPr>
      </w:pPr>
      <w:r>
        <w:rPr>
          <w:rFonts w:hint="default"/>
          <w:b w:val="0"/>
          <w:bCs w:val="0"/>
          <w:i w:val="0"/>
          <w:iCs w:val="0"/>
          <w:lang w:val="en-US"/>
        </w:rPr>
        <w:t>pyautogui.moveTo(1920 / 2, 1080 / 2)</w:t>
      </w:r>
    </w:p>
    <w:p>
      <w:pPr>
        <w:ind w:right="968"/>
        <w:jc w:val="both"/>
        <w:rPr>
          <w:rFonts w:hint="default"/>
          <w:b w:val="0"/>
          <w:bCs w:val="0"/>
          <w:i w:val="0"/>
          <w:iCs w:val="0"/>
          <w:lang w:val="en-US"/>
        </w:rPr>
      </w:pPr>
      <w:r>
        <w:rPr>
          <w:rFonts w:hint="default"/>
          <w:b w:val="0"/>
          <w:bCs w:val="0"/>
          <w:i w:val="0"/>
          <w:iCs w:val="0"/>
          <w:lang w:val="en-US"/>
        </w:rPr>
        <w:t>pyautogui.click()</w:t>
      </w:r>
    </w:p>
    <w:p>
      <w:pPr>
        <w:ind w:right="968"/>
        <w:jc w:val="both"/>
        <w:rPr>
          <w:rFonts w:hint="default"/>
          <w:b w:val="0"/>
          <w:bCs w:val="0"/>
          <w:i w:val="0"/>
          <w:iCs w:val="0"/>
          <w:lang w:val="en-US"/>
        </w:rPr>
      </w:pPr>
    </w:p>
    <w:p>
      <w:pPr>
        <w:ind w:right="968"/>
        <w:jc w:val="both"/>
        <w:rPr>
          <w:rFonts w:hint="default"/>
          <w:b w:val="0"/>
          <w:bCs w:val="0"/>
          <w:i w:val="0"/>
          <w:iCs w:val="0"/>
          <w:lang w:val="en-US"/>
        </w:rPr>
      </w:pPr>
      <w:r>
        <w:rPr>
          <w:rFonts w:hint="default"/>
          <w:b w:val="0"/>
          <w:bCs w:val="0"/>
          <w:i w:val="0"/>
          <w:iCs w:val="0"/>
          <w:lang w:val="en-US"/>
        </w:rPr>
        <w:t>pyautogui.typewrite("Hello, World!")</w:t>
      </w:r>
    </w:p>
    <w:p>
      <w:pPr>
        <w:ind w:right="968"/>
        <w:jc w:val="both"/>
        <w:rPr>
          <w:rFonts w:hint="default"/>
          <w:b/>
          <w:bCs/>
          <w:i w:val="0"/>
          <w:iCs w:val="0"/>
          <w:lang w:val="en-US"/>
        </w:rPr>
      </w:pPr>
    </w:p>
    <w:p>
      <w:pPr>
        <w:ind w:right="968"/>
        <w:jc w:val="both"/>
        <w:rPr>
          <w:rFonts w:hint="default" w:ascii="Times New Roman" w:hAnsi="Times New Roman" w:cs="Times New Roman"/>
          <w:sz w:val="30"/>
          <w:szCs w:val="30"/>
          <w:lang w:val="en-US"/>
        </w:rPr>
      </w:pPr>
      <w:r>
        <w:rPr>
          <w:rFonts w:hint="default" w:ascii="Times New Roman" w:hAnsi="Times New Roman" w:cs="Times New Roman"/>
          <w:sz w:val="26"/>
          <w:szCs w:val="26"/>
          <w:lang w:val="en-US"/>
        </w:rPr>
        <w:t xml:space="preserve"> </w:t>
      </w:r>
    </w:p>
    <w:p>
      <w:pPr>
        <w:ind w:right="968"/>
        <w:jc w:val="both"/>
        <w:rPr>
          <w:rFonts w:ascii="Times New Roman" w:hAnsi="Times New Roman" w:cs="Times New Roman"/>
          <w:sz w:val="30"/>
          <w:szCs w:val="30"/>
          <w:lang w:val="en-US"/>
        </w:rPr>
      </w:pP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hint="default" w:ascii="Times New Roman" w:hAnsi="Times New Roman" w:cs="Times New Roman"/>
          <w:sz w:val="30"/>
          <w:szCs w:val="30"/>
          <w:lang w:val="en-US"/>
        </w:rPr>
      </w:pPr>
      <w:r>
        <w:rPr>
          <w:rFonts w:hint="default" w:ascii="Times New Roman" w:hAnsi="Times New Roman" w:cs="Times New Roman"/>
          <w:b/>
          <w:bCs/>
          <w:sz w:val="30"/>
          <w:szCs w:val="30"/>
          <w:lang w:val="en-US"/>
        </w:rPr>
        <w:t xml:space="preserve"> Work Done</w:t>
      </w:r>
    </w:p>
    <w:p>
      <w:pPr>
        <w:ind w:right="968"/>
        <w:jc w:val="both"/>
        <w:rPr>
          <w:rFonts w:hint="default" w:ascii="Times New Roman" w:hAnsi="Times New Roman"/>
          <w:sz w:val="24"/>
          <w:szCs w:val="24"/>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Understanding the bloomberg system.</w:t>
      </w:r>
    </w:p>
    <w:p>
      <w:pPr>
        <w:numPr>
          <w:numId w:val="0"/>
        </w:numPr>
        <w:ind w:leftChars="0" w:right="968" w:rightChars="0"/>
        <w:jc w:val="both"/>
        <w:rPr>
          <w:rFonts w:hint="default" w:ascii="Times New Roman" w:hAnsi="Times New Roman"/>
          <w:sz w:val="24"/>
          <w:szCs w:val="24"/>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Understanding different types of orders and how to place them in bloomberg system</w:t>
      </w:r>
    </w:p>
    <w:p>
      <w:pPr>
        <w:numPr>
          <w:numId w:val="0"/>
        </w:numPr>
        <w:ind w:leftChars="0" w:right="968" w:rightChars="0"/>
        <w:jc w:val="both"/>
        <w:rPr>
          <w:rFonts w:hint="default" w:ascii="Times New Roman" w:hAnsi="Times New Roman"/>
          <w:sz w:val="24"/>
          <w:szCs w:val="24"/>
          <w:lang w:val="en-US"/>
        </w:rPr>
      </w:pPr>
    </w:p>
    <w:p>
      <w:pPr>
        <w:numPr>
          <w:ilvl w:val="0"/>
          <w:numId w:val="2"/>
        </w:numPr>
        <w:ind w:left="420" w:leftChars="0" w:right="968"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Placed some test orders using FIX and bloomberg system during mock.</w:t>
      </w:r>
    </w:p>
    <w:p>
      <w:pPr>
        <w:numPr>
          <w:numId w:val="0"/>
        </w:numPr>
        <w:ind w:leftChars="0" w:right="968" w:rightChars="0"/>
        <w:jc w:val="both"/>
        <w:rPr>
          <w:rFonts w:hint="default" w:ascii="Times New Roman" w:hAnsi="Times New Roman"/>
          <w:sz w:val="24"/>
          <w:szCs w:val="24"/>
          <w:lang w:val="en-US"/>
        </w:rPr>
      </w:pPr>
    </w:p>
    <w:p>
      <w:pPr>
        <w:numPr>
          <w:ilvl w:val="0"/>
          <w:numId w:val="2"/>
        </w:numPr>
        <w:ind w:left="420" w:leftChars="0" w:right="968" w:hanging="420" w:firstLineChars="0"/>
        <w:jc w:val="both"/>
        <w:rPr>
          <w:rFonts w:ascii="Times New Roman" w:hAnsi="Times New Roman" w:cs="Times New Roman"/>
          <w:sz w:val="24"/>
          <w:szCs w:val="24"/>
          <w:lang w:val="en-US"/>
        </w:rPr>
      </w:pPr>
      <w:r>
        <w:rPr>
          <w:rFonts w:hint="default" w:ascii="Times New Roman" w:hAnsi="Times New Roman"/>
          <w:sz w:val="24"/>
          <w:szCs w:val="24"/>
          <w:lang w:val="en-US"/>
        </w:rPr>
        <w:t>Basic Testing work for some internal software, like finding bugs and reporting them.</w:t>
      </w:r>
    </w:p>
    <w:p>
      <w:pPr>
        <w:ind w:right="968"/>
        <w:jc w:val="both"/>
        <w:rPr>
          <w:rFonts w:ascii="Times New Roman" w:hAnsi="Times New Roman" w:cs="Times New Roman"/>
          <w:sz w:val="30"/>
          <w:szCs w:val="30"/>
          <w:lang w:val="en-US"/>
        </w:rPr>
      </w:pP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Key Learning and Challenges</w:t>
      </w:r>
    </w:p>
    <w:p>
      <w:pPr>
        <w:ind w:right="968"/>
        <w:jc w:val="both"/>
        <w:rPr>
          <w:rFonts w:ascii="Times New Roman" w:hAnsi="Times New Roman" w:cs="Times New Roman"/>
          <w:sz w:val="30"/>
          <w:szCs w:val="30"/>
          <w:lang w:val="en-US"/>
        </w:rPr>
      </w:pPr>
    </w:p>
    <w:p>
      <w:pPr>
        <w:ind w:right="968"/>
        <w:jc w:val="both"/>
        <w:rPr>
          <w:rFonts w:ascii="Times New Roman" w:hAnsi="Times New Roman" w:cs="Times New Roman"/>
          <w:sz w:val="24"/>
          <w:szCs w:val="24"/>
          <w:lang w:val="en-US"/>
        </w:rPr>
      </w:pPr>
      <w:r>
        <w:rPr>
          <w:rFonts w:hint="default" w:ascii="Times New Roman" w:hAnsi="Times New Roman"/>
          <w:sz w:val="24"/>
          <w:szCs w:val="24"/>
          <w:lang w:val="en-US"/>
        </w:rPr>
        <w:t>During my internship, I gained comprehensive insights into various aspects of trading systems, including derivatives (FNO), the FIX protocol, and batch scripting. Additionally, I developed basic automation scripts using PyAutoGUI for software tasks. I delved into the dynamics of the stock market, including market sentiments and indices, while also learning about internal testing software and the Bloomberg system. Throughout, I navigated challenges with determination, enhancing my understanding of trading intricacies and software automation.</w:t>
      </w:r>
    </w:p>
    <w:p>
      <w:pPr>
        <w:ind w:right="968"/>
        <w:jc w:val="both"/>
        <w:rPr>
          <w:rFonts w:ascii="Times New Roman" w:hAnsi="Times New Roman" w:cs="Times New Roman"/>
          <w:sz w:val="30"/>
          <w:szCs w:val="30"/>
          <w:lang w:val="en-US"/>
        </w:rPr>
      </w:pPr>
    </w:p>
    <w:p>
      <w:pPr>
        <w:rPr>
          <w:rFonts w:ascii="Times New Roman" w:hAnsi="Times New Roman" w:cs="Times New Roman"/>
          <w:sz w:val="30"/>
          <w:szCs w:val="30"/>
          <w:lang w:val="en-US"/>
        </w:rPr>
      </w:pPr>
      <w:r>
        <w:rPr>
          <w:rFonts w:ascii="Times New Roman" w:hAnsi="Times New Roman" w:cs="Times New Roman"/>
          <w:sz w:val="30"/>
          <w:szCs w:val="30"/>
          <w:lang w:val="en-US"/>
        </w:rPr>
        <w:br w:type="page"/>
      </w:r>
    </w:p>
    <w:p>
      <w:pPr>
        <w:ind w:right="968"/>
        <w:jc w:val="center"/>
        <w:rPr>
          <w:rFonts w:ascii="Times New Roman" w:hAnsi="Times New Roman" w:cs="Times New Roman"/>
          <w:sz w:val="30"/>
          <w:szCs w:val="30"/>
          <w:lang w:val="en-US"/>
        </w:rPr>
      </w:pPr>
      <w:r>
        <w:rPr>
          <w:rFonts w:ascii="Times New Roman" w:hAnsi="Times New Roman" w:cs="Times New Roman"/>
          <w:b/>
          <w:bCs/>
          <w:sz w:val="30"/>
          <w:szCs w:val="30"/>
          <w:lang w:val="en-US"/>
        </w:rPr>
        <w:t>Conclusion</w:t>
      </w:r>
    </w:p>
    <w:p>
      <w:pPr>
        <w:ind w:right="968"/>
        <w:jc w:val="both"/>
        <w:rPr>
          <w:rFonts w:ascii="Times New Roman" w:hAnsi="Times New Roman" w:cs="Times New Roman"/>
          <w:sz w:val="30"/>
          <w:szCs w:val="30"/>
          <w:lang w:val="en-US"/>
        </w:rPr>
      </w:pPr>
    </w:p>
    <w:p>
      <w:pPr>
        <w:ind w:right="968"/>
        <w:jc w:val="both"/>
        <w:rPr>
          <w:rFonts w:ascii="Times New Roman" w:hAnsi="Times New Roman" w:cs="Times New Roman"/>
          <w:sz w:val="24"/>
          <w:szCs w:val="24"/>
          <w:lang w:val="en-US"/>
        </w:rPr>
      </w:pPr>
      <w:r>
        <w:rPr>
          <w:rFonts w:hint="default" w:ascii="Times New Roman" w:hAnsi="Times New Roman"/>
          <w:sz w:val="24"/>
          <w:szCs w:val="24"/>
          <w:lang w:val="en-US"/>
        </w:rPr>
        <w:t>In conclusion, my internship immersed me in diverse tasks such as exploring derivatives, mastering the FIX protocol, and developing automation scripts with PyAutoGUI. Understanding the stock market dynamics and delving into market sentiments expanded my knowledge. Despite facing challenges, I emerged with a fortified skill set, ready for future ventures in finance and technology.</w:t>
      </w:r>
    </w:p>
    <w:sectPr>
      <w:footerReference r:id="rId5" w:type="default"/>
      <w:pgSz w:w="11906" w:h="16838"/>
      <w:pgMar w:top="1440" w:right="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uto 34.1333px 1.2">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21352"/>
      <w:docPartObj>
        <w:docPartGallery w:val="AutoText"/>
      </w:docPartObj>
    </w:sdtPr>
    <w:sdtContent>
      <w:p>
        <w:pPr>
          <w:pStyle w:val="4"/>
          <w:ind w:right="260"/>
          <w:jc w:val="right"/>
        </w:pPr>
        <w:r>
          <w:t xml:space="preserve"> </w:t>
        </w:r>
        <w:r>
          <w:rPr>
            <w:rFonts w:cs="Arial"/>
          </w:rPr>
          <w:t xml:space="preserve">Mukesh Patel School of Technology Management &amp; Engineering                                                 </w:t>
        </w: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FA47A"/>
    <w:multiLevelType w:val="singleLevel"/>
    <w:tmpl w:val="AF2FA47A"/>
    <w:lvl w:ilvl="0" w:tentative="0">
      <w:start w:val="1"/>
      <w:numFmt w:val="decimal"/>
      <w:suff w:val="space"/>
      <w:lvlText w:val="%1."/>
      <w:lvlJc w:val="left"/>
    </w:lvl>
  </w:abstractNum>
  <w:abstractNum w:abstractNumId="1">
    <w:nsid w:val="FBF33FC0"/>
    <w:multiLevelType w:val="singleLevel"/>
    <w:tmpl w:val="FBF33F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B12"/>
    <w:rsid w:val="00204DD9"/>
    <w:rsid w:val="005B75CA"/>
    <w:rsid w:val="00637C24"/>
    <w:rsid w:val="00737104"/>
    <w:rsid w:val="0076258A"/>
    <w:rsid w:val="00921AC1"/>
    <w:rsid w:val="009A5C8E"/>
    <w:rsid w:val="00A81104"/>
    <w:rsid w:val="00B64076"/>
    <w:rsid w:val="00C02B12"/>
    <w:rsid w:val="00C713EB"/>
    <w:rsid w:val="00D50BC6"/>
    <w:rsid w:val="00DC1141"/>
    <w:rsid w:val="7FBF715C"/>
    <w:rsid w:val="7FE385D5"/>
    <w:rsid w:val="F7CABA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22"/>
    <w:rPr>
      <w:b/>
      <w:bCs/>
    </w:r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836</Words>
  <Characters>4768</Characters>
  <Lines>39</Lines>
  <Paragraphs>11</Paragraphs>
  <TotalTime>4</TotalTime>
  <ScaleCrop>false</ScaleCrop>
  <LinksUpToDate>false</LinksUpToDate>
  <CharactersWithSpaces>5593</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2024-02-13T00:11:00Z</dcterms:created>
  <dc:creator>Darryl Cardoza</dc:creator>
  <cp:lastModifiedBy>mihir sawant</cp:lastModifiedBy>
  <dcterms:modified xsi:type="dcterms:W3CDTF">2024-03-01T23:44:42Z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