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85FD" w14:textId="77777777" w:rsidR="000A669D" w:rsidRDefault="00935693" w:rsidP="00935693">
      <w:pPr>
        <w:rPr>
          <w:lang w:val="bg-BG"/>
        </w:rPr>
      </w:pPr>
      <w:r>
        <w:rPr>
          <w:lang w:val="bg-BG"/>
        </w:rPr>
        <w:br/>
      </w:r>
    </w:p>
    <w:p w14:paraId="3F5FE823" w14:textId="7B2D44DB" w:rsidR="00AB307B" w:rsidRDefault="00935693" w:rsidP="00935693">
      <w:pPr>
        <w:rPr>
          <w:lang w:val="en-US"/>
        </w:rPr>
      </w:pPr>
      <w:r>
        <w:rPr>
          <w:lang w:val="bg-BG"/>
        </w:rPr>
        <w:t xml:space="preserve">Студент…………………………………………………………………………, Ф№…………………………………...., </w:t>
      </w:r>
      <w:proofErr w:type="spellStart"/>
      <w:r>
        <w:rPr>
          <w:lang w:val="bg-BG"/>
        </w:rPr>
        <w:t>гр</w:t>
      </w:r>
      <w:proofErr w:type="spellEnd"/>
      <w:r>
        <w:rPr>
          <w:lang w:val="bg-BG"/>
        </w:rPr>
        <w:t>………..</w:t>
      </w:r>
    </w:p>
    <w:p w14:paraId="6012E04C" w14:textId="77777777" w:rsidR="007E51AE" w:rsidRDefault="007E51AE" w:rsidP="00935693">
      <w:pPr>
        <w:rPr>
          <w:lang w:val="en-US"/>
        </w:rPr>
      </w:pPr>
    </w:p>
    <w:p w14:paraId="4E209578" w14:textId="77777777" w:rsidR="007E51AE" w:rsidRDefault="007E51AE" w:rsidP="00935693">
      <w:pPr>
        <w:rPr>
          <w:lang w:val="en-US"/>
        </w:rPr>
      </w:pPr>
    </w:p>
    <w:p w14:paraId="1B259F3F" w14:textId="77777777" w:rsidR="007E51AE" w:rsidRDefault="007E51AE" w:rsidP="00935693">
      <w:pPr>
        <w:rPr>
          <w:lang w:val="en-US"/>
        </w:rPr>
      </w:pPr>
    </w:p>
    <w:p w14:paraId="3CF2A3CF" w14:textId="427E77A7" w:rsidR="007E51AE" w:rsidRDefault="007E51AE" w:rsidP="007E51AE">
      <w:pPr>
        <w:pStyle w:val="Heading1"/>
        <w:jc w:val="center"/>
        <w:rPr>
          <w:lang w:val="bg-BG"/>
        </w:rPr>
      </w:pPr>
      <w:r w:rsidRPr="000A669D">
        <w:rPr>
          <w:color w:val="000000" w:themeColor="text1"/>
          <w:lang w:val="bg-BG"/>
        </w:rPr>
        <w:t xml:space="preserve">Система за управление на </w:t>
      </w:r>
      <w:r w:rsidR="00DD5FAA" w:rsidRPr="00DD5FAA">
        <w:rPr>
          <w:rFonts w:asciiTheme="minorHAnsi" w:hAnsiTheme="minorHAnsi" w:cstheme="minorBidi"/>
          <w:bCs/>
        </w:rPr>
        <w:t>автосервиз</w:t>
      </w:r>
    </w:p>
    <w:p w14:paraId="207BAA73" w14:textId="77777777" w:rsidR="007E51AE" w:rsidRPr="007E51AE" w:rsidRDefault="007E51AE" w:rsidP="007E51AE">
      <w:pPr>
        <w:rPr>
          <w:lang w:val="bg-BG"/>
        </w:rPr>
      </w:pPr>
    </w:p>
    <w:p w14:paraId="1D9280C2" w14:textId="5FCC6986" w:rsidR="001E2B91" w:rsidRPr="001E2B91" w:rsidRDefault="001E2B91" w:rsidP="001E2B91">
      <w:pPr>
        <w:numPr>
          <w:ilvl w:val="0"/>
          <w:numId w:val="9"/>
        </w:numPr>
      </w:pPr>
      <w:r w:rsidRPr="001E2B91">
        <w:rPr>
          <w:b/>
          <w:bCs/>
        </w:rPr>
        <w:t xml:space="preserve">ЗАДАЧА (60 т.): </w:t>
      </w:r>
      <w:r w:rsidRPr="001E2B91">
        <w:t>Напишете сървърната част на система за управление на поръчки в автосервиз. Сървърът трябва да поддържа работа с множество клиенти едновременно на порт 5678. За всеки нов клиент да се създава отделна нишка, която да обработва заявките на този клиент. Сървърът съхранява информация за всички поръчки в подходяща споделена структура от данни, до която се осигурява безопасен достъп от множество нишки чрез синхронизация. Всяка поръчка има следните полета: id (цяло число, уникален идентификатор, може да се автоинкрементира от сървъра), carRegNumber (регистрационен номер на автомобила като низ), description (кратко текстово описание на проблема или услугата – „смяна на масло“, „ремонт на спирачки“ и др.), status (низ, статус на поръчката</w:t>
      </w:r>
      <w:r>
        <w:rPr>
          <w:lang w:val="bg-BG"/>
        </w:rPr>
        <w:t xml:space="preserve">: </w:t>
      </w:r>
      <w:r w:rsidRPr="001E2B91">
        <w:t>„NEW“, „IN_PROGRESS“, „DONE“).</w:t>
      </w:r>
      <w:r>
        <w:rPr>
          <w:lang w:val="bg-BG"/>
        </w:rPr>
        <w:br/>
      </w:r>
      <w:r w:rsidRPr="001E2B91">
        <w:t>Комуникацията между клиента и сървъра да се осъществява по TCP сокети чрез опростен къстъм протокол, при който клиентът изпраща първо цяло число, указващо избраната функционалност (1, 2 или 3), а след това – необходимите параметри (низове / числа) в подходящ ред. Сървърът отговаря със стрингове и/или числа в договорен текстов формат. Вашата система трябва да има следните функционалности:</w:t>
      </w:r>
    </w:p>
    <w:p w14:paraId="18625A7C" w14:textId="713D7F44" w:rsidR="001E2B91" w:rsidRPr="001E2B91" w:rsidRDefault="001E2B91" w:rsidP="001E2B91">
      <w:pPr>
        <w:numPr>
          <w:ilvl w:val="0"/>
          <w:numId w:val="9"/>
        </w:numPr>
      </w:pPr>
      <w:r w:rsidRPr="001E2B91">
        <w:rPr>
          <w:b/>
          <w:bCs/>
        </w:rPr>
        <w:t>Регистриране на нова поръчка (2</w:t>
      </w:r>
      <w:r w:rsidR="00A257F0">
        <w:rPr>
          <w:b/>
          <w:bCs/>
        </w:rPr>
        <w:t>0</w:t>
      </w:r>
      <w:r w:rsidRPr="001E2B91">
        <w:rPr>
          <w:b/>
          <w:bCs/>
        </w:rPr>
        <w:t xml:space="preserve"> т.) – </w:t>
      </w:r>
      <w:r w:rsidRPr="001E2B91">
        <w:t xml:space="preserve">клиентът подава числото 1 (стартира сесия за тази функционалност), след което изпраща регистрационен номер на автомобила (carRegNumber) и описание на проблема (description). Сървърът създава нов обект поръчка с уникално id, подадените carRegNumber и description и начален статус „NEW“, добавя го в общия списък от поръчки и връща на клиента id-то на новосъздадената поръчка. </w:t>
      </w:r>
      <w:r>
        <w:rPr>
          <w:lang w:val="bg-BG"/>
        </w:rPr>
        <w:t>Д</w:t>
      </w:r>
      <w:r w:rsidRPr="001E2B91">
        <w:t>а се добави проверка: ако за същия автомобил вече има поръчка със статус „NEW“ или „IN_PROGRESS“, сървърът да върне подходящо съобщение (например, че вече има активна поръчка) вместо да създава нова.</w:t>
      </w:r>
    </w:p>
    <w:p w14:paraId="10360FE1" w14:textId="550D9C6A" w:rsidR="001E2B91" w:rsidRPr="001E2B91" w:rsidRDefault="001E2B91" w:rsidP="001E2B91">
      <w:pPr>
        <w:numPr>
          <w:ilvl w:val="0"/>
          <w:numId w:val="9"/>
        </w:numPr>
      </w:pPr>
      <w:r w:rsidRPr="001E2B91">
        <w:rPr>
          <w:b/>
          <w:bCs/>
        </w:rPr>
        <w:t>Промяна на статус на поръчка (</w:t>
      </w:r>
      <w:r w:rsidR="00A257F0">
        <w:rPr>
          <w:b/>
          <w:bCs/>
        </w:rPr>
        <w:t>15</w:t>
      </w:r>
      <w:r w:rsidRPr="001E2B91">
        <w:rPr>
          <w:b/>
          <w:bCs/>
        </w:rPr>
        <w:t xml:space="preserve"> т.) – </w:t>
      </w:r>
      <w:r w:rsidRPr="001E2B91">
        <w:t>клиентът подава числото 2 (стартира сесия за тази функционалност), след което изпраща id на поръчка и нов статус (низ – например „IN_PROGRESS“ или „DONE“).При намерена поръчка променя полето status на подадения нов статус и връща към клиента потвърждение (например текст „OK“ или подробно съобщение с новото състояние). Ако не съществува поръчка с посоченото id, сървърът трябва да върне подходящо съобщение за грешка (например „Няма поръчка с такова ID“).</w:t>
      </w:r>
    </w:p>
    <w:p w14:paraId="050BF37F" w14:textId="77777777" w:rsidR="001E2B91" w:rsidRPr="001E2B91" w:rsidRDefault="001E2B91" w:rsidP="001E2B91">
      <w:pPr>
        <w:numPr>
          <w:ilvl w:val="0"/>
          <w:numId w:val="9"/>
        </w:numPr>
      </w:pPr>
      <w:r w:rsidRPr="001E2B91">
        <w:rPr>
          <w:b/>
          <w:bCs/>
        </w:rPr>
        <w:t xml:space="preserve">Справка за поръчки по статус (15 т.) – </w:t>
      </w:r>
      <w:r w:rsidRPr="001E2B91">
        <w:t xml:space="preserve">клиентът подава числото 3 (стартира сесия за тази функционалност), след което въвежда статус (низ – например „NEW“, „IN_PROGRESS“ или „DONE“). Сървърът, при синхронизиран достъп до споделената структура, обхожда всички поръчки и намира тези, чийто статус съвпада с подадения (case-insensitive или точно </w:t>
      </w:r>
      <w:r w:rsidRPr="001E2B91">
        <w:lastRenderedPageBreak/>
        <w:t>съвпадение – по договорка). Като резултат системата връща към клиента списък с всички намерени поръчки, например във формат: за всяка поръчка един ред, съдържащ id, carRegNumber, description, status, или брой намерени поръчки, последван от съответния брой редове. Ако няма нито една поръчка с подадения статус, сървърът трябва да върне подходящо съобщение (например брой 0 или текст „Няма поръчки с такъв статус“).</w:t>
      </w:r>
    </w:p>
    <w:p w14:paraId="368910ED" w14:textId="77777777" w:rsidR="001E2B91" w:rsidRPr="001E2B91" w:rsidRDefault="001E2B91" w:rsidP="001E2B91">
      <w:pPr>
        <w:numPr>
          <w:ilvl w:val="0"/>
          <w:numId w:val="9"/>
        </w:numPr>
      </w:pPr>
      <w:r w:rsidRPr="001E2B91">
        <w:rPr>
          <w:b/>
          <w:bCs/>
        </w:rPr>
        <w:t>Да се предвиди и команда/механизъм за коректно прекратяване на връзката с клиента</w:t>
      </w:r>
      <w:r w:rsidRPr="001E2B91">
        <w:t xml:space="preserve"> (например ако клиентът изпрати специална стойност за команда, различна от 1, 2 и 3), при която нишката, обслужваща този клиент, да затвори сокета и да приключи работа. Да се обърне внимание на коректното затваряне на потоците и сокетите при грешки и на правилната синхронизация при достъп до споделения списък от поръчки, така че сървърът да работи коректно при едновременни заявки от множество клиенти.</w:t>
      </w:r>
    </w:p>
    <w:p w14:paraId="3E0C8B20" w14:textId="77777777" w:rsidR="00FA1BAE" w:rsidRDefault="00FA1BAE" w:rsidP="00FA1BAE">
      <w:pPr>
        <w:rPr>
          <w:lang w:val="bg-BG"/>
        </w:rPr>
      </w:pPr>
    </w:p>
    <w:p w14:paraId="3CE58D44" w14:textId="0C282557" w:rsidR="00FA1BAE" w:rsidRDefault="00FA1BAE" w:rsidP="00FA1BAE">
      <w:pPr>
        <w:rPr>
          <w:lang w:val="bg-BG"/>
        </w:rPr>
      </w:pPr>
      <w:r w:rsidRPr="00FA1BAE">
        <w:rPr>
          <w:b/>
          <w:bCs/>
          <w:lang w:val="bg-BG"/>
        </w:rPr>
        <w:t xml:space="preserve">ТЕОРИТИЧЕН ВЪПРОС ( 40 т. ) </w:t>
      </w:r>
      <w:r>
        <w:rPr>
          <w:lang w:val="bg-BG"/>
        </w:rPr>
        <w:t xml:space="preserve">– </w:t>
      </w:r>
      <w:r w:rsidR="000A669D">
        <w:rPr>
          <w:lang w:val="bg-BG"/>
        </w:rPr>
        <w:t xml:space="preserve">Наследяване на класове в </w:t>
      </w:r>
      <w:r w:rsidR="000A669D">
        <w:rPr>
          <w:lang w:val="en-US"/>
        </w:rPr>
        <w:t xml:space="preserve">Java. </w:t>
      </w:r>
      <w:r>
        <w:rPr>
          <w:lang w:val="bg-BG"/>
        </w:rPr>
        <w:t>Абстрактния класове</w:t>
      </w:r>
      <w:r w:rsidR="000A669D">
        <w:rPr>
          <w:lang w:val="en-US"/>
        </w:rPr>
        <w:t xml:space="preserve"> </w:t>
      </w:r>
      <w:r w:rsidR="000A669D">
        <w:rPr>
          <w:lang w:val="bg-BG"/>
        </w:rPr>
        <w:t>и</w:t>
      </w:r>
      <w:r>
        <w:rPr>
          <w:lang w:val="bg-BG"/>
        </w:rPr>
        <w:t xml:space="preserve"> интерфейси.</w:t>
      </w:r>
    </w:p>
    <w:p w14:paraId="2C8AD1B8" w14:textId="77777777" w:rsidR="000A669D" w:rsidRDefault="000A669D" w:rsidP="00FA1BAE">
      <w:pPr>
        <w:rPr>
          <w:lang w:val="bg-BG"/>
        </w:rPr>
      </w:pPr>
    </w:p>
    <w:p w14:paraId="2ABCB91F" w14:textId="77777777" w:rsidR="000A669D" w:rsidRDefault="000A669D" w:rsidP="00FA1BAE">
      <w:pPr>
        <w:rPr>
          <w:lang w:val="bg-BG"/>
        </w:rPr>
      </w:pPr>
    </w:p>
    <w:p w14:paraId="2235F533" w14:textId="77777777" w:rsidR="000A669D" w:rsidRDefault="000A669D" w:rsidP="00FA1BAE">
      <w:pPr>
        <w:rPr>
          <w:lang w:val="bg-BG"/>
        </w:rPr>
      </w:pPr>
    </w:p>
    <w:p w14:paraId="5BF00E57" w14:textId="727E0FC5" w:rsidR="000A669D" w:rsidRDefault="000A669D" w:rsidP="00FA1BAE">
      <w:pPr>
        <w:rPr>
          <w:lang w:val="bg-BG"/>
        </w:rPr>
      </w:pPr>
      <w:r w:rsidRPr="000A669D">
        <w:rPr>
          <w:b/>
          <w:bCs/>
          <w:lang w:val="bg-BG"/>
        </w:rPr>
        <w:t>Забележка:</w:t>
      </w:r>
      <w:r>
        <w:rPr>
          <w:lang w:val="bg-BG"/>
        </w:rPr>
        <w:t xml:space="preserve"> </w:t>
      </w:r>
    </w:p>
    <w:p w14:paraId="6EFD3F9B" w14:textId="5D51FCFE" w:rsidR="000A669D" w:rsidRDefault="000A669D" w:rsidP="000A669D">
      <w:pPr>
        <w:pStyle w:val="ListParagraph"/>
        <w:numPr>
          <w:ilvl w:val="0"/>
          <w:numId w:val="3"/>
        </w:numPr>
        <w:rPr>
          <w:b/>
          <w:bCs/>
          <w:lang w:val="bg-BG"/>
        </w:rPr>
      </w:pPr>
      <w:r>
        <w:rPr>
          <w:b/>
          <w:bCs/>
          <w:lang w:val="bg-BG"/>
        </w:rPr>
        <w:t>Клиентската част НЕ СЕ пише</w:t>
      </w:r>
    </w:p>
    <w:p w14:paraId="6005BD6A" w14:textId="6D728BFB" w:rsidR="000A669D" w:rsidRDefault="000A669D" w:rsidP="000A669D">
      <w:pPr>
        <w:pStyle w:val="ListParagraph"/>
        <w:numPr>
          <w:ilvl w:val="0"/>
          <w:numId w:val="3"/>
        </w:numPr>
        <w:rPr>
          <w:b/>
          <w:bCs/>
          <w:lang w:val="bg-BG"/>
        </w:rPr>
      </w:pPr>
      <w:r>
        <w:rPr>
          <w:b/>
          <w:bCs/>
          <w:lang w:val="en-US"/>
        </w:rPr>
        <w:t xml:space="preserve">Getters </w:t>
      </w:r>
      <w:r>
        <w:rPr>
          <w:b/>
          <w:bCs/>
          <w:lang w:val="bg-BG"/>
        </w:rPr>
        <w:t xml:space="preserve">и </w:t>
      </w:r>
      <w:r>
        <w:rPr>
          <w:b/>
          <w:bCs/>
          <w:lang w:val="en-US"/>
        </w:rPr>
        <w:t>Setters</w:t>
      </w:r>
      <w:r>
        <w:rPr>
          <w:b/>
          <w:bCs/>
          <w:lang w:val="bg-BG"/>
        </w:rPr>
        <w:t xml:space="preserve"> НЕ Е необходимо да се пишат</w:t>
      </w:r>
    </w:p>
    <w:p w14:paraId="3443D4BF" w14:textId="03DE04C3" w:rsidR="000A669D" w:rsidRPr="00A901E6" w:rsidRDefault="000A669D" w:rsidP="00A901E6">
      <w:pPr>
        <w:pStyle w:val="ListParagraph"/>
        <w:numPr>
          <w:ilvl w:val="0"/>
          <w:numId w:val="3"/>
        </w:numPr>
        <w:rPr>
          <w:b/>
          <w:bCs/>
          <w:lang w:val="bg-BG"/>
        </w:rPr>
      </w:pPr>
      <w:r>
        <w:rPr>
          <w:b/>
          <w:bCs/>
          <w:lang w:val="bg-BG"/>
        </w:rPr>
        <w:t>Конструкторите НЕ Е необходимо да се пишат</w:t>
      </w:r>
    </w:p>
    <w:sectPr w:rsidR="000A669D" w:rsidRPr="00A901E6" w:rsidSect="007E51AE">
      <w:headerReference w:type="default" r:id="rId7"/>
      <w:footerReference w:type="default" r:id="rId8"/>
      <w:pgSz w:w="12240" w:h="15840"/>
      <w:pgMar w:top="1440" w:right="594" w:bottom="1440" w:left="589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CAE6" w14:textId="77777777" w:rsidR="00F364BC" w:rsidRDefault="00F364BC" w:rsidP="00935693">
      <w:r>
        <w:separator/>
      </w:r>
    </w:p>
  </w:endnote>
  <w:endnote w:type="continuationSeparator" w:id="0">
    <w:p w14:paraId="656E2E2C" w14:textId="77777777" w:rsidR="00F364BC" w:rsidRDefault="00F364BC" w:rsidP="00935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5D07D" w14:textId="77777777" w:rsidR="00935693" w:rsidRPr="005A59E8" w:rsidRDefault="00935693" w:rsidP="007E51AE">
    <w:pPr>
      <w:pStyle w:val="Style3"/>
      <w:jc w:val="both"/>
    </w:pPr>
    <w:r w:rsidRPr="007E51AE">
      <w:rPr>
        <w:b/>
        <w:bCs/>
        <w:sz w:val="22"/>
        <w:szCs w:val="22"/>
      </w:rPr>
      <w:t>Оценяване</w:t>
    </w:r>
    <w:r w:rsidR="005A59E8" w:rsidRPr="007E51AE">
      <w:rPr>
        <w:b/>
        <w:bCs/>
        <w:sz w:val="22"/>
        <w:szCs w:val="22"/>
      </w:rPr>
      <w:t>:</w:t>
    </w:r>
    <w:r w:rsidRPr="007E51AE">
      <w:rPr>
        <w:sz w:val="22"/>
        <w:szCs w:val="22"/>
      </w:rPr>
      <w:t xml:space="preserve"> 0-60т – Слаб 2, 61-71т – Среден 3, 71-81т – Добър 4, 81-91т</w:t>
    </w:r>
    <w:r w:rsidR="005A59E8" w:rsidRPr="007E51AE">
      <w:rPr>
        <w:sz w:val="22"/>
        <w:szCs w:val="22"/>
      </w:rPr>
      <w:t xml:space="preserve"> – </w:t>
    </w:r>
    <w:proofErr w:type="spellStart"/>
    <w:r w:rsidR="005A59E8" w:rsidRPr="007E51AE">
      <w:rPr>
        <w:sz w:val="22"/>
        <w:szCs w:val="22"/>
      </w:rPr>
      <w:t>Мн.Добър</w:t>
    </w:r>
    <w:proofErr w:type="spellEnd"/>
    <w:r w:rsidR="005A59E8" w:rsidRPr="007E51AE">
      <w:rPr>
        <w:sz w:val="22"/>
        <w:szCs w:val="22"/>
      </w:rPr>
      <w:t xml:space="preserve"> 5, 91+ - Отличен 6</w:t>
    </w:r>
    <w:r w:rsidR="005A59E8" w:rsidRPr="007E51AE">
      <w:rPr>
        <w:sz w:val="22"/>
        <w:szCs w:val="22"/>
      </w:rPr>
      <w:br/>
    </w:r>
    <w:r w:rsidR="005A59E8" w:rsidRPr="005A59E8">
      <w:rPr>
        <w:b/>
        <w:bCs/>
      </w:rPr>
      <w:t>ТЕОРЕТИЧНИЯТ ВЪПРОС Е ЗАДЪЛЖИТЕЛЕН!!!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CB74F" w14:textId="77777777" w:rsidR="00F364BC" w:rsidRDefault="00F364BC" w:rsidP="00935693">
      <w:r>
        <w:separator/>
      </w:r>
    </w:p>
  </w:footnote>
  <w:footnote w:type="continuationSeparator" w:id="0">
    <w:p w14:paraId="31F9DC89" w14:textId="77777777" w:rsidR="00F364BC" w:rsidRDefault="00F364BC" w:rsidP="00935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F7C6" w14:textId="77777777" w:rsidR="000A669D" w:rsidRDefault="000A669D" w:rsidP="007E51AE">
    <w:pPr>
      <w:pStyle w:val="Style2"/>
      <w:rPr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828BAA" wp14:editId="501491D7">
          <wp:simplePos x="0" y="0"/>
          <wp:positionH relativeFrom="column">
            <wp:posOffset>4587240</wp:posOffset>
          </wp:positionH>
          <wp:positionV relativeFrom="paragraph">
            <wp:posOffset>-93134</wp:posOffset>
          </wp:positionV>
          <wp:extent cx="2116455" cy="440055"/>
          <wp:effectExtent l="0" t="0" r="4445" b="0"/>
          <wp:wrapNone/>
          <wp:docPr id="781944828" name="Picture 2" descr="Лого на Европейски технологичен университе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Лого на Европейски технологичен университе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6455" cy="440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3D67474" wp14:editId="445873E1">
          <wp:simplePos x="0" y="0"/>
          <wp:positionH relativeFrom="column">
            <wp:posOffset>-1482</wp:posOffset>
          </wp:positionH>
          <wp:positionV relativeFrom="paragraph">
            <wp:posOffset>-170180</wp:posOffset>
          </wp:positionV>
          <wp:extent cx="4411134" cy="609600"/>
          <wp:effectExtent l="0" t="0" r="0" b="0"/>
          <wp:wrapNone/>
          <wp:docPr id="308486752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4514" cy="6114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"/Users/nikolayhristov/Library/Group Containers/UBF8T346G9.ms/WebArchiveCopyPasteTempFiles/com.microsoft.Word/TU_Logo_Mery.png" \* MERGEFORMATINET </w:instrText>
    </w:r>
    <w:r>
      <w:fldChar w:fldCharType="separate"/>
    </w:r>
    <w:r>
      <w:fldChar w:fldCharType="end"/>
    </w:r>
    <w:r w:rsidRPr="007E51AE">
      <w:rPr>
        <w:sz w:val="32"/>
        <w:szCs w:val="32"/>
      </w:rPr>
      <w:t xml:space="preserve"> </w:t>
    </w:r>
  </w:p>
  <w:p w14:paraId="43CABAF4" w14:textId="013231DF" w:rsidR="000A669D" w:rsidRDefault="000A669D" w:rsidP="007E51AE">
    <w:pPr>
      <w:pStyle w:val="Style2"/>
      <w:rPr>
        <w:sz w:val="32"/>
        <w:szCs w:val="32"/>
      </w:rPr>
    </w:pPr>
    <w:r>
      <w:fldChar w:fldCharType="begin"/>
    </w:r>
    <w:r>
      <w:instrText xml:space="preserve"> INCLUDEPICTURE "/Users/nikolayhristov/Library/Group Containers/UBF8T346G9.ms/WebArchiveCopyPasteTempFiles/com.microsoft.Word/eut_logo.png" \* MERGEFORMATINET </w:instrText>
    </w:r>
    <w:r>
      <w:fldChar w:fldCharType="separate"/>
    </w:r>
    <w:r>
      <w:fldChar w:fldCharType="end"/>
    </w:r>
  </w:p>
  <w:p w14:paraId="3DB1E03B" w14:textId="778EFE9D" w:rsidR="00935693" w:rsidRPr="007E51AE" w:rsidRDefault="00935693" w:rsidP="007E51AE">
    <w:pPr>
      <w:pStyle w:val="Style2"/>
      <w:rPr>
        <w:sz w:val="32"/>
        <w:szCs w:val="32"/>
      </w:rPr>
    </w:pPr>
    <w:r w:rsidRPr="007E51AE">
      <w:rPr>
        <w:sz w:val="32"/>
        <w:szCs w:val="32"/>
      </w:rPr>
      <w:t>Изпит по ПНПЕ 15.09.2025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891"/>
    <w:multiLevelType w:val="hybridMultilevel"/>
    <w:tmpl w:val="C3CC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73145"/>
    <w:multiLevelType w:val="multilevel"/>
    <w:tmpl w:val="C0E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A6FFF"/>
    <w:multiLevelType w:val="hybridMultilevel"/>
    <w:tmpl w:val="CDD052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3046A"/>
    <w:multiLevelType w:val="hybridMultilevel"/>
    <w:tmpl w:val="6A5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E618A"/>
    <w:multiLevelType w:val="hybridMultilevel"/>
    <w:tmpl w:val="90D8369C"/>
    <w:lvl w:ilvl="0" w:tplc="D68C3A12">
      <w:start w:val="1"/>
      <w:numFmt w:val="upperRoman"/>
      <w:pStyle w:val="Heading1a"/>
      <w:lvlText w:val="8.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BC62300"/>
    <w:multiLevelType w:val="multilevel"/>
    <w:tmpl w:val="BCE6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112EA"/>
    <w:multiLevelType w:val="multilevel"/>
    <w:tmpl w:val="A1F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06E4E"/>
    <w:multiLevelType w:val="multilevel"/>
    <w:tmpl w:val="C9A2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00D29"/>
    <w:multiLevelType w:val="hybridMultilevel"/>
    <w:tmpl w:val="1B829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23379">
    <w:abstractNumId w:val="4"/>
  </w:num>
  <w:num w:numId="2" w16cid:durableId="2078941569">
    <w:abstractNumId w:val="8"/>
  </w:num>
  <w:num w:numId="3" w16cid:durableId="1512718721">
    <w:abstractNumId w:val="2"/>
  </w:num>
  <w:num w:numId="4" w16cid:durableId="1745181102">
    <w:abstractNumId w:val="1"/>
  </w:num>
  <w:num w:numId="5" w16cid:durableId="2125803458">
    <w:abstractNumId w:val="0"/>
  </w:num>
  <w:num w:numId="6" w16cid:durableId="718749746">
    <w:abstractNumId w:val="6"/>
  </w:num>
  <w:num w:numId="7" w16cid:durableId="1534610968">
    <w:abstractNumId w:val="7"/>
  </w:num>
  <w:num w:numId="8" w16cid:durableId="2062777536">
    <w:abstractNumId w:val="3"/>
  </w:num>
  <w:num w:numId="9" w16cid:durableId="916212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AE"/>
    <w:rsid w:val="000208EA"/>
    <w:rsid w:val="000A669D"/>
    <w:rsid w:val="0013139F"/>
    <w:rsid w:val="001D4BE3"/>
    <w:rsid w:val="001E2B91"/>
    <w:rsid w:val="002B711E"/>
    <w:rsid w:val="0032068F"/>
    <w:rsid w:val="00350A13"/>
    <w:rsid w:val="003E1B2E"/>
    <w:rsid w:val="00422E48"/>
    <w:rsid w:val="0044729C"/>
    <w:rsid w:val="00464520"/>
    <w:rsid w:val="004D0E9B"/>
    <w:rsid w:val="004E1B2A"/>
    <w:rsid w:val="005626C8"/>
    <w:rsid w:val="005A59E8"/>
    <w:rsid w:val="005A68DA"/>
    <w:rsid w:val="005D0F6C"/>
    <w:rsid w:val="005D64E4"/>
    <w:rsid w:val="006129B3"/>
    <w:rsid w:val="006131B4"/>
    <w:rsid w:val="006929B9"/>
    <w:rsid w:val="007E51AE"/>
    <w:rsid w:val="00935693"/>
    <w:rsid w:val="009D0D4E"/>
    <w:rsid w:val="009F19EA"/>
    <w:rsid w:val="00A257F0"/>
    <w:rsid w:val="00A404DA"/>
    <w:rsid w:val="00A901E6"/>
    <w:rsid w:val="00AB307B"/>
    <w:rsid w:val="00AB6A54"/>
    <w:rsid w:val="00B12B96"/>
    <w:rsid w:val="00B31D83"/>
    <w:rsid w:val="00B741F4"/>
    <w:rsid w:val="00D57C56"/>
    <w:rsid w:val="00DD5FAA"/>
    <w:rsid w:val="00E100DA"/>
    <w:rsid w:val="00EA6F36"/>
    <w:rsid w:val="00F364BC"/>
    <w:rsid w:val="00F81097"/>
    <w:rsid w:val="00FA1BAE"/>
    <w:rsid w:val="00FD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DA631"/>
  <w15:chartTrackingRefBased/>
  <w15:docId w15:val="{E56F1FF5-E0A5-9243-A2F1-5ED0DEA3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a">
    <w:name w:val="Heading 1a"/>
    <w:basedOn w:val="Heading1"/>
    <w:qFormat/>
    <w:rsid w:val="00AB307B"/>
    <w:pPr>
      <w:numPr>
        <w:numId w:val="1"/>
      </w:numPr>
      <w:spacing w:before="360" w:after="120" w:line="259" w:lineRule="auto"/>
      <w:jc w:val="both"/>
    </w:pPr>
    <w:rPr>
      <w:rFonts w:asciiTheme="minorHAnsi" w:eastAsia="Times New Roman" w:hAnsiTheme="minorHAnsi"/>
      <w:b/>
      <w:color w:val="000000" w:themeColor="text1"/>
      <w:kern w:val="0"/>
      <w:sz w:val="24"/>
      <w:lang w:val="bg-BG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ode">
    <w:name w:val="Code"/>
    <w:basedOn w:val="Normal"/>
    <w:autoRedefine/>
    <w:qFormat/>
    <w:rsid w:val="00422E4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 w:line="100" w:lineRule="exact"/>
      <w:ind w:left="1440"/>
    </w:pPr>
    <w:rPr>
      <w:rFonts w:ascii="Cambria" w:eastAsia="Times New Roman" w:hAnsi="Cambria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6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693"/>
  </w:style>
  <w:style w:type="paragraph" w:styleId="Footer">
    <w:name w:val="footer"/>
    <w:basedOn w:val="Normal"/>
    <w:link w:val="FooterChar"/>
    <w:uiPriority w:val="99"/>
    <w:unhideWhenUsed/>
    <w:rsid w:val="009356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693"/>
  </w:style>
  <w:style w:type="paragraph" w:customStyle="1" w:styleId="Style3">
    <w:name w:val="Style3"/>
    <w:basedOn w:val="Header"/>
    <w:qFormat/>
    <w:rsid w:val="007E51AE"/>
    <w:pPr>
      <w:pBdr>
        <w:top w:val="single" w:sz="4" w:space="1" w:color="auto"/>
      </w:pBdr>
      <w:spacing w:line="480" w:lineRule="auto"/>
      <w:jc w:val="center"/>
    </w:pPr>
    <w:rPr>
      <w:lang w:val="bg-BG"/>
    </w:rPr>
  </w:style>
  <w:style w:type="paragraph" w:customStyle="1" w:styleId="Style2">
    <w:name w:val="Style2"/>
    <w:basedOn w:val="Header"/>
    <w:next w:val="Style3"/>
    <w:qFormat/>
    <w:rsid w:val="00935693"/>
    <w:pPr>
      <w:pBdr>
        <w:bottom w:val="single" w:sz="24" w:space="1" w:color="auto"/>
      </w:pBdr>
      <w:jc w:val="center"/>
    </w:pPr>
    <w:rPr>
      <w:lang w:val="bg-BG"/>
    </w:rPr>
  </w:style>
  <w:style w:type="paragraph" w:styleId="NormalWeb">
    <w:name w:val="Normal (Web)"/>
    <w:basedOn w:val="Normal"/>
    <w:uiPriority w:val="99"/>
    <w:semiHidden/>
    <w:unhideWhenUsed/>
    <w:rsid w:val="00DD5F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kolayhristov/Library/Group%20Containers/UBF8T346G9.Office/User%20Content.localized/Templates.localized/ExamPN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ExamPNPE.dotx</Template>
  <TotalTime>7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Hristov</dc:creator>
  <cp:keywords/>
  <dc:description/>
  <cp:lastModifiedBy>Nikolay Hristov</cp:lastModifiedBy>
  <cp:revision>3</cp:revision>
  <cp:lastPrinted>2025-09-14T09:51:00Z</cp:lastPrinted>
  <dcterms:created xsi:type="dcterms:W3CDTF">2025-12-16T06:59:00Z</dcterms:created>
  <dcterms:modified xsi:type="dcterms:W3CDTF">2025-12-20T11:50:00Z</dcterms:modified>
</cp:coreProperties>
</file>