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2BF6" w14:textId="2B4209A2" w:rsidR="00B25B39" w:rsidRDefault="004B0ACF" w:rsidP="00FC6D55">
      <w:pPr>
        <w:pStyle w:val="a3"/>
        <w:numPr>
          <w:ilvl w:val="0"/>
          <w:numId w:val="1"/>
        </w:numPr>
        <w:ind w:firstLineChars="0"/>
      </w:pPr>
      <w:r>
        <w:rPr>
          <w:rFonts w:hint="eastAsia"/>
        </w:rPr>
        <w:t>固定资产投资刚性</w:t>
      </w:r>
      <w:r w:rsidR="00FC6D55">
        <w:rPr>
          <w:rFonts w:hint="eastAsia"/>
        </w:rPr>
        <w:t>与“去产能”</w:t>
      </w:r>
    </w:p>
    <w:p w14:paraId="44246445" w14:textId="63E5C264" w:rsidR="009746F2" w:rsidRDefault="00B2357F" w:rsidP="00CB4795">
      <w:pPr>
        <w:ind w:firstLine="360"/>
      </w:pPr>
      <w:r>
        <w:rPr>
          <w:rFonts w:hint="eastAsia"/>
        </w:rPr>
        <w:t>所谓固定资产投资粘性，即在业务量上升、商业周期向好时，在理性的业务扩张外，也存在因为管理层自利动机、政府干预等非理性行为引致的固定资产规模增长；</w:t>
      </w:r>
      <w:r w:rsidR="008469A9">
        <w:rPr>
          <w:rFonts w:hint="eastAsia"/>
        </w:rPr>
        <w:t>而在业务量下降、商业周期向下运行时，固定资产规模</w:t>
      </w:r>
      <w:r w:rsidR="001944D6">
        <w:rPr>
          <w:rFonts w:hint="eastAsia"/>
        </w:rPr>
        <w:t>并没有等比下降，反而呈现出一种粘性或者刚性：固定资产规模下降速度相比上升时更慢，甚至</w:t>
      </w:r>
      <w:r w:rsidR="00D5240B">
        <w:rPr>
          <w:rFonts w:hint="eastAsia"/>
        </w:rPr>
        <w:t>出现</w:t>
      </w:r>
      <w:r w:rsidR="001944D6">
        <w:rPr>
          <w:rFonts w:hint="eastAsia"/>
        </w:rPr>
        <w:t>固定资产的占比并没有下降，反而上升</w:t>
      </w:r>
      <w:r w:rsidR="00D5240B">
        <w:rPr>
          <w:rFonts w:hint="eastAsia"/>
        </w:rPr>
        <w:t>的情况</w:t>
      </w:r>
      <w:r w:rsidR="00CB4795">
        <w:rPr>
          <w:rFonts w:hint="eastAsia"/>
        </w:rPr>
        <w:t>（</w:t>
      </w:r>
      <w:r w:rsidR="00D5240B">
        <w:t>Anderson</w:t>
      </w:r>
      <w:r w:rsidR="00F869E5">
        <w:t xml:space="preserve"> et al. </w:t>
      </w:r>
      <w:r w:rsidR="00D5240B">
        <w:t>, 20</w:t>
      </w:r>
      <w:r w:rsidR="00F869E5">
        <w:t>03</w:t>
      </w:r>
      <w:r w:rsidR="00CB4795">
        <w:t>）</w:t>
      </w:r>
      <w:r w:rsidR="00D5240B">
        <w:rPr>
          <w:rFonts w:hint="eastAsia"/>
        </w:rPr>
        <w:t>。</w:t>
      </w:r>
      <w:r w:rsidR="002A2247">
        <w:rPr>
          <w:rFonts w:hint="eastAsia"/>
        </w:rPr>
        <w:t>虽然产能过剩源于诸多原因，如</w:t>
      </w:r>
      <w:r w:rsidR="002319C5">
        <w:rPr>
          <w:rFonts w:hint="eastAsia"/>
        </w:rPr>
        <w:t>挤出竞争对手、信息粘性</w:t>
      </w:r>
      <w:r w:rsidR="00CB4795">
        <w:rPr>
          <w:rFonts w:hint="eastAsia"/>
        </w:rPr>
        <w:t>（</w:t>
      </w:r>
      <w:proofErr w:type="spellStart"/>
      <w:r w:rsidR="002319C5">
        <w:t>Pirard</w:t>
      </w:r>
      <w:proofErr w:type="spellEnd"/>
      <w:r w:rsidR="002319C5">
        <w:t xml:space="preserve"> et al. 2007</w:t>
      </w:r>
      <w:r w:rsidR="002319C5">
        <w:rPr>
          <w:rFonts w:hint="eastAsia"/>
        </w:rPr>
        <w:t>；段梦然等，</w:t>
      </w:r>
      <w:r w:rsidR="002319C5">
        <w:rPr>
          <w:rFonts w:hint="eastAsia"/>
        </w:rPr>
        <w:t>2</w:t>
      </w:r>
      <w:r w:rsidR="002319C5">
        <w:t>018</w:t>
      </w:r>
      <w:r w:rsidR="00CB4795">
        <w:rPr>
          <w:rFonts w:hint="eastAsia"/>
        </w:rPr>
        <w:t>）</w:t>
      </w:r>
      <w:r w:rsidR="002A2247">
        <w:rPr>
          <w:rFonts w:hint="eastAsia"/>
        </w:rPr>
        <w:t>等。</w:t>
      </w:r>
      <w:r w:rsidR="000E7DBA">
        <w:rPr>
          <w:rFonts w:hint="eastAsia"/>
        </w:rPr>
        <w:t>固定资产投资这一刚性特征，</w:t>
      </w:r>
      <w:r w:rsidR="002A2247">
        <w:rPr>
          <w:rFonts w:hint="eastAsia"/>
        </w:rPr>
        <w:t>是</w:t>
      </w:r>
      <w:r w:rsidR="000E7DBA">
        <w:rPr>
          <w:rFonts w:hint="eastAsia"/>
        </w:rPr>
        <w:t>导致去产能阶段的</w:t>
      </w:r>
      <w:r w:rsidR="00800491">
        <w:rPr>
          <w:rFonts w:hint="eastAsia"/>
        </w:rPr>
        <w:t>短期受阻和去产能速度的结构性差异</w:t>
      </w:r>
      <w:r w:rsidR="002A2247">
        <w:rPr>
          <w:rFonts w:hint="eastAsia"/>
        </w:rPr>
        <w:t>的</w:t>
      </w:r>
      <w:r w:rsidR="002319C5">
        <w:rPr>
          <w:rFonts w:hint="eastAsia"/>
        </w:rPr>
        <w:t>直接</w:t>
      </w:r>
      <w:r w:rsidR="002A2247">
        <w:rPr>
          <w:rFonts w:hint="eastAsia"/>
        </w:rPr>
        <w:t>原因</w:t>
      </w:r>
      <w:r w:rsidR="00800491">
        <w:rPr>
          <w:rFonts w:hint="eastAsia"/>
        </w:rPr>
        <w:t>。</w:t>
      </w:r>
    </w:p>
    <w:p w14:paraId="0A8BAF3C" w14:textId="360A88FA" w:rsidR="00CB6B55" w:rsidRDefault="002319C5" w:rsidP="00CB4795">
      <w:pPr>
        <w:ind w:firstLine="360"/>
      </w:pPr>
      <w:r>
        <w:rPr>
          <w:rFonts w:hint="eastAsia"/>
        </w:rPr>
        <w:t>有研究认为，</w:t>
      </w:r>
      <w:r w:rsidR="00046572">
        <w:rPr>
          <w:rFonts w:hint="eastAsia"/>
        </w:rPr>
        <w:t>固定资产投资刚性</w:t>
      </w:r>
      <w:r>
        <w:rPr>
          <w:rFonts w:hint="eastAsia"/>
        </w:rPr>
        <w:t>的根源在于“信息粘性”：信息的传播、处理与根据信息做出决策的过程都需要一定时间，因此只能根据信息进行缓慢调整，不能立刻改变投资以达到新的帕累托最优状态，并在一定程度上导致投融资治理的失灵和过剩产能的退出受阻。</w:t>
      </w:r>
      <w:r w:rsidR="00CB4795">
        <w:rPr>
          <w:rFonts w:hint="eastAsia"/>
        </w:rPr>
        <w:t>（</w:t>
      </w:r>
      <w:bookmarkStart w:id="0" w:name="OLE_LINK1"/>
      <w:proofErr w:type="spellStart"/>
      <w:r>
        <w:t>Pirard</w:t>
      </w:r>
      <w:proofErr w:type="spellEnd"/>
      <w:r>
        <w:t xml:space="preserve"> et al. 2007</w:t>
      </w:r>
      <w:r>
        <w:rPr>
          <w:rFonts w:hint="eastAsia"/>
        </w:rPr>
        <w:t>；段梦然等，</w:t>
      </w:r>
      <w:r>
        <w:rPr>
          <w:rFonts w:hint="eastAsia"/>
        </w:rPr>
        <w:t>2</w:t>
      </w:r>
      <w:r>
        <w:t>018</w:t>
      </w:r>
      <w:bookmarkEnd w:id="0"/>
      <w:r w:rsidR="00E26946">
        <w:rPr>
          <w:rFonts w:hint="eastAsia"/>
        </w:rPr>
        <w:t>；</w:t>
      </w:r>
      <w:proofErr w:type="spellStart"/>
      <w:r w:rsidR="00E26946">
        <w:rPr>
          <w:rFonts w:hint="eastAsia"/>
        </w:rPr>
        <w:t>Benhima</w:t>
      </w:r>
      <w:proofErr w:type="spellEnd"/>
      <w:r w:rsidR="00E26946">
        <w:t>, 2018</w:t>
      </w:r>
      <w:r w:rsidR="00CB4795">
        <w:t>）</w:t>
      </w:r>
      <w:r>
        <w:rPr>
          <w:rFonts w:hint="eastAsia"/>
        </w:rPr>
        <w:t>。</w:t>
      </w:r>
    </w:p>
    <w:p w14:paraId="222BE87D" w14:textId="2EED3F50" w:rsidR="00D250E6" w:rsidRDefault="002319C5" w:rsidP="00CB4795">
      <w:pPr>
        <w:ind w:firstLine="360"/>
      </w:pPr>
      <w:r>
        <w:rPr>
          <w:rFonts w:hint="eastAsia"/>
        </w:rPr>
        <w:t>基于中国语境，</w:t>
      </w:r>
      <w:r w:rsidR="003228CE">
        <w:rPr>
          <w:rFonts w:hint="eastAsia"/>
        </w:rPr>
        <w:t>去产能进程差异</w:t>
      </w:r>
      <w:r w:rsidR="002C28DA">
        <w:rPr>
          <w:rFonts w:hint="eastAsia"/>
        </w:rPr>
        <w:t>背后的所有制异质性</w:t>
      </w:r>
      <w:r>
        <w:rPr>
          <w:rFonts w:hint="eastAsia"/>
        </w:rPr>
        <w:t>不容忽视</w:t>
      </w:r>
      <w:r w:rsidR="009642A9">
        <w:rPr>
          <w:rFonts w:hint="eastAsia"/>
        </w:rPr>
        <w:t>（刘斌、张列柯，</w:t>
      </w:r>
      <w:r w:rsidR="009642A9">
        <w:rPr>
          <w:rFonts w:hint="eastAsia"/>
        </w:rPr>
        <w:t>2</w:t>
      </w:r>
      <w:r w:rsidR="009642A9">
        <w:t>018</w:t>
      </w:r>
      <w:r w:rsidR="009642A9">
        <w:rPr>
          <w:rFonts w:hint="eastAsia"/>
        </w:rPr>
        <w:t>）</w:t>
      </w:r>
      <w:r>
        <w:rPr>
          <w:rFonts w:hint="eastAsia"/>
        </w:rPr>
        <w:t>。其</w:t>
      </w:r>
      <w:r w:rsidR="00D50B78">
        <w:rPr>
          <w:rFonts w:hint="eastAsia"/>
        </w:rPr>
        <w:t>认为“去产能粘性”主要受到</w:t>
      </w:r>
      <w:r w:rsidR="00D250E6">
        <w:rPr>
          <w:rFonts w:hint="eastAsia"/>
        </w:rPr>
        <w:t>政府干预行为的影响：一方面，由于政府对国企的“父爱主义倾向”、经营目标函数多元化和更强的预算软约束，</w:t>
      </w:r>
      <w:r w:rsidR="009F2F9F">
        <w:rPr>
          <w:rFonts w:hint="eastAsia"/>
        </w:rPr>
        <w:t>相对非国企，国企去产能动力不足，表现出更强的去产能粘性；</w:t>
      </w:r>
      <w:r w:rsidR="00D250E6">
        <w:rPr>
          <w:rFonts w:hint="eastAsia"/>
        </w:rPr>
        <w:t>另一方面，由于地方国企</w:t>
      </w:r>
      <w:r w:rsidR="002C28DA">
        <w:rPr>
          <w:rFonts w:hint="eastAsia"/>
        </w:rPr>
        <w:t>是</w:t>
      </w:r>
      <w:r w:rsidR="00D250E6">
        <w:rPr>
          <w:rFonts w:hint="eastAsia"/>
        </w:rPr>
        <w:t>“</w:t>
      </w:r>
      <w:proofErr w:type="gramStart"/>
      <w:r w:rsidR="00D250E6">
        <w:rPr>
          <w:rFonts w:hint="eastAsia"/>
        </w:rPr>
        <w:t>经济人</w:t>
      </w:r>
      <w:proofErr w:type="gramEnd"/>
      <w:r w:rsidR="00D250E6">
        <w:rPr>
          <w:rFonts w:hint="eastAsia"/>
        </w:rPr>
        <w:t>”特征更明显的地方政府，出于政治晋升动机，地方政府官员倾向于维持产能过剩的现状，加之地方性关键资源多由地方政府掌控，因此</w:t>
      </w:r>
      <w:r w:rsidR="009F2F9F">
        <w:rPr>
          <w:rFonts w:hint="eastAsia"/>
        </w:rPr>
        <w:t>相对央企，地方国企去产能动力不足，表现出更强的去产能粘性</w:t>
      </w:r>
      <w:r w:rsidR="003228CE">
        <w:rPr>
          <w:rFonts w:hint="eastAsia"/>
        </w:rPr>
        <w:t>。</w:t>
      </w:r>
      <w:r w:rsidR="003F78F8">
        <w:rPr>
          <w:rFonts w:hint="eastAsia"/>
        </w:rPr>
        <w:t>因此，所谓“制度设计因素说”引发的产能过剩，其背后的原因仍然落在了固定资产的投资</w:t>
      </w:r>
      <w:r w:rsidR="00046572">
        <w:rPr>
          <w:rFonts w:hint="eastAsia"/>
        </w:rPr>
        <w:t>刚性</w:t>
      </w:r>
      <w:r w:rsidR="003F78F8">
        <w:rPr>
          <w:rFonts w:hint="eastAsia"/>
        </w:rPr>
        <w:t>上：</w:t>
      </w:r>
      <w:r w:rsidR="00CB6B55">
        <w:rPr>
          <w:rFonts w:hint="eastAsia"/>
        </w:rPr>
        <w:t>正是由于不同所有制企业固定投资调整成本的异质性（不一定表现在货币形式的成本上），导致了</w:t>
      </w:r>
      <w:r w:rsidR="00046572">
        <w:rPr>
          <w:rFonts w:hint="eastAsia"/>
        </w:rPr>
        <w:t>产能波动的非对称特征</w:t>
      </w:r>
      <w:r w:rsidR="00CB6B55">
        <w:rPr>
          <w:rFonts w:hint="eastAsia"/>
        </w:rPr>
        <w:t>。</w:t>
      </w:r>
    </w:p>
    <w:p w14:paraId="77332E2F" w14:textId="41255598" w:rsidR="00D250E6" w:rsidRDefault="00B32D6D" w:rsidP="00CB4795">
      <w:pPr>
        <w:ind w:firstLine="360"/>
      </w:pPr>
      <w:r>
        <w:rPr>
          <w:rFonts w:hint="eastAsia"/>
        </w:rPr>
        <w:t>落到具体问题上，预防性监管（</w:t>
      </w:r>
      <w:r w:rsidRPr="00B32D6D">
        <w:rPr>
          <w:rFonts w:hint="eastAsia"/>
        </w:rPr>
        <w:t>李晓溪</w:t>
      </w:r>
      <w:r>
        <w:rPr>
          <w:rFonts w:hint="eastAsia"/>
        </w:rPr>
        <w:t>和</w:t>
      </w:r>
      <w:r w:rsidRPr="00B32D6D">
        <w:rPr>
          <w:rFonts w:hint="eastAsia"/>
        </w:rPr>
        <w:t>饶品贵</w:t>
      </w:r>
      <w:r>
        <w:rPr>
          <w:rFonts w:hint="eastAsia"/>
        </w:rPr>
        <w:t>，</w:t>
      </w:r>
      <w:r>
        <w:rPr>
          <w:rFonts w:hint="eastAsia"/>
        </w:rPr>
        <w:t>2</w:t>
      </w:r>
      <w:r>
        <w:t>022</w:t>
      </w:r>
      <w:r>
        <w:rPr>
          <w:rFonts w:hint="eastAsia"/>
        </w:rPr>
        <w:t>）、进口扩张（</w:t>
      </w:r>
      <w:proofErr w:type="gramStart"/>
      <w:r>
        <w:rPr>
          <w:rFonts w:hint="eastAsia"/>
        </w:rPr>
        <w:t>毛其淋</w:t>
      </w:r>
      <w:proofErr w:type="gramEnd"/>
      <w:r>
        <w:rPr>
          <w:rFonts w:hint="eastAsia"/>
        </w:rPr>
        <w:t>和</w:t>
      </w:r>
      <w:r w:rsidRPr="00B32D6D">
        <w:rPr>
          <w:rFonts w:hint="eastAsia"/>
        </w:rPr>
        <w:t>钟一鸣</w:t>
      </w:r>
      <w:r>
        <w:rPr>
          <w:rFonts w:hint="eastAsia"/>
        </w:rPr>
        <w:t>，</w:t>
      </w:r>
      <w:r>
        <w:rPr>
          <w:rFonts w:hint="eastAsia"/>
        </w:rPr>
        <w:t>2</w:t>
      </w:r>
      <w:r>
        <w:t>022</w:t>
      </w:r>
      <w:r>
        <w:rPr>
          <w:rFonts w:hint="eastAsia"/>
        </w:rPr>
        <w:t>）</w:t>
      </w:r>
      <w:r w:rsidR="00C672B4">
        <w:rPr>
          <w:rFonts w:hint="eastAsia"/>
        </w:rPr>
        <w:t>、恰当的产业政策（</w:t>
      </w:r>
      <w:r w:rsidR="00C672B4" w:rsidRPr="00C672B4">
        <w:rPr>
          <w:rFonts w:hint="eastAsia"/>
        </w:rPr>
        <w:t>颜恩点</w:t>
      </w:r>
      <w:r w:rsidR="00C672B4">
        <w:rPr>
          <w:rFonts w:hint="eastAsia"/>
        </w:rPr>
        <w:t>、</w:t>
      </w:r>
      <w:r w:rsidR="00C672B4" w:rsidRPr="00C672B4">
        <w:rPr>
          <w:rFonts w:hint="eastAsia"/>
        </w:rPr>
        <w:t>侯明辉</w:t>
      </w:r>
      <w:r w:rsidR="00C672B4">
        <w:rPr>
          <w:rFonts w:hint="eastAsia"/>
        </w:rPr>
        <w:t>、</w:t>
      </w:r>
      <w:r w:rsidR="00C672B4" w:rsidRPr="00C672B4">
        <w:rPr>
          <w:rFonts w:hint="eastAsia"/>
        </w:rPr>
        <w:t>李路</w:t>
      </w:r>
      <w:r w:rsidR="00C672B4">
        <w:rPr>
          <w:rFonts w:hint="eastAsia"/>
        </w:rPr>
        <w:t>，</w:t>
      </w:r>
      <w:r w:rsidR="00C672B4">
        <w:rPr>
          <w:rFonts w:hint="eastAsia"/>
        </w:rPr>
        <w:t>2</w:t>
      </w:r>
      <w:r w:rsidR="00C672B4">
        <w:t>022</w:t>
      </w:r>
      <w:r w:rsidR="00C672B4">
        <w:rPr>
          <w:rFonts w:hint="eastAsia"/>
        </w:rPr>
        <w:t>）</w:t>
      </w:r>
      <w:r>
        <w:rPr>
          <w:rFonts w:hint="eastAsia"/>
        </w:rPr>
        <w:t>提升了产能利用率水平、化解了产能过剩，而补贴</w:t>
      </w:r>
      <w:r w:rsidR="00C672B4">
        <w:rPr>
          <w:rFonts w:hint="eastAsia"/>
        </w:rPr>
        <w:t>层级选择不当（皮建才和杨宇琪，</w:t>
      </w:r>
      <w:r w:rsidR="00C672B4">
        <w:rPr>
          <w:rFonts w:hint="eastAsia"/>
        </w:rPr>
        <w:t>2</w:t>
      </w:r>
      <w:r w:rsidR="00C672B4">
        <w:t>022</w:t>
      </w:r>
      <w:r w:rsidR="00C672B4">
        <w:rPr>
          <w:rFonts w:hint="eastAsia"/>
        </w:rPr>
        <w:t>）</w:t>
      </w:r>
      <w:r w:rsidR="00506E14">
        <w:rPr>
          <w:rFonts w:hint="eastAsia"/>
        </w:rPr>
        <w:t>、市场准入机制设置不合理（徐齐利，</w:t>
      </w:r>
      <w:r w:rsidR="00506E14">
        <w:rPr>
          <w:rFonts w:hint="eastAsia"/>
        </w:rPr>
        <w:t>2</w:t>
      </w:r>
      <w:r w:rsidR="00506E14">
        <w:t>021</w:t>
      </w:r>
      <w:r w:rsidR="00506E14">
        <w:rPr>
          <w:rFonts w:hint="eastAsia"/>
        </w:rPr>
        <w:t>）等</w:t>
      </w:r>
      <w:r w:rsidR="00C672B4">
        <w:rPr>
          <w:rFonts w:hint="eastAsia"/>
        </w:rPr>
        <w:t>则会加剧产能过剩。</w:t>
      </w:r>
      <w:r w:rsidR="00C672B4">
        <w:t xml:space="preserve"> </w:t>
      </w:r>
    </w:p>
    <w:p w14:paraId="70DEDE63" w14:textId="33822D22" w:rsidR="005228BD" w:rsidRDefault="005228BD" w:rsidP="00CB4795">
      <w:pPr>
        <w:ind w:firstLine="360"/>
      </w:pPr>
      <w:r>
        <w:rPr>
          <w:rFonts w:hint="eastAsia"/>
        </w:rPr>
        <w:t>相比过剩产能出现的原因，</w:t>
      </w:r>
      <w:r w:rsidR="002C77FD">
        <w:rPr>
          <w:rFonts w:hint="eastAsia"/>
        </w:rPr>
        <w:t>在去产能、去库存、去杠杆向“六稳”、“六保”的政策方向转型过程中，近年的国内</w:t>
      </w:r>
      <w:r>
        <w:rPr>
          <w:rFonts w:hint="eastAsia"/>
        </w:rPr>
        <w:t>文献更多关注去产能的经济效应</w:t>
      </w:r>
      <w:r w:rsidR="00C1087D">
        <w:rPr>
          <w:rFonts w:hint="eastAsia"/>
        </w:rPr>
        <w:t>。</w:t>
      </w:r>
      <w:r>
        <w:rPr>
          <w:rFonts w:hint="eastAsia"/>
        </w:rPr>
        <w:t>去产能除了能够化解产能过剩企业的系统性风险（</w:t>
      </w:r>
      <w:r w:rsidRPr="005228BD">
        <w:rPr>
          <w:rFonts w:hint="eastAsia"/>
        </w:rPr>
        <w:t>张少东</w:t>
      </w:r>
      <w:r>
        <w:rPr>
          <w:rFonts w:hint="eastAsia"/>
        </w:rPr>
        <w:t>等，</w:t>
      </w:r>
      <w:r>
        <w:rPr>
          <w:rFonts w:hint="eastAsia"/>
        </w:rPr>
        <w:t>2</w:t>
      </w:r>
      <w:r>
        <w:t>019</w:t>
      </w:r>
      <w:r>
        <w:rPr>
          <w:rFonts w:hint="eastAsia"/>
        </w:rPr>
        <w:t>）、推动劳动力向非重点产业转移（唐聪聪，</w:t>
      </w:r>
      <w:r>
        <w:rPr>
          <w:rFonts w:hint="eastAsia"/>
        </w:rPr>
        <w:t>2</w:t>
      </w:r>
      <w:r>
        <w:t>020</w:t>
      </w:r>
      <w:r>
        <w:rPr>
          <w:rFonts w:hint="eastAsia"/>
        </w:rPr>
        <w:t>）</w:t>
      </w:r>
      <w:r w:rsidR="00990218">
        <w:rPr>
          <w:rFonts w:hint="eastAsia"/>
        </w:rPr>
        <w:t>、提升企业</w:t>
      </w:r>
      <w:r w:rsidR="00F856AC">
        <w:rPr>
          <w:rFonts w:hint="eastAsia"/>
        </w:rPr>
        <w:t>长期</w:t>
      </w:r>
      <w:r w:rsidR="00990218">
        <w:rPr>
          <w:rFonts w:hint="eastAsia"/>
        </w:rPr>
        <w:t>经营绩效（国务院发展研究中心，</w:t>
      </w:r>
      <w:r w:rsidR="00990218">
        <w:rPr>
          <w:rFonts w:hint="eastAsia"/>
        </w:rPr>
        <w:t>2</w:t>
      </w:r>
      <w:r w:rsidR="00990218">
        <w:t>018</w:t>
      </w:r>
      <w:r w:rsidR="00990218">
        <w:rPr>
          <w:rFonts w:hint="eastAsia"/>
        </w:rPr>
        <w:t>）、促进企业创新（马永强等，</w:t>
      </w:r>
      <w:r w:rsidR="00990218">
        <w:rPr>
          <w:rFonts w:hint="eastAsia"/>
        </w:rPr>
        <w:t>2</w:t>
      </w:r>
      <w:r w:rsidR="00990218">
        <w:t>021</w:t>
      </w:r>
      <w:r w:rsidR="00990218">
        <w:rPr>
          <w:rFonts w:hint="eastAsia"/>
        </w:rPr>
        <w:t>）</w:t>
      </w:r>
      <w:r w:rsidR="00F856AC">
        <w:rPr>
          <w:rFonts w:hint="eastAsia"/>
        </w:rPr>
        <w:t>、</w:t>
      </w:r>
      <w:r w:rsidR="00B32D6D">
        <w:rPr>
          <w:rFonts w:hint="eastAsia"/>
        </w:rPr>
        <w:t>推动企业“脱虚返实”（胡秋阳、张敏敏，</w:t>
      </w:r>
      <w:r w:rsidR="00B32D6D">
        <w:rPr>
          <w:rFonts w:hint="eastAsia"/>
        </w:rPr>
        <w:t>2</w:t>
      </w:r>
      <w:r w:rsidR="00B32D6D">
        <w:t>022</w:t>
      </w:r>
      <w:r w:rsidR="00B32D6D">
        <w:rPr>
          <w:rFonts w:hint="eastAsia"/>
        </w:rPr>
        <w:t>）、</w:t>
      </w:r>
      <w:r w:rsidR="00F856AC">
        <w:rPr>
          <w:rFonts w:hint="eastAsia"/>
        </w:rPr>
        <w:t>提升绿色全要素生产率（杨文举和王其，</w:t>
      </w:r>
      <w:r w:rsidR="00F856AC">
        <w:rPr>
          <w:rFonts w:hint="eastAsia"/>
        </w:rPr>
        <w:t>2</w:t>
      </w:r>
      <w:r w:rsidR="00F856AC">
        <w:t>022</w:t>
      </w:r>
      <w:r w:rsidR="00F856AC">
        <w:rPr>
          <w:rFonts w:hint="eastAsia"/>
        </w:rPr>
        <w:t>）</w:t>
      </w:r>
      <w:r w:rsidR="00990218">
        <w:rPr>
          <w:rFonts w:hint="eastAsia"/>
        </w:rPr>
        <w:t>之外，也存在短期增长抑制效应（刘斌、张列柯，</w:t>
      </w:r>
      <w:r w:rsidR="00990218">
        <w:rPr>
          <w:rFonts w:hint="eastAsia"/>
        </w:rPr>
        <w:t>2</w:t>
      </w:r>
      <w:r w:rsidR="00990218">
        <w:t>018</w:t>
      </w:r>
      <w:r w:rsidR="00990218">
        <w:rPr>
          <w:rFonts w:hint="eastAsia"/>
        </w:rPr>
        <w:t>）和失业效应（唐聪聪，</w:t>
      </w:r>
      <w:r w:rsidR="00990218">
        <w:rPr>
          <w:rFonts w:hint="eastAsia"/>
        </w:rPr>
        <w:t>2</w:t>
      </w:r>
      <w:r w:rsidR="00990218">
        <w:t>020</w:t>
      </w:r>
      <w:r w:rsidR="00990218">
        <w:rPr>
          <w:rFonts w:hint="eastAsia"/>
        </w:rPr>
        <w:t>）</w:t>
      </w:r>
      <w:r w:rsidR="00F856AC">
        <w:rPr>
          <w:rFonts w:hint="eastAsia"/>
        </w:rPr>
        <w:t>，不利于企业短期绩效水平的增长（汪海建等，</w:t>
      </w:r>
      <w:r w:rsidR="00F856AC">
        <w:rPr>
          <w:rFonts w:hint="eastAsia"/>
        </w:rPr>
        <w:t>2</w:t>
      </w:r>
      <w:r w:rsidR="00F856AC">
        <w:t>022</w:t>
      </w:r>
      <w:r w:rsidR="00F856AC">
        <w:rPr>
          <w:rFonts w:hint="eastAsia"/>
        </w:rPr>
        <w:t>）</w:t>
      </w:r>
      <w:r w:rsidR="00990218">
        <w:rPr>
          <w:rFonts w:hint="eastAsia"/>
        </w:rPr>
        <w:t>。</w:t>
      </w:r>
    </w:p>
    <w:p w14:paraId="240A493F" w14:textId="0D5A96A7" w:rsidR="00C8748B" w:rsidRDefault="004B0ACF" w:rsidP="00046572">
      <w:pPr>
        <w:ind w:firstLineChars="200" w:firstLine="420"/>
      </w:pPr>
      <w:r>
        <w:rPr>
          <w:rFonts w:hint="eastAsia"/>
        </w:rPr>
        <w:t>然而，现有研究更多关注投资的价格粘性特征</w:t>
      </w:r>
      <w:r w:rsidR="00044C62">
        <w:rPr>
          <w:rFonts w:hint="eastAsia"/>
        </w:rPr>
        <w:t>(</w:t>
      </w:r>
      <w:r w:rsidR="00044C62">
        <w:t>Moura, 2018)</w:t>
      </w:r>
      <w:r>
        <w:rPr>
          <w:rFonts w:hint="eastAsia"/>
        </w:rPr>
        <w:t>，对于固定投资占企业投资比例的结构性变化</w:t>
      </w:r>
      <w:r w:rsidR="00046572">
        <w:rPr>
          <w:rFonts w:hint="eastAsia"/>
        </w:rPr>
        <w:t>关注并不多，这也是本研究的着重点之一</w:t>
      </w:r>
      <w:r>
        <w:rPr>
          <w:rFonts w:hint="eastAsia"/>
        </w:rPr>
        <w:t>。</w:t>
      </w:r>
    </w:p>
    <w:p w14:paraId="399643D1" w14:textId="374E41EE" w:rsidR="00FC6D55" w:rsidRDefault="00296358" w:rsidP="00FC6D55">
      <w:pPr>
        <w:pStyle w:val="a3"/>
        <w:numPr>
          <w:ilvl w:val="0"/>
          <w:numId w:val="1"/>
        </w:numPr>
        <w:ind w:firstLineChars="0"/>
      </w:pPr>
      <w:r>
        <w:rPr>
          <w:rFonts w:hint="eastAsia"/>
        </w:rPr>
        <w:t>企业信用</w:t>
      </w:r>
      <w:r w:rsidR="00FC6D55">
        <w:rPr>
          <w:rFonts w:hint="eastAsia"/>
        </w:rPr>
        <w:t>结构</w:t>
      </w:r>
      <w:r>
        <w:rPr>
          <w:rFonts w:hint="eastAsia"/>
        </w:rPr>
        <w:t>与信贷扭曲</w:t>
      </w:r>
    </w:p>
    <w:p w14:paraId="49530A4C" w14:textId="3BC6F68C" w:rsidR="008469A9" w:rsidRPr="00725F4A" w:rsidRDefault="0030739A" w:rsidP="00725F4A">
      <w:pPr>
        <w:ind w:firstLine="360"/>
      </w:pPr>
      <w:r>
        <w:rPr>
          <w:rFonts w:hint="eastAsia"/>
        </w:rPr>
        <w:t>产能过剩不仅不利于长期经济增长和企业创新、引导企业“僵尸化”，也会影响信贷资源的配置效率</w:t>
      </w:r>
      <w:r w:rsidR="005A5730">
        <w:rPr>
          <w:rFonts w:hint="eastAsia"/>
        </w:rPr>
        <w:t>（</w:t>
      </w:r>
      <w:r w:rsidR="005A5730" w:rsidRPr="005A5730">
        <w:rPr>
          <w:rFonts w:hint="eastAsia"/>
        </w:rPr>
        <w:t>王立国</w:t>
      </w:r>
      <w:r w:rsidR="005A5730">
        <w:rPr>
          <w:rFonts w:hint="eastAsia"/>
        </w:rPr>
        <w:t>、</w:t>
      </w:r>
      <w:r w:rsidR="005A5730" w:rsidRPr="005A5730">
        <w:rPr>
          <w:rFonts w:hint="eastAsia"/>
        </w:rPr>
        <w:t>赵婉妤</w:t>
      </w:r>
      <w:r w:rsidR="005A5730">
        <w:rPr>
          <w:rFonts w:hint="eastAsia"/>
        </w:rPr>
        <w:t>，</w:t>
      </w:r>
      <w:r w:rsidR="005A5730">
        <w:rPr>
          <w:rFonts w:hint="eastAsia"/>
        </w:rPr>
        <w:t>2</w:t>
      </w:r>
      <w:r w:rsidR="005A5730">
        <w:t>019</w:t>
      </w:r>
      <w:r w:rsidR="005A5730">
        <w:rPr>
          <w:rFonts w:hint="eastAsia"/>
        </w:rPr>
        <w:t>）</w:t>
      </w:r>
      <w:r w:rsidR="00A06293">
        <w:rPr>
          <w:rFonts w:hint="eastAsia"/>
        </w:rPr>
        <w:t>，产能的扩张也会</w:t>
      </w:r>
      <w:r w:rsidR="002C77FD">
        <w:rPr>
          <w:rFonts w:hint="eastAsia"/>
        </w:rPr>
        <w:t>产生信贷</w:t>
      </w:r>
      <w:proofErr w:type="gramStart"/>
      <w:r w:rsidR="002C77FD">
        <w:rPr>
          <w:rFonts w:hint="eastAsia"/>
        </w:rPr>
        <w:t>配置再</w:t>
      </w:r>
      <w:proofErr w:type="gramEnd"/>
      <w:r w:rsidR="002C77FD">
        <w:rPr>
          <w:rFonts w:hint="eastAsia"/>
        </w:rPr>
        <w:t>平衡效应（于博、</w:t>
      </w:r>
      <w:r w:rsidR="002C77FD">
        <w:rPr>
          <w:rFonts w:hint="eastAsia"/>
        </w:rPr>
        <w:t>Tian</w:t>
      </w:r>
      <w:r w:rsidR="002C77FD">
        <w:rPr>
          <w:rFonts w:hint="eastAsia"/>
        </w:rPr>
        <w:t>，</w:t>
      </w:r>
      <w:r w:rsidR="002C77FD">
        <w:rPr>
          <w:rFonts w:hint="eastAsia"/>
        </w:rPr>
        <w:t>2</w:t>
      </w:r>
      <w:r w:rsidR="002C77FD">
        <w:t>018</w:t>
      </w:r>
      <w:r w:rsidR="002C77FD">
        <w:rPr>
          <w:rFonts w:hint="eastAsia"/>
        </w:rPr>
        <w:t>）</w:t>
      </w:r>
      <w:r w:rsidR="00C1087D">
        <w:rPr>
          <w:rFonts w:hint="eastAsia"/>
        </w:rPr>
        <w:t>。因此，化解债务扭曲、实现信用结构的合理配置也是本研究相关议题之一。</w:t>
      </w:r>
      <w:r w:rsidR="0027732A">
        <w:rPr>
          <w:rFonts w:hint="eastAsia"/>
        </w:rPr>
        <w:t>Gopalan</w:t>
      </w:r>
      <w:r w:rsidR="0027732A">
        <w:t xml:space="preserve"> </w:t>
      </w:r>
      <w:r w:rsidR="0027732A">
        <w:rPr>
          <w:rFonts w:hint="eastAsia"/>
        </w:rPr>
        <w:t>et</w:t>
      </w:r>
      <w:r w:rsidR="0027732A">
        <w:t xml:space="preserve"> al. </w:t>
      </w:r>
      <w:r w:rsidR="00CB4795">
        <w:rPr>
          <w:rFonts w:hint="eastAsia"/>
        </w:rPr>
        <w:t>（</w:t>
      </w:r>
      <w:r w:rsidR="00CA10E8">
        <w:t>2016</w:t>
      </w:r>
      <w:r w:rsidR="00CB4795">
        <w:t>）</w:t>
      </w:r>
      <w:r w:rsidR="00296358">
        <w:t xml:space="preserve"> </w:t>
      </w:r>
      <w:r w:rsidR="00CA10E8">
        <w:rPr>
          <w:rFonts w:hint="eastAsia"/>
        </w:rPr>
        <w:t>从合同执行成本切入，认为债务合同执行成本的下降降低了短期信贷与商业信用的占比</w:t>
      </w:r>
      <w:r w:rsidR="00F559D7">
        <w:rPr>
          <w:rFonts w:hint="eastAsia"/>
        </w:rPr>
        <w:t>。而</w:t>
      </w:r>
      <w:r w:rsidR="00F559D7">
        <w:rPr>
          <w:rFonts w:hint="eastAsia"/>
        </w:rPr>
        <w:t>G</w:t>
      </w:r>
      <w:r w:rsidR="00F559D7">
        <w:t>oodell &amp; Goyal</w:t>
      </w:r>
      <w:r w:rsidR="00CB4795">
        <w:t>（</w:t>
      </w:r>
      <w:r w:rsidR="00F559D7">
        <w:t>2018</w:t>
      </w:r>
      <w:r w:rsidR="00CB4795">
        <w:t>）</w:t>
      </w:r>
      <w:r w:rsidR="00F559D7">
        <w:rPr>
          <w:rFonts w:hint="eastAsia"/>
        </w:rPr>
        <w:t>强调了外部监督与文化环境的重要性：</w:t>
      </w:r>
      <w:r w:rsidR="001C390D" w:rsidRPr="001C390D">
        <w:rPr>
          <w:rFonts w:hint="eastAsia"/>
        </w:rPr>
        <w:t>在新兴市场，公司不透明</w:t>
      </w:r>
      <w:r w:rsidR="001C390D">
        <w:rPr>
          <w:rFonts w:hint="eastAsia"/>
        </w:rPr>
        <w:t>、外国投资者准入条件较宽松</w:t>
      </w:r>
      <w:r w:rsidR="001C390D" w:rsidRPr="001C390D">
        <w:rPr>
          <w:rFonts w:hint="eastAsia"/>
        </w:rPr>
        <w:t>，以及在政治</w:t>
      </w:r>
      <w:r w:rsidR="001C390D">
        <w:rPr>
          <w:rFonts w:hint="eastAsia"/>
        </w:rPr>
        <w:t>更</w:t>
      </w:r>
      <w:r w:rsidR="001C390D" w:rsidRPr="001C390D">
        <w:rPr>
          <w:rFonts w:hint="eastAsia"/>
        </w:rPr>
        <w:t>不稳定、交易成本</w:t>
      </w:r>
      <w:r w:rsidR="001C390D">
        <w:rPr>
          <w:rFonts w:hint="eastAsia"/>
        </w:rPr>
        <w:t>更高</w:t>
      </w:r>
      <w:r w:rsidR="001C390D" w:rsidRPr="001C390D">
        <w:rPr>
          <w:rFonts w:hint="eastAsia"/>
        </w:rPr>
        <w:t>和</w:t>
      </w:r>
      <w:r w:rsidR="001C390D">
        <w:rPr>
          <w:rFonts w:hint="eastAsia"/>
        </w:rPr>
        <w:t>法治化程度不高</w:t>
      </w:r>
      <w:r w:rsidR="001C390D" w:rsidRPr="001C390D">
        <w:rPr>
          <w:rFonts w:hint="eastAsia"/>
        </w:rPr>
        <w:t>的环境中，</w:t>
      </w:r>
      <w:r w:rsidR="00F559D7">
        <w:rPr>
          <w:rFonts w:hint="eastAsia"/>
        </w:rPr>
        <w:t>以及</w:t>
      </w:r>
      <w:r w:rsidR="001C390D" w:rsidRPr="001C390D">
        <w:rPr>
          <w:rFonts w:hint="eastAsia"/>
        </w:rPr>
        <w:t>在规避不确定性、男性气质、长期取向、放纵和个人主义较少的文化环境中，</w:t>
      </w:r>
      <w:r w:rsidR="005D722D">
        <w:rPr>
          <w:rFonts w:hint="eastAsia"/>
        </w:rPr>
        <w:t>商业信用</w:t>
      </w:r>
      <w:r w:rsidR="001C390D" w:rsidRPr="001C390D">
        <w:rPr>
          <w:rFonts w:hint="eastAsia"/>
        </w:rPr>
        <w:t>比银行</w:t>
      </w:r>
      <w:r w:rsidR="005D722D">
        <w:rPr>
          <w:rFonts w:hint="eastAsia"/>
        </w:rPr>
        <w:t>信用</w:t>
      </w:r>
      <w:r w:rsidR="001C390D" w:rsidRPr="001C390D">
        <w:rPr>
          <w:rFonts w:hint="eastAsia"/>
        </w:rPr>
        <w:t>更受青睐。</w:t>
      </w:r>
      <w:r w:rsidR="00CA10E8">
        <w:rPr>
          <w:rFonts w:hint="eastAsia"/>
        </w:rPr>
        <w:t>也有文献从企业内部因素进行考量：</w:t>
      </w:r>
      <w:r w:rsidR="00CA10E8">
        <w:rPr>
          <w:rFonts w:hint="eastAsia"/>
        </w:rPr>
        <w:t>Qi</w:t>
      </w:r>
      <w:r w:rsidR="00CA10E8">
        <w:t xml:space="preserve"> </w:t>
      </w:r>
      <w:r w:rsidR="00CA10E8">
        <w:rPr>
          <w:rFonts w:hint="eastAsia"/>
        </w:rPr>
        <w:t>and</w:t>
      </w:r>
      <w:r w:rsidR="00CA10E8">
        <w:t xml:space="preserve"> </w:t>
      </w:r>
      <w:r w:rsidR="00CA10E8">
        <w:rPr>
          <w:rFonts w:hint="eastAsia"/>
        </w:rPr>
        <w:t>Wang</w:t>
      </w:r>
      <w:r w:rsidR="00CA10E8">
        <w:rPr>
          <w:rFonts w:hint="eastAsia"/>
        </w:rPr>
        <w:t>（</w:t>
      </w:r>
      <w:r w:rsidR="00CA10E8">
        <w:t>2021</w:t>
      </w:r>
      <w:r w:rsidR="00CA10E8">
        <w:rPr>
          <w:rFonts w:hint="eastAsia"/>
        </w:rPr>
        <w:t>）运用机器学习方法，发现大约</w:t>
      </w:r>
      <w:r w:rsidR="00CA10E8">
        <w:rPr>
          <w:rFonts w:hint="eastAsia"/>
        </w:rPr>
        <w:t>3</w:t>
      </w:r>
      <w:r w:rsidR="00CA10E8">
        <w:t>0%</w:t>
      </w:r>
      <w:r w:rsidR="00CA10E8">
        <w:rPr>
          <w:rFonts w:hint="eastAsia"/>
        </w:rPr>
        <w:t>的美国企业频繁调整信贷结构，其中低</w:t>
      </w:r>
      <w:r w:rsidR="0027732A">
        <w:rPr>
          <w:rFonts w:hint="eastAsia"/>
        </w:rPr>
        <w:lastRenderedPageBreak/>
        <w:t>信用质量</w:t>
      </w:r>
      <w:r w:rsidR="00CA10E8">
        <w:rPr>
          <w:rFonts w:hint="eastAsia"/>
        </w:rPr>
        <w:t>的企业由于缺乏信贷</w:t>
      </w:r>
      <w:r w:rsidR="00060C6A">
        <w:rPr>
          <w:rFonts w:hint="eastAsia"/>
        </w:rPr>
        <w:t>转换</w:t>
      </w:r>
      <w:r w:rsidR="00CA10E8">
        <w:rPr>
          <w:rFonts w:hint="eastAsia"/>
        </w:rPr>
        <w:t>工具</w:t>
      </w:r>
      <w:r w:rsidR="00060C6A">
        <w:rPr>
          <w:rFonts w:hint="eastAsia"/>
        </w:rPr>
        <w:t>，对信贷结构的</w:t>
      </w:r>
      <w:r w:rsidR="00CA10E8">
        <w:rPr>
          <w:rFonts w:hint="eastAsia"/>
        </w:rPr>
        <w:t>调整更</w:t>
      </w:r>
      <w:r w:rsidR="00060C6A">
        <w:rPr>
          <w:rFonts w:hint="eastAsia"/>
        </w:rPr>
        <w:t>为</w:t>
      </w:r>
      <w:r w:rsidR="00CA10E8">
        <w:rPr>
          <w:rFonts w:hint="eastAsia"/>
        </w:rPr>
        <w:t>频繁</w:t>
      </w:r>
      <w:r w:rsidR="00060C6A">
        <w:rPr>
          <w:rFonts w:hint="eastAsia"/>
        </w:rPr>
        <w:t>。</w:t>
      </w:r>
      <w:r w:rsidR="00CD61E5">
        <w:rPr>
          <w:rFonts w:hint="eastAsia"/>
        </w:rPr>
        <w:t>国内的视角则更集中于我国信贷资源的扭曲与错配：</w:t>
      </w:r>
      <w:r w:rsidR="007740A0">
        <w:rPr>
          <w:rFonts w:hint="eastAsia"/>
        </w:rPr>
        <w:t>比如，</w:t>
      </w:r>
      <w:r w:rsidR="00725F4A">
        <w:rPr>
          <w:rFonts w:hint="eastAsia"/>
        </w:rPr>
        <w:t>从信贷资源扭曲的原因角度思考，杠杆系列错估可能会导致信贷资源的双向错配（王竹泉等，</w:t>
      </w:r>
      <w:r w:rsidR="00725F4A">
        <w:rPr>
          <w:rFonts w:hint="eastAsia"/>
        </w:rPr>
        <w:t>2</w:t>
      </w:r>
      <w:r w:rsidR="00725F4A">
        <w:t>022</w:t>
      </w:r>
      <w:r w:rsidR="00725F4A">
        <w:rPr>
          <w:rFonts w:hint="eastAsia"/>
        </w:rPr>
        <w:t>）</w:t>
      </w:r>
      <w:r w:rsidR="00F869E5">
        <w:rPr>
          <w:rFonts w:hint="eastAsia"/>
        </w:rPr>
        <w:t>：</w:t>
      </w:r>
      <w:r w:rsidR="00F869E5" w:rsidRPr="00F869E5">
        <w:rPr>
          <w:rFonts w:hint="eastAsia"/>
        </w:rPr>
        <w:t>对杠杆高估、收益率低估及短期偿债能力低估公司存在信贷资源配置不足，对短期偿债能力高估公司存在信贷配置过度。</w:t>
      </w:r>
      <w:r w:rsidR="00725F4A">
        <w:rPr>
          <w:rFonts w:hint="eastAsia"/>
        </w:rPr>
        <w:t>从信贷扭曲的后果角度，</w:t>
      </w:r>
      <w:r w:rsidR="007740A0">
        <w:rPr>
          <w:rFonts w:hint="eastAsia"/>
        </w:rPr>
        <w:t>程昔武等</w:t>
      </w:r>
      <w:r w:rsidR="00CB4795">
        <w:rPr>
          <w:rFonts w:hint="eastAsia"/>
        </w:rPr>
        <w:t>（</w:t>
      </w:r>
      <w:r w:rsidR="007740A0">
        <w:t>2021</w:t>
      </w:r>
      <w:r w:rsidR="00CB4795">
        <w:t>）</w:t>
      </w:r>
      <w:r w:rsidR="007740A0">
        <w:rPr>
          <w:rFonts w:hint="eastAsia"/>
        </w:rPr>
        <w:t>认为银行信贷占比与营运能力</w:t>
      </w:r>
      <w:r w:rsidR="00CD61E5">
        <w:rPr>
          <w:rFonts w:hint="eastAsia"/>
        </w:rPr>
        <w:t>呈现出倒</w:t>
      </w:r>
      <w:r w:rsidR="00CD61E5">
        <w:rPr>
          <w:rFonts w:hint="eastAsia"/>
        </w:rPr>
        <w:t>U</w:t>
      </w:r>
      <w:r w:rsidR="00CD61E5">
        <w:rPr>
          <w:rFonts w:hint="eastAsia"/>
        </w:rPr>
        <w:t>型关系</w:t>
      </w:r>
      <w:r w:rsidR="007740A0">
        <w:rPr>
          <w:rFonts w:hint="eastAsia"/>
        </w:rPr>
        <w:t>，而财务风险则在信贷资源配置对企业营运能力的负向影响中发挥了中介效应。</w:t>
      </w:r>
      <w:r w:rsidR="00FE7288">
        <w:rPr>
          <w:rFonts w:hint="eastAsia"/>
        </w:rPr>
        <w:t>宏观上，</w:t>
      </w:r>
      <w:r w:rsidR="00725F4A">
        <w:rPr>
          <w:rFonts w:hint="eastAsia"/>
        </w:rPr>
        <w:t>在银行信贷摩擦框架下，财政政策效果受到影响，不利于宏观调控的实施（朱军等，</w:t>
      </w:r>
      <w:r w:rsidR="00725F4A">
        <w:t>2020</w:t>
      </w:r>
      <w:r w:rsidR="00725F4A">
        <w:rPr>
          <w:rFonts w:hint="eastAsia"/>
        </w:rPr>
        <w:t>）</w:t>
      </w:r>
      <w:r w:rsidR="00F869E5">
        <w:rPr>
          <w:rFonts w:hint="eastAsia"/>
        </w:rPr>
        <w:t>。</w:t>
      </w:r>
    </w:p>
    <w:p w14:paraId="4200E98D" w14:textId="77777777" w:rsidR="00CB4795" w:rsidRDefault="00CB4795">
      <w:pPr>
        <w:widowControl/>
        <w:jc w:val="left"/>
      </w:pPr>
      <w:r>
        <w:br w:type="page"/>
      </w:r>
    </w:p>
    <w:p w14:paraId="4CE8558C" w14:textId="26C08026" w:rsidR="00F869E5" w:rsidRPr="00F869E5" w:rsidRDefault="00F869E5" w:rsidP="00C8748B">
      <w:pPr>
        <w:ind w:left="424" w:hangingChars="202" w:hanging="424"/>
        <w:jc w:val="left"/>
      </w:pPr>
      <w:r>
        <w:lastRenderedPageBreak/>
        <w:t>[1]</w:t>
      </w:r>
      <w:r w:rsidR="00091F8B">
        <w:t xml:space="preserve"> </w:t>
      </w:r>
      <w:r w:rsidRPr="00F869E5">
        <w:t xml:space="preserve">Anderson M C, Banker R D, </w:t>
      </w:r>
      <w:proofErr w:type="spellStart"/>
      <w:r w:rsidRPr="00F869E5">
        <w:t>Janakiraman</w:t>
      </w:r>
      <w:proofErr w:type="spellEnd"/>
      <w:r w:rsidRPr="00F869E5">
        <w:t xml:space="preserve"> S N. Are selling, general, and administrative costs “sticky</w:t>
      </w:r>
      <w:proofErr w:type="gramStart"/>
      <w:r w:rsidRPr="00F869E5">
        <w:t>”?[</w:t>
      </w:r>
      <w:proofErr w:type="gramEnd"/>
      <w:r w:rsidRPr="00F869E5">
        <w:t xml:space="preserve">J]. Journal of accounting research, 2003, 41(1): 47-63. </w:t>
      </w:r>
    </w:p>
    <w:p w14:paraId="06D7969A" w14:textId="6D43D5FE" w:rsidR="00F869E5" w:rsidRPr="00E26946" w:rsidRDefault="00091F8B" w:rsidP="00C8748B">
      <w:pPr>
        <w:ind w:left="424" w:hangingChars="202" w:hanging="424"/>
        <w:jc w:val="left"/>
      </w:pPr>
      <w:r>
        <w:t xml:space="preserve">[2] </w:t>
      </w:r>
      <w:proofErr w:type="spellStart"/>
      <w:r w:rsidR="00F869E5" w:rsidRPr="00F869E5">
        <w:t>Pirard</w:t>
      </w:r>
      <w:proofErr w:type="spellEnd"/>
      <w:r w:rsidR="00F869E5" w:rsidRPr="00F869E5">
        <w:t xml:space="preserve"> R, </w:t>
      </w:r>
      <w:proofErr w:type="spellStart"/>
      <w:r w:rsidR="00F869E5" w:rsidRPr="00F869E5">
        <w:t>Irland</w:t>
      </w:r>
      <w:proofErr w:type="spellEnd"/>
      <w:r w:rsidR="00F869E5" w:rsidRPr="00F869E5">
        <w:t xml:space="preserve"> L C. Missing links between timber scarcity and industrial overcapacity: lessons</w:t>
      </w:r>
      <w:r>
        <w:t xml:space="preserve"> </w:t>
      </w:r>
      <w:r w:rsidR="00F869E5" w:rsidRPr="00F869E5">
        <w:t>from the Indonesian Pulp and Paper expansion[J]. Forest Policy and Economics, 2007, 9(8): 1056-1070.</w:t>
      </w:r>
    </w:p>
    <w:p w14:paraId="226E8763" w14:textId="5840BAB5" w:rsidR="008469A9" w:rsidRDefault="00091F8B" w:rsidP="00C8748B">
      <w:pPr>
        <w:ind w:left="424" w:hangingChars="202" w:hanging="424"/>
        <w:jc w:val="left"/>
      </w:pPr>
      <w:r w:rsidRPr="00091F8B">
        <w:rPr>
          <w:rFonts w:hint="eastAsia"/>
        </w:rPr>
        <w:t>[</w:t>
      </w:r>
      <w:r>
        <w:t>3</w:t>
      </w:r>
      <w:r w:rsidRPr="00091F8B">
        <w:rPr>
          <w:rFonts w:hint="eastAsia"/>
        </w:rPr>
        <w:t>]</w:t>
      </w:r>
      <w:r w:rsidRPr="00091F8B">
        <w:rPr>
          <w:rFonts w:hint="eastAsia"/>
        </w:rPr>
        <w:t>段梦然</w:t>
      </w:r>
      <w:r w:rsidRPr="00091F8B">
        <w:rPr>
          <w:rFonts w:hint="eastAsia"/>
        </w:rPr>
        <w:t>,</w:t>
      </w:r>
      <w:r w:rsidRPr="00091F8B">
        <w:rPr>
          <w:rFonts w:hint="eastAsia"/>
        </w:rPr>
        <w:t>王瑞华</w:t>
      </w:r>
      <w:r w:rsidRPr="00091F8B">
        <w:rPr>
          <w:rFonts w:hint="eastAsia"/>
        </w:rPr>
        <w:t>,</w:t>
      </w:r>
      <w:r w:rsidRPr="00091F8B">
        <w:rPr>
          <w:rFonts w:hint="eastAsia"/>
        </w:rPr>
        <w:t>郭俊</w:t>
      </w:r>
      <w:r w:rsidRPr="00091F8B">
        <w:rPr>
          <w:rFonts w:hint="eastAsia"/>
        </w:rPr>
        <w:t>,</w:t>
      </w:r>
      <w:proofErr w:type="gramStart"/>
      <w:r w:rsidRPr="00091F8B">
        <w:rPr>
          <w:rFonts w:hint="eastAsia"/>
        </w:rPr>
        <w:t>黄溪</w:t>
      </w:r>
      <w:proofErr w:type="gramEnd"/>
      <w:r w:rsidRPr="00091F8B">
        <w:rPr>
          <w:rFonts w:hint="eastAsia"/>
        </w:rPr>
        <w:t>.</w:t>
      </w:r>
      <w:r w:rsidRPr="00091F8B">
        <w:rPr>
          <w:rFonts w:hint="eastAsia"/>
        </w:rPr>
        <w:t>粘性是投资新常态吗</w:t>
      </w:r>
      <w:r w:rsidRPr="00091F8B">
        <w:rPr>
          <w:rFonts w:hint="eastAsia"/>
        </w:rPr>
        <w:t>?[J].</w:t>
      </w:r>
      <w:r w:rsidRPr="00091F8B">
        <w:rPr>
          <w:rFonts w:hint="eastAsia"/>
        </w:rPr>
        <w:t>中央财经大学学报</w:t>
      </w:r>
      <w:r w:rsidRPr="00091F8B">
        <w:rPr>
          <w:rFonts w:hint="eastAsia"/>
        </w:rPr>
        <w:t>,2018(03):65-75</w:t>
      </w:r>
      <w:r>
        <w:t>.</w:t>
      </w:r>
    </w:p>
    <w:p w14:paraId="52D84BCF" w14:textId="5418D8C4" w:rsidR="00091F8B" w:rsidRDefault="00091F8B" w:rsidP="00C8748B">
      <w:pPr>
        <w:ind w:left="424" w:hangingChars="202" w:hanging="424"/>
        <w:jc w:val="left"/>
      </w:pPr>
      <w:r>
        <w:t>[</w:t>
      </w:r>
      <w:proofErr w:type="gramStart"/>
      <w:r>
        <w:t>4]</w:t>
      </w:r>
      <w:proofErr w:type="spellStart"/>
      <w:r w:rsidRPr="00F869E5">
        <w:t>Benhima</w:t>
      </w:r>
      <w:proofErr w:type="spellEnd"/>
      <w:proofErr w:type="gramEnd"/>
      <w:r w:rsidRPr="00F869E5">
        <w:t xml:space="preserve"> K. Booms and busts with dispersed information[J]. Journal of Monetary Economics, 2019, 107: 32-47.</w:t>
      </w:r>
    </w:p>
    <w:p w14:paraId="535938FA" w14:textId="09D88FFF" w:rsidR="00091F8B" w:rsidRDefault="00091F8B" w:rsidP="00C8748B">
      <w:pPr>
        <w:ind w:left="424" w:hangingChars="202" w:hanging="424"/>
        <w:jc w:val="left"/>
      </w:pPr>
      <w:r w:rsidRPr="00091F8B">
        <w:rPr>
          <w:rFonts w:hint="eastAsia"/>
        </w:rPr>
        <w:t>[</w:t>
      </w:r>
      <w:r>
        <w:t>5</w:t>
      </w:r>
      <w:r w:rsidRPr="00091F8B">
        <w:rPr>
          <w:rFonts w:hint="eastAsia"/>
        </w:rPr>
        <w:t>]</w:t>
      </w:r>
      <w:r w:rsidRPr="00091F8B">
        <w:rPr>
          <w:rFonts w:hint="eastAsia"/>
        </w:rPr>
        <w:t>刘斌</w:t>
      </w:r>
      <w:r w:rsidRPr="00091F8B">
        <w:rPr>
          <w:rFonts w:hint="eastAsia"/>
        </w:rPr>
        <w:t>,</w:t>
      </w:r>
      <w:r w:rsidRPr="00091F8B">
        <w:rPr>
          <w:rFonts w:hint="eastAsia"/>
        </w:rPr>
        <w:t>张列柯</w:t>
      </w:r>
      <w:r w:rsidRPr="00091F8B">
        <w:rPr>
          <w:rFonts w:hint="eastAsia"/>
        </w:rPr>
        <w:t>.</w:t>
      </w:r>
      <w:r w:rsidRPr="00091F8B">
        <w:rPr>
          <w:rFonts w:hint="eastAsia"/>
        </w:rPr>
        <w:t>去产能粘性粘住了谁</w:t>
      </w:r>
      <w:r w:rsidRPr="00091F8B">
        <w:rPr>
          <w:rFonts w:hint="eastAsia"/>
        </w:rPr>
        <w:t>:</w:t>
      </w:r>
      <w:r w:rsidRPr="00091F8B">
        <w:rPr>
          <w:rFonts w:hint="eastAsia"/>
        </w:rPr>
        <w:t>国有企业还是非国有企业</w:t>
      </w:r>
      <w:r w:rsidRPr="00091F8B">
        <w:rPr>
          <w:rFonts w:hint="eastAsia"/>
        </w:rPr>
        <w:t>[J].</w:t>
      </w:r>
      <w:r w:rsidRPr="00091F8B">
        <w:rPr>
          <w:rFonts w:hint="eastAsia"/>
        </w:rPr>
        <w:t>南开管理评论</w:t>
      </w:r>
      <w:r w:rsidRPr="00091F8B">
        <w:rPr>
          <w:rFonts w:hint="eastAsia"/>
        </w:rPr>
        <w:t>,2018,21(04):109-121+147.</w:t>
      </w:r>
    </w:p>
    <w:p w14:paraId="7FB965DC" w14:textId="6F181488" w:rsidR="00C8748B" w:rsidRPr="00F869E5" w:rsidRDefault="00C8748B" w:rsidP="00C8748B">
      <w:pPr>
        <w:ind w:left="424" w:hangingChars="202" w:hanging="424"/>
        <w:jc w:val="left"/>
      </w:pPr>
      <w:r w:rsidRPr="00F869E5">
        <w:rPr>
          <w:rFonts w:hint="eastAsia"/>
        </w:rPr>
        <w:t>[</w:t>
      </w:r>
      <w:r>
        <w:t>6</w:t>
      </w:r>
      <w:r w:rsidRPr="00F869E5">
        <w:rPr>
          <w:rFonts w:hint="eastAsia"/>
        </w:rPr>
        <w:t>]</w:t>
      </w:r>
      <w:r w:rsidRPr="00F869E5">
        <w:rPr>
          <w:rFonts w:hint="eastAsia"/>
        </w:rPr>
        <w:t>李晓溪</w:t>
      </w:r>
      <w:r w:rsidRPr="00F869E5">
        <w:rPr>
          <w:rFonts w:hint="eastAsia"/>
        </w:rPr>
        <w:t>,</w:t>
      </w:r>
      <w:r w:rsidRPr="00F869E5">
        <w:rPr>
          <w:rFonts w:hint="eastAsia"/>
        </w:rPr>
        <w:t>饶品贵</w:t>
      </w:r>
      <w:r w:rsidRPr="00F869E5">
        <w:rPr>
          <w:rFonts w:hint="eastAsia"/>
        </w:rPr>
        <w:t>.</w:t>
      </w:r>
      <w:r w:rsidRPr="00F869E5">
        <w:rPr>
          <w:rFonts w:hint="eastAsia"/>
        </w:rPr>
        <w:t>预防性监管与公司产能过剩——基于年报问询函的研究证据</w:t>
      </w:r>
      <w:r w:rsidRPr="00F869E5">
        <w:rPr>
          <w:rFonts w:hint="eastAsia"/>
        </w:rPr>
        <w:t>[J].</w:t>
      </w:r>
      <w:r w:rsidRPr="00F869E5">
        <w:rPr>
          <w:rFonts w:hint="eastAsia"/>
        </w:rPr>
        <w:t>金融研究</w:t>
      </w:r>
      <w:r w:rsidRPr="00F869E5">
        <w:rPr>
          <w:rFonts w:hint="eastAsia"/>
        </w:rPr>
        <w:t xml:space="preserve">,2022(04):170-187. </w:t>
      </w:r>
    </w:p>
    <w:p w14:paraId="51C9F5F5" w14:textId="2F4E6F7F" w:rsidR="00C8748B" w:rsidRPr="00F869E5" w:rsidRDefault="00C8748B" w:rsidP="00C8748B">
      <w:pPr>
        <w:ind w:left="424" w:hangingChars="202" w:hanging="424"/>
        <w:jc w:val="left"/>
      </w:pPr>
      <w:r w:rsidRPr="00F869E5">
        <w:rPr>
          <w:rFonts w:hint="eastAsia"/>
        </w:rPr>
        <w:t>[</w:t>
      </w:r>
      <w:r>
        <w:t>7</w:t>
      </w:r>
      <w:r w:rsidRPr="00F869E5">
        <w:rPr>
          <w:rFonts w:hint="eastAsia"/>
        </w:rPr>
        <w:t>]</w:t>
      </w:r>
      <w:proofErr w:type="gramStart"/>
      <w:r w:rsidRPr="00F869E5">
        <w:rPr>
          <w:rFonts w:hint="eastAsia"/>
        </w:rPr>
        <w:t>毛其淋</w:t>
      </w:r>
      <w:proofErr w:type="gramEnd"/>
      <w:r w:rsidRPr="00F869E5">
        <w:rPr>
          <w:rFonts w:hint="eastAsia"/>
        </w:rPr>
        <w:t>,</w:t>
      </w:r>
      <w:r w:rsidRPr="00F869E5">
        <w:rPr>
          <w:rFonts w:hint="eastAsia"/>
        </w:rPr>
        <w:t>钟一鸣</w:t>
      </w:r>
      <w:r w:rsidRPr="00F869E5">
        <w:rPr>
          <w:rFonts w:hint="eastAsia"/>
        </w:rPr>
        <w:t>.</w:t>
      </w:r>
      <w:r w:rsidRPr="00F869E5">
        <w:rPr>
          <w:rFonts w:hint="eastAsia"/>
        </w:rPr>
        <w:t>进口扩张如何影响企业产能利用率</w:t>
      </w:r>
      <w:r w:rsidRPr="00F869E5">
        <w:rPr>
          <w:rFonts w:hint="eastAsia"/>
        </w:rPr>
        <w:t>?</w:t>
      </w:r>
      <w:r w:rsidRPr="00F869E5">
        <w:rPr>
          <w:rFonts w:hint="eastAsia"/>
        </w:rPr>
        <w:t>——来自中国制造业企业的微观证据</w:t>
      </w:r>
      <w:r w:rsidRPr="00F869E5">
        <w:rPr>
          <w:rFonts w:hint="eastAsia"/>
        </w:rPr>
        <w:t>[J].</w:t>
      </w:r>
      <w:r w:rsidRPr="00F869E5">
        <w:rPr>
          <w:rFonts w:hint="eastAsia"/>
        </w:rPr>
        <w:t>世界经济文汇</w:t>
      </w:r>
      <w:r w:rsidRPr="00F869E5">
        <w:rPr>
          <w:rFonts w:hint="eastAsia"/>
        </w:rPr>
        <w:t>,2022(03):1-16.</w:t>
      </w:r>
    </w:p>
    <w:p w14:paraId="501E3710" w14:textId="00895354" w:rsidR="00C8748B" w:rsidRPr="00F869E5" w:rsidRDefault="00C8748B" w:rsidP="00C8748B">
      <w:pPr>
        <w:ind w:left="424" w:hangingChars="202" w:hanging="424"/>
        <w:jc w:val="left"/>
      </w:pPr>
      <w:r w:rsidRPr="00F869E5">
        <w:rPr>
          <w:rFonts w:hint="eastAsia"/>
        </w:rPr>
        <w:t>[</w:t>
      </w:r>
      <w:r>
        <w:t>8</w:t>
      </w:r>
      <w:r w:rsidRPr="00F869E5">
        <w:rPr>
          <w:rFonts w:hint="eastAsia"/>
        </w:rPr>
        <w:t>]</w:t>
      </w:r>
      <w:r w:rsidRPr="00F869E5">
        <w:rPr>
          <w:rFonts w:hint="eastAsia"/>
        </w:rPr>
        <w:t>颜恩点</w:t>
      </w:r>
      <w:r w:rsidRPr="00F869E5">
        <w:rPr>
          <w:rFonts w:hint="eastAsia"/>
        </w:rPr>
        <w:t>,</w:t>
      </w:r>
      <w:r w:rsidRPr="00F869E5">
        <w:rPr>
          <w:rFonts w:hint="eastAsia"/>
        </w:rPr>
        <w:t>侯明辉</w:t>
      </w:r>
      <w:r w:rsidRPr="00F869E5">
        <w:rPr>
          <w:rFonts w:hint="eastAsia"/>
        </w:rPr>
        <w:t>,</w:t>
      </w:r>
      <w:r w:rsidRPr="00F869E5">
        <w:rPr>
          <w:rFonts w:hint="eastAsia"/>
        </w:rPr>
        <w:t>李路</w:t>
      </w:r>
      <w:r w:rsidRPr="00F869E5">
        <w:rPr>
          <w:rFonts w:hint="eastAsia"/>
        </w:rPr>
        <w:t>.</w:t>
      </w:r>
      <w:r w:rsidRPr="00F869E5">
        <w:rPr>
          <w:rFonts w:hint="eastAsia"/>
        </w:rPr>
        <w:t>产能过剩、产业政策与非效率投资——来自</w:t>
      </w:r>
      <w:r w:rsidRPr="00F869E5">
        <w:rPr>
          <w:rFonts w:hint="eastAsia"/>
        </w:rPr>
        <w:t>A</w:t>
      </w:r>
      <w:r w:rsidRPr="00F869E5">
        <w:rPr>
          <w:rFonts w:hint="eastAsia"/>
        </w:rPr>
        <w:t>股上市公司的经验证据</w:t>
      </w:r>
      <w:r w:rsidRPr="00F869E5">
        <w:rPr>
          <w:rFonts w:hint="eastAsia"/>
        </w:rPr>
        <w:t>[J].</w:t>
      </w:r>
      <w:r w:rsidRPr="00F869E5">
        <w:rPr>
          <w:rFonts w:hint="eastAsia"/>
        </w:rPr>
        <w:t>上海大学学报</w:t>
      </w:r>
      <w:r w:rsidRPr="00F869E5">
        <w:rPr>
          <w:rFonts w:hint="eastAsia"/>
        </w:rPr>
        <w:t>(</w:t>
      </w:r>
      <w:r w:rsidRPr="00F869E5">
        <w:rPr>
          <w:rFonts w:hint="eastAsia"/>
        </w:rPr>
        <w:t>社会科学版</w:t>
      </w:r>
      <w:r w:rsidRPr="00F869E5">
        <w:rPr>
          <w:rFonts w:hint="eastAsia"/>
        </w:rPr>
        <w:t>),2022,39(02):98-116.</w:t>
      </w:r>
    </w:p>
    <w:p w14:paraId="32333269" w14:textId="489112C1" w:rsidR="00C8748B" w:rsidRPr="00F869E5" w:rsidRDefault="00C8748B" w:rsidP="00C8748B">
      <w:pPr>
        <w:ind w:left="424" w:hangingChars="202" w:hanging="424"/>
        <w:jc w:val="left"/>
      </w:pPr>
      <w:r w:rsidRPr="00F869E5">
        <w:rPr>
          <w:rFonts w:hint="eastAsia"/>
        </w:rPr>
        <w:t>[</w:t>
      </w:r>
      <w:r>
        <w:t>9</w:t>
      </w:r>
      <w:r w:rsidRPr="00F869E5">
        <w:rPr>
          <w:rFonts w:hint="eastAsia"/>
        </w:rPr>
        <w:t>]</w:t>
      </w:r>
      <w:r w:rsidRPr="00F869E5">
        <w:rPr>
          <w:rFonts w:hint="eastAsia"/>
        </w:rPr>
        <w:t>皮建才</w:t>
      </w:r>
      <w:r w:rsidRPr="00F869E5">
        <w:rPr>
          <w:rFonts w:hint="eastAsia"/>
        </w:rPr>
        <w:t>,</w:t>
      </w:r>
      <w:r w:rsidRPr="00F869E5">
        <w:rPr>
          <w:rFonts w:hint="eastAsia"/>
        </w:rPr>
        <w:t>杨宇琪</w:t>
      </w:r>
      <w:r w:rsidRPr="00F869E5">
        <w:rPr>
          <w:rFonts w:hint="eastAsia"/>
        </w:rPr>
        <w:t>.</w:t>
      </w:r>
      <w:r w:rsidRPr="00F869E5">
        <w:rPr>
          <w:rFonts w:hint="eastAsia"/>
        </w:rPr>
        <w:t>政府层级、补贴与产能过剩：一个比较分析框架</w:t>
      </w:r>
      <w:r w:rsidRPr="00F869E5">
        <w:rPr>
          <w:rFonts w:hint="eastAsia"/>
        </w:rPr>
        <w:t>[J].</w:t>
      </w:r>
      <w:r w:rsidRPr="00F869E5">
        <w:rPr>
          <w:rFonts w:hint="eastAsia"/>
        </w:rPr>
        <w:t>宁夏社会科学</w:t>
      </w:r>
      <w:r w:rsidRPr="00F869E5">
        <w:rPr>
          <w:rFonts w:hint="eastAsia"/>
        </w:rPr>
        <w:t>,2022(02):97-103.</w:t>
      </w:r>
    </w:p>
    <w:p w14:paraId="5E0020D6" w14:textId="1CF923D6" w:rsidR="00C8748B" w:rsidRPr="00F869E5" w:rsidRDefault="00C8748B" w:rsidP="00C8748B">
      <w:pPr>
        <w:ind w:left="424" w:hangingChars="202" w:hanging="424"/>
        <w:jc w:val="left"/>
      </w:pPr>
      <w:r w:rsidRPr="00F869E5">
        <w:rPr>
          <w:rFonts w:hint="eastAsia"/>
        </w:rPr>
        <w:t>[1</w:t>
      </w:r>
      <w:r>
        <w:t>0</w:t>
      </w:r>
      <w:r w:rsidRPr="00F869E5">
        <w:rPr>
          <w:rFonts w:hint="eastAsia"/>
        </w:rPr>
        <w:t>]</w:t>
      </w:r>
      <w:r w:rsidRPr="00F869E5">
        <w:rPr>
          <w:rFonts w:hint="eastAsia"/>
        </w:rPr>
        <w:t>徐齐利</w:t>
      </w:r>
      <w:r w:rsidRPr="00F869E5">
        <w:rPr>
          <w:rFonts w:hint="eastAsia"/>
        </w:rPr>
        <w:t>.</w:t>
      </w:r>
      <w:r w:rsidRPr="00F869E5">
        <w:rPr>
          <w:rFonts w:hint="eastAsia"/>
        </w:rPr>
        <w:t>准入机制与产能过剩</w:t>
      </w:r>
      <w:r w:rsidRPr="00F869E5">
        <w:rPr>
          <w:rFonts w:hint="eastAsia"/>
        </w:rPr>
        <w:t>[J].</w:t>
      </w:r>
      <w:r w:rsidRPr="00F869E5">
        <w:rPr>
          <w:rFonts w:hint="eastAsia"/>
        </w:rPr>
        <w:t>产业经济评论</w:t>
      </w:r>
      <w:r w:rsidRPr="00F869E5">
        <w:rPr>
          <w:rFonts w:hint="eastAsia"/>
        </w:rPr>
        <w:t>,2021(02):36-52.</w:t>
      </w:r>
    </w:p>
    <w:p w14:paraId="253C319F" w14:textId="464793FC" w:rsidR="005228BD" w:rsidRPr="005228BD" w:rsidRDefault="005228BD" w:rsidP="00091F8B">
      <w:pPr>
        <w:ind w:leftChars="1" w:left="283" w:hangingChars="134" w:hanging="281"/>
      </w:pPr>
      <w:r w:rsidRPr="00F869E5">
        <w:rPr>
          <w:rFonts w:hint="eastAsia"/>
        </w:rPr>
        <w:t>[1</w:t>
      </w:r>
      <w:r w:rsidR="00C8748B">
        <w:t>1</w:t>
      </w:r>
      <w:r w:rsidRPr="00F869E5">
        <w:rPr>
          <w:rFonts w:hint="eastAsia"/>
        </w:rPr>
        <w:t>]</w:t>
      </w:r>
      <w:r w:rsidRPr="00F869E5">
        <w:rPr>
          <w:rFonts w:hint="eastAsia"/>
        </w:rPr>
        <w:t>张少东</w:t>
      </w:r>
      <w:r w:rsidRPr="00F869E5">
        <w:rPr>
          <w:rFonts w:hint="eastAsia"/>
        </w:rPr>
        <w:t>,</w:t>
      </w:r>
      <w:r w:rsidRPr="00F869E5">
        <w:rPr>
          <w:rFonts w:hint="eastAsia"/>
        </w:rPr>
        <w:t>王道平</w:t>
      </w:r>
      <w:r w:rsidRPr="00F869E5">
        <w:rPr>
          <w:rFonts w:hint="eastAsia"/>
        </w:rPr>
        <w:t>,</w:t>
      </w:r>
      <w:r w:rsidRPr="00F869E5">
        <w:rPr>
          <w:rFonts w:hint="eastAsia"/>
        </w:rPr>
        <w:t>范小云</w:t>
      </w:r>
      <w:r w:rsidRPr="00F869E5">
        <w:rPr>
          <w:rFonts w:hint="eastAsia"/>
        </w:rPr>
        <w:t>.</w:t>
      </w:r>
      <w:r w:rsidRPr="00F869E5">
        <w:rPr>
          <w:rFonts w:hint="eastAsia"/>
        </w:rPr>
        <w:t>“去产能”与我国系统性风险防范</w:t>
      </w:r>
      <w:r w:rsidRPr="00F869E5">
        <w:rPr>
          <w:rFonts w:hint="eastAsia"/>
        </w:rPr>
        <w:t>[J].</w:t>
      </w:r>
      <w:r w:rsidRPr="00F869E5">
        <w:rPr>
          <w:rFonts w:hint="eastAsia"/>
        </w:rPr>
        <w:t>经济学动态</w:t>
      </w:r>
      <w:r w:rsidRPr="00F869E5">
        <w:rPr>
          <w:rFonts w:hint="eastAsia"/>
        </w:rPr>
        <w:t>,2020(10):110-126.</w:t>
      </w:r>
    </w:p>
    <w:p w14:paraId="3616D6D3" w14:textId="43050968" w:rsidR="005228BD" w:rsidRPr="00990218" w:rsidRDefault="005228BD" w:rsidP="00091F8B">
      <w:pPr>
        <w:ind w:leftChars="1" w:left="283" w:hangingChars="134" w:hanging="281"/>
      </w:pPr>
      <w:r w:rsidRPr="00F869E5">
        <w:rPr>
          <w:rFonts w:hint="eastAsia"/>
        </w:rPr>
        <w:t>[1</w:t>
      </w:r>
      <w:r w:rsidR="00C8748B">
        <w:t>2</w:t>
      </w:r>
      <w:r w:rsidRPr="00F869E5">
        <w:rPr>
          <w:rFonts w:hint="eastAsia"/>
        </w:rPr>
        <w:t>]</w:t>
      </w:r>
      <w:r w:rsidRPr="00F869E5">
        <w:rPr>
          <w:rFonts w:hint="eastAsia"/>
        </w:rPr>
        <w:t>唐聪聪</w:t>
      </w:r>
      <w:r w:rsidRPr="00F869E5">
        <w:rPr>
          <w:rFonts w:hint="eastAsia"/>
        </w:rPr>
        <w:t>,</w:t>
      </w:r>
      <w:r w:rsidRPr="00F869E5">
        <w:rPr>
          <w:rFonts w:hint="eastAsia"/>
        </w:rPr>
        <w:t>杨伟国</w:t>
      </w:r>
      <w:r w:rsidRPr="00F869E5">
        <w:rPr>
          <w:rFonts w:hint="eastAsia"/>
        </w:rPr>
        <w:t>,</w:t>
      </w:r>
      <w:r w:rsidRPr="00F869E5">
        <w:rPr>
          <w:rFonts w:hint="eastAsia"/>
        </w:rPr>
        <w:t>王非</w:t>
      </w:r>
      <w:r w:rsidRPr="00F869E5">
        <w:rPr>
          <w:rFonts w:hint="eastAsia"/>
        </w:rPr>
        <w:t>.</w:t>
      </w:r>
      <w:r w:rsidRPr="00F869E5">
        <w:rPr>
          <w:rFonts w:hint="eastAsia"/>
        </w:rPr>
        <w:t>中国去产能政策的就业效应研究</w:t>
      </w:r>
      <w:r w:rsidRPr="00F869E5">
        <w:rPr>
          <w:rFonts w:hint="eastAsia"/>
        </w:rPr>
        <w:t>[J].</w:t>
      </w:r>
      <w:r w:rsidRPr="00F869E5">
        <w:rPr>
          <w:rFonts w:hint="eastAsia"/>
        </w:rPr>
        <w:t>宏观经济研究</w:t>
      </w:r>
      <w:r w:rsidRPr="00F869E5">
        <w:rPr>
          <w:rFonts w:hint="eastAsia"/>
        </w:rPr>
        <w:t>,2020(06):61-74+88.</w:t>
      </w:r>
    </w:p>
    <w:p w14:paraId="35001DB0" w14:textId="3346B2F9" w:rsidR="00990218" w:rsidRPr="00990218" w:rsidRDefault="00990218" w:rsidP="00091F8B">
      <w:pPr>
        <w:ind w:leftChars="1" w:left="283" w:hangingChars="134" w:hanging="281"/>
      </w:pPr>
      <w:r w:rsidRPr="00F869E5">
        <w:rPr>
          <w:rFonts w:hint="eastAsia"/>
        </w:rPr>
        <w:t>[1</w:t>
      </w:r>
      <w:r w:rsidR="00C8748B">
        <w:t>3</w:t>
      </w:r>
      <w:r w:rsidRPr="00F869E5">
        <w:rPr>
          <w:rFonts w:hint="eastAsia"/>
        </w:rPr>
        <w:t>]</w:t>
      </w:r>
      <w:r w:rsidRPr="00F869E5">
        <w:rPr>
          <w:rFonts w:hint="eastAsia"/>
        </w:rPr>
        <w:t>国务院发展研究中心《进一步化解产能过剩的政策研究》课题组</w:t>
      </w:r>
      <w:r w:rsidRPr="00F869E5">
        <w:rPr>
          <w:rFonts w:hint="eastAsia"/>
        </w:rPr>
        <w:t>,</w:t>
      </w:r>
      <w:r w:rsidRPr="00F869E5">
        <w:rPr>
          <w:rFonts w:hint="eastAsia"/>
        </w:rPr>
        <w:t>赵昌文</w:t>
      </w:r>
      <w:r w:rsidRPr="00F869E5">
        <w:rPr>
          <w:rFonts w:hint="eastAsia"/>
        </w:rPr>
        <w:t>,</w:t>
      </w:r>
      <w:r w:rsidRPr="00F869E5">
        <w:rPr>
          <w:rFonts w:hint="eastAsia"/>
        </w:rPr>
        <w:t>许召元</w:t>
      </w:r>
      <w:r w:rsidRPr="00F869E5">
        <w:rPr>
          <w:rFonts w:hint="eastAsia"/>
        </w:rPr>
        <w:t>,</w:t>
      </w:r>
      <w:r w:rsidRPr="00F869E5">
        <w:rPr>
          <w:rFonts w:hint="eastAsia"/>
        </w:rPr>
        <w:t>袁东</w:t>
      </w:r>
      <w:r w:rsidRPr="00F869E5">
        <w:rPr>
          <w:rFonts w:hint="eastAsia"/>
        </w:rPr>
        <w:t>,</w:t>
      </w:r>
      <w:r w:rsidRPr="00F869E5">
        <w:rPr>
          <w:rFonts w:hint="eastAsia"/>
        </w:rPr>
        <w:t>廖博</w:t>
      </w:r>
      <w:r w:rsidRPr="00F869E5">
        <w:rPr>
          <w:rFonts w:hint="eastAsia"/>
        </w:rPr>
        <w:t>.</w:t>
      </w:r>
      <w:r w:rsidRPr="00F869E5">
        <w:rPr>
          <w:rFonts w:hint="eastAsia"/>
        </w:rPr>
        <w:t>当前我</w:t>
      </w:r>
      <w:proofErr w:type="gramStart"/>
      <w:r w:rsidRPr="00F869E5">
        <w:rPr>
          <w:rFonts w:hint="eastAsia"/>
        </w:rPr>
        <w:t>国产能</w:t>
      </w:r>
      <w:proofErr w:type="gramEnd"/>
      <w:r w:rsidRPr="00F869E5">
        <w:rPr>
          <w:rFonts w:hint="eastAsia"/>
        </w:rPr>
        <w:t>过剩的特征、风险及对策研究——基于实地调研及微观数据的分析</w:t>
      </w:r>
      <w:r w:rsidRPr="00F869E5">
        <w:rPr>
          <w:rFonts w:hint="eastAsia"/>
        </w:rPr>
        <w:t>[J].</w:t>
      </w:r>
      <w:r w:rsidRPr="00F869E5">
        <w:rPr>
          <w:rFonts w:hint="eastAsia"/>
        </w:rPr>
        <w:t>管理世界</w:t>
      </w:r>
      <w:r w:rsidRPr="00F869E5">
        <w:rPr>
          <w:rFonts w:hint="eastAsia"/>
        </w:rPr>
        <w:t>,2015(04):</w:t>
      </w:r>
      <w:proofErr w:type="gramStart"/>
      <w:r w:rsidRPr="00F869E5">
        <w:rPr>
          <w:rFonts w:hint="eastAsia"/>
        </w:rPr>
        <w:t>1-10.DOI:10.19744/j.cnki</w:t>
      </w:r>
      <w:proofErr w:type="gramEnd"/>
      <w:r w:rsidRPr="00F869E5">
        <w:rPr>
          <w:rFonts w:hint="eastAsia"/>
        </w:rPr>
        <w:t>.11-1235/f.2015.04.002.</w:t>
      </w:r>
    </w:p>
    <w:p w14:paraId="76D8F0C5" w14:textId="2CBE3043" w:rsidR="00990218" w:rsidRDefault="00990218" w:rsidP="00091F8B">
      <w:pPr>
        <w:ind w:leftChars="1" w:left="283" w:hangingChars="134" w:hanging="281"/>
      </w:pPr>
      <w:r w:rsidRPr="00F869E5">
        <w:t>[1</w:t>
      </w:r>
      <w:r w:rsidR="00C8748B">
        <w:t>4</w:t>
      </w:r>
      <w:r w:rsidRPr="00F869E5">
        <w:t>]</w:t>
      </w:r>
      <w:r w:rsidRPr="00F869E5">
        <w:t>马永强</w:t>
      </w:r>
      <w:r w:rsidRPr="00F869E5">
        <w:t>,</w:t>
      </w:r>
      <w:r w:rsidRPr="00F869E5">
        <w:t>张志远</w:t>
      </w:r>
      <w:r w:rsidRPr="00F869E5">
        <w:t>,</w:t>
      </w:r>
      <w:r w:rsidRPr="00F869E5">
        <w:t>巩亚林</w:t>
      </w:r>
      <w:r w:rsidRPr="00F869E5">
        <w:t>.</w:t>
      </w:r>
      <w:r w:rsidRPr="00F869E5">
        <w:t>去产能促进企业创新了吗</w:t>
      </w:r>
      <w:r w:rsidRPr="00F869E5">
        <w:t>?[J].</w:t>
      </w:r>
      <w:r w:rsidRPr="00F869E5">
        <w:t>科研管理</w:t>
      </w:r>
      <w:r w:rsidRPr="00F869E5">
        <w:t>,2022,43(01):79-88.</w:t>
      </w:r>
    </w:p>
    <w:p w14:paraId="4C76AB23" w14:textId="77777777" w:rsidR="00C8748B" w:rsidRPr="00F869E5" w:rsidRDefault="00C8748B" w:rsidP="00C8748B">
      <w:pPr>
        <w:ind w:leftChars="1" w:left="283" w:hangingChars="134" w:hanging="281"/>
      </w:pPr>
      <w:r w:rsidRPr="00F869E5">
        <w:rPr>
          <w:rFonts w:hint="eastAsia"/>
        </w:rPr>
        <w:t>[1</w:t>
      </w:r>
      <w:r>
        <w:t>5</w:t>
      </w:r>
      <w:r w:rsidRPr="00F869E5">
        <w:rPr>
          <w:rFonts w:hint="eastAsia"/>
        </w:rPr>
        <w:t>]</w:t>
      </w:r>
      <w:r w:rsidRPr="00F869E5">
        <w:rPr>
          <w:rFonts w:hint="eastAsia"/>
        </w:rPr>
        <w:t>胡秋阳</w:t>
      </w:r>
      <w:r w:rsidRPr="00F869E5">
        <w:rPr>
          <w:rFonts w:hint="eastAsia"/>
        </w:rPr>
        <w:t>,</w:t>
      </w:r>
      <w:r w:rsidRPr="00F869E5">
        <w:rPr>
          <w:rFonts w:hint="eastAsia"/>
        </w:rPr>
        <w:t>张敏敏</w:t>
      </w:r>
      <w:r w:rsidRPr="00F869E5">
        <w:rPr>
          <w:rFonts w:hint="eastAsia"/>
        </w:rPr>
        <w:t>.</w:t>
      </w:r>
      <w:r w:rsidRPr="00F869E5">
        <w:rPr>
          <w:rFonts w:hint="eastAsia"/>
        </w:rPr>
        <w:t>抑制型产业政策推动了企业“脱虚返实”吗</w:t>
      </w:r>
      <w:r w:rsidRPr="00F869E5">
        <w:rPr>
          <w:rFonts w:hint="eastAsia"/>
        </w:rPr>
        <w:t>?</w:t>
      </w:r>
      <w:r w:rsidRPr="00F869E5">
        <w:rPr>
          <w:rFonts w:hint="eastAsia"/>
        </w:rPr>
        <w:t>——基于多期去产能政策的经验分析</w:t>
      </w:r>
      <w:r w:rsidRPr="00F869E5">
        <w:rPr>
          <w:rFonts w:hint="eastAsia"/>
        </w:rPr>
        <w:t>[J].</w:t>
      </w:r>
      <w:r w:rsidRPr="00F869E5">
        <w:rPr>
          <w:rFonts w:hint="eastAsia"/>
        </w:rPr>
        <w:t>产业经济研究</w:t>
      </w:r>
      <w:r w:rsidRPr="00F869E5">
        <w:rPr>
          <w:rFonts w:hint="eastAsia"/>
        </w:rPr>
        <w:t>,2022(03):56-71.</w:t>
      </w:r>
    </w:p>
    <w:p w14:paraId="7A1E6160" w14:textId="77777777" w:rsidR="00C8748B" w:rsidRPr="00B32D6D" w:rsidRDefault="00C8748B" w:rsidP="00C8748B">
      <w:pPr>
        <w:ind w:leftChars="1" w:left="283" w:hangingChars="134" w:hanging="281"/>
      </w:pPr>
      <w:r w:rsidRPr="00F869E5">
        <w:rPr>
          <w:rFonts w:hint="eastAsia"/>
        </w:rPr>
        <w:t>[1</w:t>
      </w:r>
      <w:r>
        <w:t>6</w:t>
      </w:r>
      <w:r w:rsidRPr="00F869E5">
        <w:rPr>
          <w:rFonts w:hint="eastAsia"/>
        </w:rPr>
        <w:t>]</w:t>
      </w:r>
      <w:r w:rsidRPr="00F869E5">
        <w:rPr>
          <w:rFonts w:hint="eastAsia"/>
        </w:rPr>
        <w:t>杨文举</w:t>
      </w:r>
      <w:r w:rsidRPr="00F869E5">
        <w:rPr>
          <w:rFonts w:hint="eastAsia"/>
        </w:rPr>
        <w:t>,</w:t>
      </w:r>
      <w:r w:rsidRPr="00F869E5">
        <w:rPr>
          <w:rFonts w:hint="eastAsia"/>
        </w:rPr>
        <w:t>王其</w:t>
      </w:r>
      <w:r w:rsidRPr="00F869E5">
        <w:rPr>
          <w:rFonts w:hint="eastAsia"/>
        </w:rPr>
        <w:t>.</w:t>
      </w:r>
      <w:r w:rsidRPr="00F869E5">
        <w:rPr>
          <w:rFonts w:hint="eastAsia"/>
        </w:rPr>
        <w:t>化解产能过剩有助于绿色全要素生产率提升吗？——基于中国工业去产能的准自然实验</w:t>
      </w:r>
      <w:r w:rsidRPr="00F869E5">
        <w:rPr>
          <w:rFonts w:hint="eastAsia"/>
        </w:rPr>
        <w:t>[J].</w:t>
      </w:r>
      <w:r w:rsidRPr="00F869E5">
        <w:rPr>
          <w:rFonts w:hint="eastAsia"/>
        </w:rPr>
        <w:t>经济问题</w:t>
      </w:r>
      <w:r w:rsidRPr="00F869E5">
        <w:rPr>
          <w:rFonts w:hint="eastAsia"/>
        </w:rPr>
        <w:t>,2022(07):1-12.</w:t>
      </w:r>
    </w:p>
    <w:p w14:paraId="521EDE53" w14:textId="1783FB54" w:rsidR="00F856AC" w:rsidRDefault="00F856AC" w:rsidP="00091F8B">
      <w:pPr>
        <w:ind w:leftChars="1" w:left="283" w:hangingChars="134" w:hanging="281"/>
      </w:pPr>
      <w:r w:rsidRPr="00F869E5">
        <w:rPr>
          <w:rFonts w:hint="eastAsia"/>
        </w:rPr>
        <w:t>[1</w:t>
      </w:r>
      <w:r w:rsidR="00C8748B">
        <w:t>7</w:t>
      </w:r>
      <w:r w:rsidRPr="00F869E5">
        <w:rPr>
          <w:rFonts w:hint="eastAsia"/>
        </w:rPr>
        <w:t>]</w:t>
      </w:r>
      <w:r w:rsidRPr="00F869E5">
        <w:rPr>
          <w:rFonts w:hint="eastAsia"/>
        </w:rPr>
        <w:t>汪海建</w:t>
      </w:r>
      <w:r w:rsidRPr="00F869E5">
        <w:rPr>
          <w:rFonts w:hint="eastAsia"/>
        </w:rPr>
        <w:t>,</w:t>
      </w:r>
      <w:r w:rsidRPr="00F869E5">
        <w:rPr>
          <w:rFonts w:hint="eastAsia"/>
        </w:rPr>
        <w:t>薛云燕</w:t>
      </w:r>
      <w:r w:rsidRPr="00F869E5">
        <w:rPr>
          <w:rFonts w:hint="eastAsia"/>
        </w:rPr>
        <w:t>,</w:t>
      </w:r>
      <w:r w:rsidRPr="00F869E5">
        <w:rPr>
          <w:rFonts w:hint="eastAsia"/>
        </w:rPr>
        <w:t>周绍杰</w:t>
      </w:r>
      <w:r w:rsidRPr="00F869E5">
        <w:rPr>
          <w:rFonts w:hint="eastAsia"/>
        </w:rPr>
        <w:t>.</w:t>
      </w:r>
      <w:r w:rsidRPr="00F869E5">
        <w:rPr>
          <w:rFonts w:hint="eastAsia"/>
        </w:rPr>
        <w:t>“去产能”政策是否提高公司绩效——基于制造业上市公司的实证研究</w:t>
      </w:r>
      <w:r w:rsidRPr="00F869E5">
        <w:rPr>
          <w:rFonts w:hint="eastAsia"/>
        </w:rPr>
        <w:t>[J].</w:t>
      </w:r>
      <w:r w:rsidRPr="00F869E5">
        <w:rPr>
          <w:rFonts w:hint="eastAsia"/>
        </w:rPr>
        <w:t>经济理论与经济管理</w:t>
      </w:r>
      <w:r w:rsidRPr="00F869E5">
        <w:rPr>
          <w:rFonts w:hint="eastAsia"/>
        </w:rPr>
        <w:t>,2022,42(01):51-66.</w:t>
      </w:r>
    </w:p>
    <w:p w14:paraId="0C80CC71" w14:textId="08DC67C0" w:rsidR="00044C62" w:rsidRDefault="00046572" w:rsidP="00091F8B">
      <w:pPr>
        <w:ind w:leftChars="1" w:left="270" w:hangingChars="134" w:hanging="268"/>
        <w:rPr>
          <w:rFonts w:hint="eastAsia"/>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18]</w:t>
      </w:r>
      <w:r w:rsidR="00044C62">
        <w:rPr>
          <w:rFonts w:ascii="Arial" w:hAnsi="Arial" w:cs="Arial"/>
          <w:color w:val="222222"/>
          <w:sz w:val="20"/>
          <w:szCs w:val="20"/>
          <w:shd w:val="clear" w:color="auto" w:fill="FFFFFF"/>
        </w:rPr>
        <w:t>Moura</w:t>
      </w:r>
      <w:proofErr w:type="gramEnd"/>
      <w:r w:rsidR="00044C62">
        <w:rPr>
          <w:rFonts w:ascii="Arial" w:hAnsi="Arial" w:cs="Arial"/>
          <w:color w:val="222222"/>
          <w:sz w:val="20"/>
          <w:szCs w:val="20"/>
          <w:shd w:val="clear" w:color="auto" w:fill="FFFFFF"/>
        </w:rPr>
        <w:t xml:space="preserve"> A. Investment shocks, sticky prices, and the endogenous relative price of investment[J]. Review of Economic Dynamics, 2018, 27: 48-63.</w:t>
      </w:r>
    </w:p>
    <w:p w14:paraId="1A274881" w14:textId="29BB19A5" w:rsidR="00296358" w:rsidRPr="00F869E5" w:rsidRDefault="00296358" w:rsidP="00296358">
      <w:pPr>
        <w:ind w:leftChars="1" w:left="283" w:hangingChars="134" w:hanging="281"/>
      </w:pPr>
      <w:r w:rsidRPr="00F869E5">
        <w:rPr>
          <w:rFonts w:hint="eastAsia"/>
        </w:rPr>
        <w:t>[1</w:t>
      </w:r>
      <w:r w:rsidR="00046572">
        <w:t>9</w:t>
      </w:r>
      <w:r w:rsidRPr="00F869E5">
        <w:rPr>
          <w:rFonts w:hint="eastAsia"/>
        </w:rPr>
        <w:t>]</w:t>
      </w:r>
      <w:r w:rsidRPr="00F869E5">
        <w:rPr>
          <w:rFonts w:hint="eastAsia"/>
        </w:rPr>
        <w:t>王立国</w:t>
      </w:r>
      <w:r w:rsidRPr="00F869E5">
        <w:rPr>
          <w:rFonts w:hint="eastAsia"/>
        </w:rPr>
        <w:t>,</w:t>
      </w:r>
      <w:r w:rsidRPr="00F869E5">
        <w:rPr>
          <w:rFonts w:hint="eastAsia"/>
        </w:rPr>
        <w:t>赵婉妤</w:t>
      </w:r>
      <w:r w:rsidRPr="00F869E5">
        <w:rPr>
          <w:rFonts w:hint="eastAsia"/>
        </w:rPr>
        <w:t>.</w:t>
      </w:r>
      <w:r w:rsidRPr="00F869E5">
        <w:rPr>
          <w:rFonts w:hint="eastAsia"/>
        </w:rPr>
        <w:t>产能过剩对信贷资源配置效率的影响——基于金融供给侧结构性改革的背景</w:t>
      </w:r>
      <w:r w:rsidRPr="00F869E5">
        <w:rPr>
          <w:rFonts w:hint="eastAsia"/>
        </w:rPr>
        <w:t>[J].</w:t>
      </w:r>
      <w:r w:rsidRPr="00F869E5">
        <w:rPr>
          <w:rFonts w:hint="eastAsia"/>
        </w:rPr>
        <w:t>改革</w:t>
      </w:r>
      <w:r w:rsidRPr="00F869E5">
        <w:rPr>
          <w:rFonts w:hint="eastAsia"/>
        </w:rPr>
        <w:t>,2019(12):133-145.</w:t>
      </w:r>
    </w:p>
    <w:p w14:paraId="16E2E992" w14:textId="16434214" w:rsidR="00296358" w:rsidRPr="00296358" w:rsidRDefault="00296358" w:rsidP="00296358">
      <w:pPr>
        <w:ind w:leftChars="1" w:left="283" w:hangingChars="134" w:hanging="281"/>
      </w:pPr>
      <w:r w:rsidRPr="00296358">
        <w:rPr>
          <w:rFonts w:hint="eastAsia"/>
        </w:rPr>
        <w:t>[</w:t>
      </w:r>
      <w:r w:rsidR="00046572">
        <w:t>20</w:t>
      </w:r>
      <w:r w:rsidRPr="00296358">
        <w:rPr>
          <w:rFonts w:hint="eastAsia"/>
        </w:rPr>
        <w:t>]</w:t>
      </w:r>
      <w:r w:rsidRPr="00296358">
        <w:rPr>
          <w:rFonts w:hint="eastAsia"/>
        </w:rPr>
        <w:t>于博</w:t>
      </w:r>
      <w:r w:rsidRPr="00296358">
        <w:rPr>
          <w:rFonts w:hint="eastAsia"/>
        </w:rPr>
        <w:t>,Gary Gang Tian.</w:t>
      </w:r>
      <w:r w:rsidRPr="00296358">
        <w:rPr>
          <w:rFonts w:hint="eastAsia"/>
        </w:rPr>
        <w:t>产能治理与企业债务结构再平衡——基于商业信用与银行信贷关系视角</w:t>
      </w:r>
      <w:r w:rsidRPr="00296358">
        <w:rPr>
          <w:rFonts w:hint="eastAsia"/>
        </w:rPr>
        <w:t>[J].</w:t>
      </w:r>
      <w:r w:rsidRPr="00296358">
        <w:rPr>
          <w:rFonts w:hint="eastAsia"/>
        </w:rPr>
        <w:t>财经研究</w:t>
      </w:r>
      <w:r w:rsidRPr="00296358">
        <w:rPr>
          <w:rFonts w:hint="eastAsia"/>
        </w:rPr>
        <w:t>,2018,44(02):</w:t>
      </w:r>
      <w:proofErr w:type="gramStart"/>
      <w:r w:rsidRPr="00296358">
        <w:rPr>
          <w:rFonts w:hint="eastAsia"/>
        </w:rPr>
        <w:t>29-43.DOI:10.16538/j.cnki.jfe</w:t>
      </w:r>
      <w:proofErr w:type="gramEnd"/>
      <w:r w:rsidRPr="00296358">
        <w:rPr>
          <w:rFonts w:hint="eastAsia"/>
        </w:rPr>
        <w:t>.2018.02.003.</w:t>
      </w:r>
    </w:p>
    <w:p w14:paraId="1113F0AE" w14:textId="239B54AA" w:rsidR="00B32D6D" w:rsidRPr="00F869E5" w:rsidRDefault="00CB4795" w:rsidP="00296358">
      <w:pPr>
        <w:ind w:leftChars="1" w:left="283" w:hangingChars="134" w:hanging="281"/>
      </w:pPr>
      <w:r>
        <w:rPr>
          <w:rFonts w:hint="eastAsia"/>
        </w:rPr>
        <w:t>[</w:t>
      </w:r>
      <w:proofErr w:type="gramStart"/>
      <w:r>
        <w:t>2</w:t>
      </w:r>
      <w:r w:rsidR="00046572">
        <w:t>1</w:t>
      </w:r>
      <w:r>
        <w:t>]</w:t>
      </w:r>
      <w:r w:rsidR="00296358" w:rsidRPr="00296358">
        <w:t>Gopalan</w:t>
      </w:r>
      <w:proofErr w:type="gramEnd"/>
      <w:r w:rsidR="00296358" w:rsidRPr="00296358">
        <w:t xml:space="preserve"> R, Mukherjee A, Singh M. Do debt contract enforcement costs affect financing and asset </w:t>
      </w:r>
      <w:proofErr w:type="gramStart"/>
      <w:r w:rsidR="00296358" w:rsidRPr="00296358">
        <w:t>structure?[</w:t>
      </w:r>
      <w:proofErr w:type="gramEnd"/>
      <w:r w:rsidR="00296358" w:rsidRPr="00296358">
        <w:t>J]. The Review of Financial Studies, 2016, 29(10): 2774-2813.</w:t>
      </w:r>
    </w:p>
    <w:p w14:paraId="6D023261" w14:textId="73FF3569" w:rsidR="00B32D6D" w:rsidRDefault="00CB4795" w:rsidP="00296358">
      <w:pPr>
        <w:ind w:leftChars="1" w:left="283" w:hangingChars="134" w:hanging="281"/>
      </w:pPr>
      <w:r>
        <w:t>[</w:t>
      </w:r>
      <w:proofErr w:type="gramStart"/>
      <w:r>
        <w:t>2</w:t>
      </w:r>
      <w:r w:rsidR="00046572">
        <w:t>2</w:t>
      </w:r>
      <w:r>
        <w:t>]</w:t>
      </w:r>
      <w:r w:rsidR="00296358" w:rsidRPr="00296358">
        <w:t>Goodell</w:t>
      </w:r>
      <w:proofErr w:type="gramEnd"/>
      <w:r w:rsidR="00296358" w:rsidRPr="00296358">
        <w:t xml:space="preserve"> J W, Goyal A. What determines debt structure in emerging markets: Transaction costs or public </w:t>
      </w:r>
      <w:proofErr w:type="gramStart"/>
      <w:r w:rsidR="00296358" w:rsidRPr="00296358">
        <w:t>monitoring?[</w:t>
      </w:r>
      <w:proofErr w:type="gramEnd"/>
      <w:r w:rsidR="00296358" w:rsidRPr="00296358">
        <w:t>J]. International Review of Financial Analysis, 2018, 55: 184-195.</w:t>
      </w:r>
    </w:p>
    <w:p w14:paraId="3E278704" w14:textId="3E592F15" w:rsidR="00A06293" w:rsidRPr="00F869E5" w:rsidRDefault="00CB4795" w:rsidP="00296358">
      <w:pPr>
        <w:ind w:leftChars="1" w:left="283" w:hangingChars="134" w:hanging="281"/>
      </w:pPr>
      <w:r>
        <w:t>[</w:t>
      </w:r>
      <w:proofErr w:type="gramStart"/>
      <w:r>
        <w:t>2</w:t>
      </w:r>
      <w:r w:rsidR="00046572">
        <w:t>3</w:t>
      </w:r>
      <w:r>
        <w:t>]</w:t>
      </w:r>
      <w:r w:rsidR="00296358" w:rsidRPr="00296358">
        <w:t>Qi</w:t>
      </w:r>
      <w:proofErr w:type="gramEnd"/>
      <w:r w:rsidR="00296358" w:rsidRPr="00296358">
        <w:t xml:space="preserve"> Q, Wang J. Debt structure instability using machine learning[J]. Journal of Financial Stability, 2021, 57: 100948.</w:t>
      </w:r>
    </w:p>
    <w:p w14:paraId="2D82A4F2" w14:textId="2D087130" w:rsidR="00725F4A" w:rsidRPr="00296358" w:rsidRDefault="00296358" w:rsidP="00296358">
      <w:pPr>
        <w:ind w:leftChars="1" w:left="283" w:hangingChars="134" w:hanging="281"/>
      </w:pPr>
      <w:r w:rsidRPr="00296358">
        <w:rPr>
          <w:rFonts w:hint="eastAsia"/>
        </w:rPr>
        <w:lastRenderedPageBreak/>
        <w:t>[</w:t>
      </w:r>
      <w:r w:rsidR="00CB4795">
        <w:t>2</w:t>
      </w:r>
      <w:r w:rsidR="00046572">
        <w:t>4</w:t>
      </w:r>
      <w:r w:rsidRPr="00296358">
        <w:rPr>
          <w:rFonts w:hint="eastAsia"/>
        </w:rPr>
        <w:t>]</w:t>
      </w:r>
      <w:r w:rsidRPr="00296358">
        <w:rPr>
          <w:rFonts w:hint="eastAsia"/>
        </w:rPr>
        <w:t>王竹泉</w:t>
      </w:r>
      <w:r w:rsidRPr="00296358">
        <w:rPr>
          <w:rFonts w:hint="eastAsia"/>
        </w:rPr>
        <w:t>,</w:t>
      </w:r>
      <w:r w:rsidRPr="00296358">
        <w:rPr>
          <w:rFonts w:hint="eastAsia"/>
        </w:rPr>
        <w:t>王惠</w:t>
      </w:r>
      <w:r w:rsidRPr="00296358">
        <w:rPr>
          <w:rFonts w:hint="eastAsia"/>
        </w:rPr>
        <w:t>,</w:t>
      </w:r>
      <w:r w:rsidRPr="00296358">
        <w:rPr>
          <w:rFonts w:hint="eastAsia"/>
        </w:rPr>
        <w:t>王贞洁</w:t>
      </w:r>
      <w:r w:rsidRPr="00296358">
        <w:rPr>
          <w:rFonts w:hint="eastAsia"/>
        </w:rPr>
        <w:t>.</w:t>
      </w:r>
      <w:r w:rsidRPr="00296358">
        <w:rPr>
          <w:rFonts w:hint="eastAsia"/>
        </w:rPr>
        <w:t>杠杆系列错估与信贷资源错配</w:t>
      </w:r>
      <w:r w:rsidRPr="00296358">
        <w:rPr>
          <w:rFonts w:hint="eastAsia"/>
        </w:rPr>
        <w:t>[J/OL].</w:t>
      </w:r>
      <w:r w:rsidRPr="00296358">
        <w:rPr>
          <w:rFonts w:hint="eastAsia"/>
        </w:rPr>
        <w:t>财经研究</w:t>
      </w:r>
      <w:r w:rsidRPr="00296358">
        <w:rPr>
          <w:rFonts w:hint="eastAsia"/>
        </w:rPr>
        <w:t>:1-17[2022-08-12</w:t>
      </w:r>
      <w:proofErr w:type="gramStart"/>
      <w:r w:rsidRPr="00296358">
        <w:rPr>
          <w:rFonts w:hint="eastAsia"/>
        </w:rPr>
        <w:t>].DOI</w:t>
      </w:r>
      <w:proofErr w:type="gramEnd"/>
      <w:r w:rsidRPr="00296358">
        <w:rPr>
          <w:rFonts w:hint="eastAsia"/>
        </w:rPr>
        <w:t>:10.16538/j.cnki.jfe.20220215.101.</w:t>
      </w:r>
    </w:p>
    <w:p w14:paraId="13606B6D" w14:textId="50B8F158" w:rsidR="00296358" w:rsidRPr="00F869E5" w:rsidRDefault="00296358" w:rsidP="00296358">
      <w:pPr>
        <w:ind w:leftChars="1" w:left="283" w:hangingChars="134" w:hanging="281"/>
      </w:pPr>
      <w:r w:rsidRPr="00296358">
        <w:rPr>
          <w:rFonts w:hint="eastAsia"/>
        </w:rPr>
        <w:t>[</w:t>
      </w:r>
      <w:r w:rsidR="00CB4795">
        <w:t>2</w:t>
      </w:r>
      <w:r w:rsidR="00046572">
        <w:t>5</w:t>
      </w:r>
      <w:r w:rsidRPr="00296358">
        <w:rPr>
          <w:rFonts w:hint="eastAsia"/>
        </w:rPr>
        <w:t>]</w:t>
      </w:r>
      <w:proofErr w:type="gramStart"/>
      <w:r w:rsidRPr="00296358">
        <w:rPr>
          <w:rFonts w:hint="eastAsia"/>
        </w:rPr>
        <w:t>程昔武</w:t>
      </w:r>
      <w:proofErr w:type="gramEnd"/>
      <w:r w:rsidRPr="00296358">
        <w:rPr>
          <w:rFonts w:hint="eastAsia"/>
        </w:rPr>
        <w:t>,</w:t>
      </w:r>
      <w:r w:rsidRPr="00296358">
        <w:rPr>
          <w:rFonts w:hint="eastAsia"/>
        </w:rPr>
        <w:t>程静静</w:t>
      </w:r>
      <w:r w:rsidRPr="00296358">
        <w:rPr>
          <w:rFonts w:hint="eastAsia"/>
        </w:rPr>
        <w:t>,</w:t>
      </w:r>
      <w:r w:rsidRPr="00296358">
        <w:rPr>
          <w:rFonts w:hint="eastAsia"/>
        </w:rPr>
        <w:t>纪纲</w:t>
      </w:r>
      <w:r w:rsidRPr="00296358">
        <w:rPr>
          <w:rFonts w:hint="eastAsia"/>
        </w:rPr>
        <w:t>.</w:t>
      </w:r>
      <w:r w:rsidRPr="00296358">
        <w:rPr>
          <w:rFonts w:hint="eastAsia"/>
        </w:rPr>
        <w:t>信贷资源配置、财务风险与企业营运能力</w:t>
      </w:r>
      <w:r w:rsidRPr="00296358">
        <w:rPr>
          <w:rFonts w:hint="eastAsia"/>
        </w:rPr>
        <w:t>[J].</w:t>
      </w:r>
      <w:r w:rsidRPr="00296358">
        <w:rPr>
          <w:rFonts w:hint="eastAsia"/>
        </w:rPr>
        <w:t>北京工商大学学报</w:t>
      </w:r>
      <w:r w:rsidRPr="00296358">
        <w:rPr>
          <w:rFonts w:hint="eastAsia"/>
        </w:rPr>
        <w:t>(</w:t>
      </w:r>
      <w:r w:rsidRPr="00296358">
        <w:rPr>
          <w:rFonts w:hint="eastAsia"/>
        </w:rPr>
        <w:t>社会科学版</w:t>
      </w:r>
      <w:r w:rsidRPr="00296358">
        <w:rPr>
          <w:rFonts w:hint="eastAsia"/>
        </w:rPr>
        <w:t>),2021,36(03):66-78.</w:t>
      </w:r>
    </w:p>
    <w:p w14:paraId="4C3EC11A" w14:textId="0C4FC6E8" w:rsidR="00725F4A" w:rsidRDefault="00725F4A" w:rsidP="00296358">
      <w:pPr>
        <w:ind w:leftChars="1" w:left="283" w:hangingChars="134" w:hanging="281"/>
      </w:pPr>
      <w:r w:rsidRPr="00F869E5">
        <w:rPr>
          <w:rFonts w:hint="eastAsia"/>
        </w:rPr>
        <w:t>[</w:t>
      </w:r>
      <w:r w:rsidR="00CB4795">
        <w:t>2</w:t>
      </w:r>
      <w:r w:rsidR="00046572">
        <w:t>6</w:t>
      </w:r>
      <w:r w:rsidRPr="00F869E5">
        <w:rPr>
          <w:rFonts w:hint="eastAsia"/>
        </w:rPr>
        <w:t>]</w:t>
      </w:r>
      <w:r w:rsidRPr="00F869E5">
        <w:rPr>
          <w:rFonts w:hint="eastAsia"/>
        </w:rPr>
        <w:t>朱军</w:t>
      </w:r>
      <w:r w:rsidRPr="00F869E5">
        <w:rPr>
          <w:rFonts w:hint="eastAsia"/>
        </w:rPr>
        <w:t>,</w:t>
      </w:r>
      <w:r w:rsidRPr="00F869E5">
        <w:rPr>
          <w:rFonts w:hint="eastAsia"/>
        </w:rPr>
        <w:t>李建强</w:t>
      </w:r>
      <w:r w:rsidRPr="00F869E5">
        <w:rPr>
          <w:rFonts w:hint="eastAsia"/>
        </w:rPr>
        <w:t>,</w:t>
      </w:r>
      <w:r w:rsidRPr="00F869E5">
        <w:rPr>
          <w:rFonts w:hint="eastAsia"/>
        </w:rPr>
        <w:t>陈昌兵</w:t>
      </w:r>
      <w:r w:rsidRPr="00F869E5">
        <w:rPr>
          <w:rFonts w:hint="eastAsia"/>
        </w:rPr>
        <w:t>.</w:t>
      </w:r>
      <w:r w:rsidRPr="00F869E5">
        <w:rPr>
          <w:rFonts w:hint="eastAsia"/>
        </w:rPr>
        <w:t>金融供需摩擦、信贷结构与最优财政援助政策</w:t>
      </w:r>
      <w:r w:rsidRPr="00F869E5">
        <w:rPr>
          <w:rFonts w:hint="eastAsia"/>
        </w:rPr>
        <w:t>[J].</w:t>
      </w:r>
      <w:r w:rsidRPr="00F869E5">
        <w:rPr>
          <w:rFonts w:hint="eastAsia"/>
        </w:rPr>
        <w:t>经济研究</w:t>
      </w:r>
      <w:r w:rsidRPr="00F869E5">
        <w:rPr>
          <w:rFonts w:hint="eastAsia"/>
        </w:rPr>
        <w:t>,2020,55(09):58-73.</w:t>
      </w:r>
    </w:p>
    <w:sectPr w:rsidR="00725F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1105" w14:textId="77777777" w:rsidR="003F1F24" w:rsidRDefault="003F1F24" w:rsidP="00A06293">
      <w:r>
        <w:separator/>
      </w:r>
    </w:p>
  </w:endnote>
  <w:endnote w:type="continuationSeparator" w:id="0">
    <w:p w14:paraId="7BA957B2" w14:textId="77777777" w:rsidR="003F1F24" w:rsidRDefault="003F1F24" w:rsidP="00A06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0F45" w14:textId="77777777" w:rsidR="003F1F24" w:rsidRDefault="003F1F24" w:rsidP="00A06293">
      <w:r>
        <w:separator/>
      </w:r>
    </w:p>
  </w:footnote>
  <w:footnote w:type="continuationSeparator" w:id="0">
    <w:p w14:paraId="12D554E7" w14:textId="77777777" w:rsidR="003F1F24" w:rsidRDefault="003F1F24" w:rsidP="00A06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3F34"/>
    <w:multiLevelType w:val="hybridMultilevel"/>
    <w:tmpl w:val="4D841704"/>
    <w:lvl w:ilvl="0" w:tplc="6B3A1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641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09"/>
    <w:rsid w:val="00044C62"/>
    <w:rsid w:val="00046572"/>
    <w:rsid w:val="00060C6A"/>
    <w:rsid w:val="00073119"/>
    <w:rsid w:val="00091F8B"/>
    <w:rsid w:val="000E7DBA"/>
    <w:rsid w:val="00162409"/>
    <w:rsid w:val="001944D6"/>
    <w:rsid w:val="001C390D"/>
    <w:rsid w:val="00223AB0"/>
    <w:rsid w:val="002319C5"/>
    <w:rsid w:val="0027732A"/>
    <w:rsid w:val="00296358"/>
    <w:rsid w:val="00296937"/>
    <w:rsid w:val="002A2247"/>
    <w:rsid w:val="002C28DA"/>
    <w:rsid w:val="002C77FD"/>
    <w:rsid w:val="0030739A"/>
    <w:rsid w:val="003228CE"/>
    <w:rsid w:val="003F1F24"/>
    <w:rsid w:val="003F78F8"/>
    <w:rsid w:val="004B0ACF"/>
    <w:rsid w:val="00505454"/>
    <w:rsid w:val="00506E14"/>
    <w:rsid w:val="005228BD"/>
    <w:rsid w:val="00527C35"/>
    <w:rsid w:val="005A5730"/>
    <w:rsid w:val="005D722D"/>
    <w:rsid w:val="006B475F"/>
    <w:rsid w:val="00702263"/>
    <w:rsid w:val="00725F4A"/>
    <w:rsid w:val="007560EB"/>
    <w:rsid w:val="007740A0"/>
    <w:rsid w:val="00800491"/>
    <w:rsid w:val="008469A9"/>
    <w:rsid w:val="009642A9"/>
    <w:rsid w:val="009746F2"/>
    <w:rsid w:val="00990218"/>
    <w:rsid w:val="009B52EC"/>
    <w:rsid w:val="009F2F9F"/>
    <w:rsid w:val="00A06293"/>
    <w:rsid w:val="00AB41EA"/>
    <w:rsid w:val="00B2357F"/>
    <w:rsid w:val="00B25B39"/>
    <w:rsid w:val="00B31AA6"/>
    <w:rsid w:val="00B32D6D"/>
    <w:rsid w:val="00B37F93"/>
    <w:rsid w:val="00B83C20"/>
    <w:rsid w:val="00C1087D"/>
    <w:rsid w:val="00C672B4"/>
    <w:rsid w:val="00C8748B"/>
    <w:rsid w:val="00CA10E8"/>
    <w:rsid w:val="00CB4795"/>
    <w:rsid w:val="00CB6B55"/>
    <w:rsid w:val="00CD61E5"/>
    <w:rsid w:val="00D250E6"/>
    <w:rsid w:val="00D50B78"/>
    <w:rsid w:val="00D5240B"/>
    <w:rsid w:val="00DE2EAE"/>
    <w:rsid w:val="00E26946"/>
    <w:rsid w:val="00F559D7"/>
    <w:rsid w:val="00F856AC"/>
    <w:rsid w:val="00F869E5"/>
    <w:rsid w:val="00FC6D55"/>
    <w:rsid w:val="00FD149F"/>
    <w:rsid w:val="00FE7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C6EB5"/>
  <w15:chartTrackingRefBased/>
  <w15:docId w15:val="{E7F50DFD-61A4-40DF-875E-A2A48417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41EA"/>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D55"/>
    <w:pPr>
      <w:ind w:firstLineChars="200" w:firstLine="420"/>
    </w:pPr>
  </w:style>
  <w:style w:type="paragraph" w:styleId="a4">
    <w:name w:val="header"/>
    <w:basedOn w:val="a"/>
    <w:link w:val="a5"/>
    <w:uiPriority w:val="99"/>
    <w:unhideWhenUsed/>
    <w:rsid w:val="00A062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6293"/>
    <w:rPr>
      <w:rFonts w:ascii="Times New Roman" w:eastAsia="宋体" w:hAnsi="Times New Roman"/>
      <w:sz w:val="18"/>
      <w:szCs w:val="18"/>
    </w:rPr>
  </w:style>
  <w:style w:type="paragraph" w:styleId="a6">
    <w:name w:val="footer"/>
    <w:basedOn w:val="a"/>
    <w:link w:val="a7"/>
    <w:uiPriority w:val="99"/>
    <w:unhideWhenUsed/>
    <w:rsid w:val="00A06293"/>
    <w:pPr>
      <w:tabs>
        <w:tab w:val="center" w:pos="4153"/>
        <w:tab w:val="right" w:pos="8306"/>
      </w:tabs>
      <w:snapToGrid w:val="0"/>
      <w:jc w:val="left"/>
    </w:pPr>
    <w:rPr>
      <w:sz w:val="18"/>
      <w:szCs w:val="18"/>
    </w:rPr>
  </w:style>
  <w:style w:type="character" w:customStyle="1" w:styleId="a7">
    <w:name w:val="页脚 字符"/>
    <w:basedOn w:val="a0"/>
    <w:link w:val="a6"/>
    <w:uiPriority w:val="99"/>
    <w:rsid w:val="00A06293"/>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328">
      <w:bodyDiv w:val="1"/>
      <w:marLeft w:val="0"/>
      <w:marRight w:val="0"/>
      <w:marTop w:val="0"/>
      <w:marBottom w:val="0"/>
      <w:divBdr>
        <w:top w:val="none" w:sz="0" w:space="0" w:color="auto"/>
        <w:left w:val="none" w:sz="0" w:space="0" w:color="auto"/>
        <w:bottom w:val="none" w:sz="0" w:space="0" w:color="auto"/>
        <w:right w:val="none" w:sz="0" w:space="0" w:color="auto"/>
      </w:divBdr>
    </w:div>
    <w:div w:id="165829138">
      <w:bodyDiv w:val="1"/>
      <w:marLeft w:val="0"/>
      <w:marRight w:val="0"/>
      <w:marTop w:val="0"/>
      <w:marBottom w:val="0"/>
      <w:divBdr>
        <w:top w:val="none" w:sz="0" w:space="0" w:color="auto"/>
        <w:left w:val="none" w:sz="0" w:space="0" w:color="auto"/>
        <w:bottom w:val="none" w:sz="0" w:space="0" w:color="auto"/>
        <w:right w:val="none" w:sz="0" w:space="0" w:color="auto"/>
      </w:divBdr>
    </w:div>
    <w:div w:id="595670538">
      <w:bodyDiv w:val="1"/>
      <w:marLeft w:val="0"/>
      <w:marRight w:val="0"/>
      <w:marTop w:val="0"/>
      <w:marBottom w:val="0"/>
      <w:divBdr>
        <w:top w:val="none" w:sz="0" w:space="0" w:color="auto"/>
        <w:left w:val="none" w:sz="0" w:space="0" w:color="auto"/>
        <w:bottom w:val="none" w:sz="0" w:space="0" w:color="auto"/>
        <w:right w:val="none" w:sz="0" w:space="0" w:color="auto"/>
      </w:divBdr>
      <w:divsChild>
        <w:div w:id="859664212">
          <w:marLeft w:val="480"/>
          <w:marRight w:val="0"/>
          <w:marTop w:val="0"/>
          <w:marBottom w:val="0"/>
          <w:divBdr>
            <w:top w:val="none" w:sz="0" w:space="0" w:color="auto"/>
            <w:left w:val="none" w:sz="0" w:space="0" w:color="auto"/>
            <w:bottom w:val="none" w:sz="0" w:space="0" w:color="auto"/>
            <w:right w:val="none" w:sz="0" w:space="0" w:color="auto"/>
          </w:divBdr>
          <w:divsChild>
            <w:div w:id="17664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4625">
      <w:bodyDiv w:val="1"/>
      <w:marLeft w:val="0"/>
      <w:marRight w:val="0"/>
      <w:marTop w:val="0"/>
      <w:marBottom w:val="0"/>
      <w:divBdr>
        <w:top w:val="none" w:sz="0" w:space="0" w:color="auto"/>
        <w:left w:val="none" w:sz="0" w:space="0" w:color="auto"/>
        <w:bottom w:val="none" w:sz="0" w:space="0" w:color="auto"/>
        <w:right w:val="none" w:sz="0" w:space="0" w:color="auto"/>
      </w:divBdr>
      <w:divsChild>
        <w:div w:id="1967538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5179A-6B5F-4ACD-A20B-ED121FC52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4</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Michael</dc:creator>
  <cp:keywords/>
  <dc:description/>
  <cp:lastModifiedBy>Zhao Michael</cp:lastModifiedBy>
  <cp:revision>4</cp:revision>
  <dcterms:created xsi:type="dcterms:W3CDTF">2022-08-11T14:12:00Z</dcterms:created>
  <dcterms:modified xsi:type="dcterms:W3CDTF">2022-08-12T09:56:00Z</dcterms:modified>
</cp:coreProperties>
</file>