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Rezumat LLM Forecast</w:t>
      </w:r>
    </w:p>
    <w:p w:rsidR="00000000" w:rsidDel="00000000" w:rsidP="00000000" w:rsidRDefault="00000000" w:rsidRPr="00000000" w14:paraId="00000002">
      <w:pPr>
        <w:rPr/>
      </w:pPr>
      <w:r w:rsidDel="00000000" w:rsidR="00000000" w:rsidRPr="00000000">
        <w:rPr>
          <w:rtl w:val="0"/>
        </w:rPr>
        <w:t xml:space="preserve">Această lucrare abordează provocarea critică a predicției prețului energiei electrice pentru o zi următoare pe Piața Națională de Energie Electrică din Australia (NEM), care a trecut de la un proces de decontare de 30 de minute la unul de cinci minute (5MS) la 1 octombrie 2021. Această modificare a crescut frecvența ajustărilor de prețuri, permițând prețurilor să reflecte mai bine oferta și cererea în timp real, dar și crescând semnificativ complexitatea și volatilitatea fluctuațiilor de prețuri. Modelele tradiționale de învățare automată și de învățare profundă, care au fost eficiente la rezoluții de jumătate de oră, se luptă să mențină precizia la această rezoluție mai mare din cauza aleatorietății crescute și a sensibilității la dinamica pieței pe termen scurt.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Recunoscând că prețurile energiei electrice sunt fundamental determinate de echilibrul dintre cerere și ofertă și de comportamentele de licitare ale participanților la piață, autorii propun încorporarea comportamentelor de licitare ale participanților individuali în modelul de predicție. Aceștia ajustează fin un Model de Limbaj Large (LLM) pre-antrenat, în special LLaMa3 8B, pentru a dezvolta un agent de comportament de licitare care prognozează comportamentele de licitare pentru o zi următoare la o rezoluție de cinci minute. Acest agent învață strategiile distincte de licitare ale participanților programați și semi-programați prin analizarea datelor istorice de licitare, a prețurilor la electricitate și a cererii, utilizând o metodă de reglare fină eficientă din punct de vedere al parametrilor numită Adaptare de Rang Inferior (LoRA). Această abordare permite modelului să surprindă strategii complexe de licitare dincolo de modelele simple de serii temporale, depășind modelele convenționale precum GRU și LSTM în prezicerea disponibilităților benzilor (BA).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Sentimentul pieței, care influențează semnificativ volatilitatea prețului energiei electrice, este un alt factor cheie abordat. Sentimentul pieței cuprinde atitudinile colective ale participanților la piață, modelate de condițiile meteorologice, știrile de piață, schimbările de politici și reglementări și indicatorii economici. Acești factori interacționează în moduri complexe, neliniare și sunt dificil de cuantificat direct. Pentru a surprinde acest lucru, autorii introduc un agent de sentiment al pieței bazat pe un LLM (ChatGPT-4o) pre-antrenat care procesează diverse surse de știri online. Acest agent evaluează impactul potențial al știrilor asupra prețurilor orare la electricitate pentru ziua următoare, producând un factor de sentiment al pieței cuantificat care îmbogățește modelul de predicție a prețurilor.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Pentru a îmbunătăți predicția vârfurilor de preț – un aspect critic, având în vedere frecvența crescută a vârfurilor de preț sub 5MS – autorii își îmbunătățesc rețeaua adversarială generativă de serii temporale condiționate (CTSGAN), dezvoltată anterior, prin încorporarea unei funcții de pierdere bazate pe matricea de confuzie. Această CTSGAN îmbunătățită pentru vârfuri de preț penalizează în mod explicit valorile fals pozitive și fals negative în predicția vârfurilor de preț, îmbunătățind astfel rata reală pozitivă de detectare a vârfurilor de preț, reducând în același timp alarmele false. Modelul integrează date de intrare atât de la agentul de comportament al licitației, cât și de la agentul de sentiment al pieței, împreună cu date istorice despre prețuri și cereri, pentru a produce previziuni mai precise ale prețului energiei electrice pe cinci minute, cu o zi înainte.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Studii de caz ample care utilizează date din New South Wales demonstrează eficacitatea cadrului propus. Agentul de comportament al licitației prezice cu exactitate disponibilitățile benzilor pentru ziua următoare, captând strategiile participanților și depășind modelele tradiționale de serii temporale cu o marjă largă. Studiile de ablație arată că combinarea atât a agenților de comportament al licitației, cât și ai sentimentului pieței oferă cea mai bună performanță în predicția prețului normal, reducând semnificativ eroarea medie pătratică (RMSE) și eroarea medie absolută (MAE) în comparație cu modelele cărora le lipsesc aceste intrări.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Pentru predicția vârfurilor de preț, reglarea parametrului de ponderare care echilibrează pierderea supravegheată și pierderea din matricea de confuzie la 0,8 optimizează performanța, atingând o rată pozitivă reală de 61,25% și o rată fals negativă de 2,65%. Aceasta reprezintă o îmbunătățire substanțială față de CTSGAN de bază și modelele asistate doar de unul dintre agenți. Experimentele comparative arată în plus că modelul CTSGAN, îmbunătățit cu vârfuri de tensiune și asistat de agent LLM, propus depășește performanțele modelelor convenționale, inclusiv LSTM, GRU și previziunile oficiale ale Operatorului Pieței Energetice din Australia (AEMO), atingând cel mai scăzut RMSE (47,28 AUD/MWh) și MAE (38,54 AUD/MWh) și o precizie semnificativ mai mare a predicției vârfurilor de tensiune.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Studiul subliniază importanța integrării comportamentului de licitare al participanților și a sentimentului pieței în modele de prognoză a prețurilor energiei electrice de înaltă rezoluție, în special în condițiile dinamice și competitive introduse de piața 5MS. Utilizarea LLM permite captarea unor modele complexe, neliniare în strategiile de licitare și a impactului nuanțat al datelor calitative de știri asupra sentimentului pieței, pe care modelele tradiționale nu le pot gestiona eficient.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Privind în perspectivă, autorii sugerează încorporarea efectelor congestiei rețelei în model pentru a înțelege mai bine modul în care constrângerile pieței influențează prețurile și strategiile participanților. De asemenea, aceștia notează influența crescândă a sistemelor de stocare a energiei la scară largă (ESS) și a centralelor electrice virtuale (VPP), care vor intensifica și mai mult concurența și volatilitatea pieței. Întrucât piața energiei electrice seamănă din ce în ce mai mult cu piețele de tranzacționare de înaltă frecvență, factorii pe termen scurt, cum ar fi comportamentul de licitare și sentimentul pieței, vor juca un rol și mai semnificativ în fluctuațiile prețurilor, subliniind necesitatea unor modele predictive avansate, precum cel propus.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În concluzie, această lucrare prezintă un cadru cuprinzător, asistat de LLM, pentru predicția prețului energiei electrice cu cinci minute pe zi, care integrează eficient comportamentul de licitare și sentimentul pieței. Modelul CTSGAN îmbunătățit în funcție de vârfurile de preț îmbunătățește semnificativ precizia predicției, în special pentru vârfurile de preț, oferind un instrument valoros pentru participanții la piață pentru a lua decizii de tranzacționare informate în peisajul în continuă evoluție al pieței energiei electrice.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