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/>
          <w:bCs/>
          <w:szCs w:val="28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РУКОВОДСТВО</w:t>
      </w:r>
      <w:r>
        <w:rPr>
          <w:rFonts w:hint="default"/>
          <w:b/>
          <w:bCs/>
          <w:sz w:val="32"/>
          <w:szCs w:val="32"/>
          <w:lang w:val="ru-RU"/>
        </w:rPr>
        <w:t xml:space="preserve"> ПРОГРАММИСТА</w:t>
      </w:r>
    </w:p>
    <w:p>
      <w:pPr>
        <w:shd w:val="clear" w:color="auto" w:fill="FFFFFF"/>
        <w:jc w:val="center"/>
        <w:rPr>
          <w:rFonts w:hint="default"/>
          <w:b/>
          <w:bCs/>
          <w:sz w:val="24"/>
          <w:lang w:val="ru-RU"/>
        </w:rPr>
      </w:pPr>
      <w:r>
        <w:rPr>
          <w:rFonts w:hint="default"/>
          <w:b/>
          <w:bCs/>
          <w:sz w:val="24"/>
          <w:lang w:val="ru-RU"/>
        </w:rPr>
        <w:t>«Централизованный сервис для учёта книг библиотеки»</w:t>
      </w: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  <w:r>
        <w:t>Киров, 202</w:t>
      </w:r>
      <w:r>
        <w:rPr>
          <w:rFonts w:hint="default"/>
          <w:lang w:val="ru-RU"/>
        </w:rPr>
        <w:t>3</w:t>
      </w:r>
      <w:r>
        <w:t xml:space="preserve"> г.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Назначение проекта</w:t>
      </w:r>
    </w:p>
    <w:p>
      <w:pPr>
        <w:pStyle w:val="6"/>
        <w:spacing w:line="360" w:lineRule="auto"/>
        <w:jc w:val="both"/>
        <w:rPr>
          <w:rFonts w:hint="default" w:cs="Times New Roman"/>
          <w:color w:val="000000"/>
          <w:sz w:val="24"/>
          <w:szCs w:val="24"/>
          <w:lang w:val="ru-RU"/>
        </w:rPr>
      </w:pPr>
      <w:r>
        <w:rPr>
          <w:rFonts w:hint="default" w:cs="Times New Roman"/>
          <w:color w:val="000000"/>
          <w:sz w:val="24"/>
          <w:szCs w:val="24"/>
          <w:lang w:val="ru-RU"/>
        </w:rPr>
        <w:t>«Ц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библиотеки»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пре</w:t>
      </w:r>
      <w:r>
        <w:rPr>
          <w:rFonts w:hint="default" w:cs="Times New Roman"/>
          <w:color w:val="000000"/>
          <w:sz w:val="24"/>
          <w:szCs w:val="24"/>
          <w:lang w:val="ru-RU"/>
        </w:rPr>
        <w:t>дназначена для ведения учёта книг и их выдачи читателям и отслеживания статистики по выдаче.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</w:rPr>
        <w:t>Основной функционал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 xml:space="preserve">Возможность получения статистики по выдаче книг </w:t>
      </w:r>
      <w:r>
        <w:rPr>
          <w:rFonts w:hint="default" w:cs="Times New Roman"/>
          <w:b w:val="0"/>
          <w:bCs w:val="0"/>
          <w:color w:val="auto"/>
          <w:sz w:val="24"/>
          <w:szCs w:val="24"/>
          <w:highlight w:val="none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самые популярные книги за период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/>
        </w:rPr>
        <w:t>,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Возможность внесения/изменения данных о читателях (ФИО, телефон, номер читательского билета), книгах (номер, название, автор, год издания) и выдаче (книга, читатель, дата выдачи, срок и статус возврата),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Просмотр списка невозвращ</w:t>
      </w:r>
      <w:r>
        <w:rPr>
          <w:rFonts w:hint="default" w:cs="Times New Roman"/>
          <w:b w:val="0"/>
          <w:bCs w:val="0"/>
          <w:color w:val="auto"/>
          <w:sz w:val="24"/>
          <w:szCs w:val="24"/>
          <w:highlight w:val="none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нных книг (если срок выдачи вышел/ещё не вышел),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Синхронизованная работа с различных устройств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(соответствующих системным требованиям)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Требования к техническим средствам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szCs w:val="24"/>
        </w:rPr>
      </w:pPr>
      <w:r>
        <w:rPr>
          <w:szCs w:val="24"/>
        </w:rPr>
        <w:t xml:space="preserve">Для корректной работы </w:t>
      </w:r>
      <w:r>
        <w:rPr>
          <w:szCs w:val="24"/>
          <w:lang w:val="ru-RU"/>
        </w:rPr>
        <w:t>приложения</w:t>
      </w:r>
      <w:r>
        <w:rPr>
          <w:rFonts w:hint="default"/>
          <w:szCs w:val="24"/>
          <w:lang w:val="ru-RU"/>
        </w:rPr>
        <w:t xml:space="preserve"> </w:t>
      </w:r>
      <w:r>
        <w:rPr>
          <w:szCs w:val="24"/>
        </w:rPr>
        <w:t xml:space="preserve">необходимо: ПК, клавиатура, мышь, монитор с разрешением не менее </w:t>
      </w:r>
      <w:r>
        <w:rPr>
          <w:rFonts w:hint="default"/>
          <w:szCs w:val="24"/>
          <w:lang w:val="ru-RU"/>
        </w:rPr>
        <w:t>1280</w:t>
      </w:r>
      <w:r>
        <w:rPr>
          <w:szCs w:val="24"/>
          <w:lang w:val="en-US"/>
        </w:rPr>
        <w:t>x</w:t>
      </w:r>
      <w:r>
        <w:rPr>
          <w:szCs w:val="24"/>
        </w:rPr>
        <w:t>1024</w:t>
      </w:r>
      <w:r>
        <w:rPr>
          <w:rFonts w:hint="default"/>
          <w:szCs w:val="24"/>
          <w:lang w:val="ru-RU"/>
        </w:rPr>
        <w:t>, доступ в Интернет</w:t>
      </w:r>
      <w:r>
        <w:rPr>
          <w:szCs w:val="24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szCs w:val="24"/>
        </w:rPr>
      </w:pPr>
      <w:r>
        <w:rPr>
          <w:szCs w:val="24"/>
        </w:rPr>
        <w:t xml:space="preserve">Минимальные характеристики ПК: </w:t>
      </w:r>
    </w:p>
    <w:p>
      <w:pPr>
        <w:pStyle w:val="7"/>
        <w:keepNext w:val="0"/>
        <w:keepLines/>
        <w:pageBreakBefore w:val="0"/>
        <w:widowControl/>
        <w:numPr>
          <w:ilvl w:val="0"/>
          <w:numId w:val="4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50" w:firstLine="0" w:firstLineChars="0"/>
        <w:textAlignment w:val="auto"/>
        <w:rPr>
          <w:szCs w:val="24"/>
          <w:lang w:val="en-US"/>
        </w:rPr>
      </w:pPr>
      <w:r>
        <w:t xml:space="preserve">ОС Windows </w:t>
      </w:r>
      <w:r>
        <w:rPr>
          <w:rFonts w:hint="default"/>
          <w:lang w:val="ru-RU"/>
        </w:rPr>
        <w:t xml:space="preserve">10 </w:t>
      </w:r>
      <w:r>
        <w:rPr>
          <w:rFonts w:hint="default"/>
          <w:lang w:val="en-US"/>
        </w:rPr>
        <w:t>x64</w:t>
      </w:r>
      <w:r>
        <w:t xml:space="preserve">; </w:t>
      </w:r>
    </w:p>
    <w:p>
      <w:pPr>
        <w:pStyle w:val="7"/>
        <w:keepNext w:val="0"/>
        <w:keepLines/>
        <w:pageBreakBefore w:val="0"/>
        <w:widowControl/>
        <w:numPr>
          <w:ilvl w:val="0"/>
          <w:numId w:val="4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50" w:firstLine="0" w:firstLineChars="0"/>
        <w:textAlignment w:val="auto"/>
        <w:rPr>
          <w:szCs w:val="24"/>
          <w:lang w:val="en-US"/>
        </w:rPr>
      </w:pPr>
      <w:r>
        <w:rPr>
          <w:szCs w:val="24"/>
        </w:rPr>
        <w:t>Процессор</w:t>
      </w:r>
      <w:r>
        <w:rPr>
          <w:szCs w:val="24"/>
          <w:lang w:val="en-US"/>
        </w:rPr>
        <w:t xml:space="preserve"> - AMD Ryzen 3 2200G;</w:t>
      </w:r>
    </w:p>
    <w:p>
      <w:pPr>
        <w:pStyle w:val="7"/>
        <w:keepNext w:val="0"/>
        <w:keepLines/>
        <w:pageBreakBefore w:val="0"/>
        <w:widowControl/>
        <w:numPr>
          <w:ilvl w:val="0"/>
          <w:numId w:val="4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50" w:firstLine="0" w:firstLineChars="0"/>
        <w:textAlignment w:val="auto"/>
      </w:pPr>
      <w:r>
        <w:t xml:space="preserve">не менее </w:t>
      </w:r>
      <w:r>
        <w:rPr>
          <w:rFonts w:hint="default"/>
          <w:lang w:val="ru-RU"/>
        </w:rPr>
        <w:t>4</w:t>
      </w:r>
      <w:r>
        <w:t xml:space="preserve"> ГБ оперативной памяти;</w:t>
      </w:r>
    </w:p>
    <w:p>
      <w:pPr>
        <w:pStyle w:val="7"/>
        <w:keepNext w:val="0"/>
        <w:keepLines/>
        <w:pageBreakBefore w:val="0"/>
        <w:widowControl/>
        <w:numPr>
          <w:ilvl w:val="0"/>
          <w:numId w:val="4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50" w:firstLine="0" w:firstLineChars="0"/>
        <w:textAlignment w:val="auto"/>
      </w:pPr>
      <w:r>
        <w:t xml:space="preserve">не менее </w:t>
      </w:r>
      <w:r>
        <w:rPr>
          <w:rFonts w:hint="default"/>
          <w:lang w:val="ru-RU"/>
        </w:rPr>
        <w:t>1 ГБ</w:t>
      </w:r>
      <w:r>
        <w:t xml:space="preserve"> на жёстком диске</w:t>
      </w:r>
      <w:r>
        <w:rPr>
          <w:rFonts w:hint="default"/>
          <w:lang w:val="ru-RU"/>
        </w:rPr>
        <w:t xml:space="preserve"> для данного ПО</w:t>
      </w:r>
      <w:r>
        <w:t>;</w:t>
      </w:r>
    </w:p>
    <w:p>
      <w:pPr>
        <w:pStyle w:val="7"/>
        <w:keepNext w:val="0"/>
        <w:pageBreakBefore w:val="0"/>
        <w:widowControl/>
        <w:numPr>
          <w:ilvl w:val="0"/>
          <w:numId w:val="0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 веб-сервер с аналогичными характеристиками и доступом в Интернет.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Требования к программным средствам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серверной части приложения необходимо установить: </w:t>
      </w:r>
      <w:r>
        <w:rPr>
          <w:rFonts w:hint="default"/>
          <w:lang w:val="en-US"/>
        </w:rPr>
        <w:t>JDK 17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 xml:space="preserve"> 14, система сборки </w:t>
      </w:r>
      <w:r>
        <w:rPr>
          <w:rFonts w:hint="default"/>
          <w:lang w:val="en-US"/>
        </w:rPr>
        <w:t>Maven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клиентского приложения необходимо утановить </w:t>
      </w:r>
      <w:r>
        <w:rPr>
          <w:rFonts w:hint="default"/>
          <w:lang w:val="en-US"/>
        </w:rPr>
        <w:t xml:space="preserve">Python </w:t>
      </w:r>
      <w:r>
        <w:rPr>
          <w:rFonts w:hint="default"/>
          <w:lang w:val="ru-RU"/>
        </w:rPr>
        <w:t xml:space="preserve">3 и систему управления пакетами </w:t>
      </w:r>
      <w:r>
        <w:rPr>
          <w:rFonts w:hint="default"/>
          <w:lang w:val="en-US"/>
        </w:rPr>
        <w:t>Pip.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Установка, настройка и запуск программы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репозитории, доступном по ссылке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"https://github.com/Mihail-Ko/rest-library-yp"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https://github.com/Mihail-Ko/rest-library-yp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размещены исходные файлы проекта для </w:t>
      </w:r>
      <w:r>
        <w:rPr>
          <w:rFonts w:hint="default"/>
          <w:lang w:val="en-US"/>
        </w:rPr>
        <w:t>backend</w:t>
      </w:r>
      <w:r>
        <w:rPr>
          <w:rFonts w:hint="default"/>
          <w:lang w:val="ru-RU"/>
        </w:rPr>
        <w:t xml:space="preserve"> и клиент-приложения в соответствующих директориях, которые необходимо клонировать.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программы потребуется  установить СУБД </w:t>
      </w:r>
      <w:r>
        <w:rPr>
          <w:rFonts w:hint="default"/>
          <w:lang w:val="en-US"/>
        </w:rPr>
        <w:t>Postgres</w:t>
      </w:r>
      <w:r>
        <w:rPr>
          <w:rFonts w:hint="default"/>
          <w:lang w:val="ru-RU"/>
        </w:rPr>
        <w:t xml:space="preserve"> 15 версии, создать базу, назначив ей название (в проекте используется название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library_db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), имя пользователя и пароль.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Вариант с установкой </w:t>
      </w:r>
      <w:r>
        <w:rPr>
          <w:rFonts w:hint="default"/>
          <w:lang w:val="en-US"/>
        </w:rPr>
        <w:t xml:space="preserve">Postgres </w:t>
      </w:r>
      <w:r>
        <w:rPr>
          <w:rFonts w:hint="default"/>
          <w:lang w:val="ru-RU"/>
        </w:rPr>
        <w:t xml:space="preserve">с помощью </w:t>
      </w:r>
      <w:r>
        <w:rPr>
          <w:rFonts w:hint="default"/>
          <w:lang w:val="en-US"/>
        </w:rPr>
        <w:t>Docker: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</w:t>
      </w:r>
      <w:r>
        <w:rPr>
          <w:rFonts w:hint="default"/>
          <w:lang w:val="en-US"/>
        </w:rPr>
        <w:t xml:space="preserve">Dockerfile </w:t>
      </w:r>
      <w:r>
        <w:rPr>
          <w:rFonts w:hint="default"/>
          <w:lang w:val="ru-RU"/>
        </w:rPr>
        <w:t>со следующим содержимым, при этом указав нужные параметры логина и пароля: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FROM postgres:15.4-alpine3.18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WORKDIR /app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COPY . .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ENV POSTGRES_USER=postgres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ENV POSTGRES_PASSWORD=</w:t>
      </w:r>
      <w:r>
        <w:rPr>
          <w:rFonts w:hint="default" w:ascii="Consolas" w:hAnsi="Consolas" w:cs="Consolas"/>
          <w:i w:val="0"/>
          <w:iCs w:val="0"/>
          <w:lang w:val="en-US"/>
        </w:rPr>
        <w:t>postgres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ENV POSTGRES_DB=library_db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EXPOSE $PORT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VOLUME ["pgdata:/var/lib/postgresql/data/"]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образ из </w:t>
      </w:r>
      <w:r>
        <w:rPr>
          <w:rFonts w:hint="default"/>
          <w:lang w:val="en-US"/>
        </w:rPr>
        <w:t xml:space="preserve">Dockerfile </w:t>
      </w:r>
      <w:r>
        <w:rPr>
          <w:rFonts w:hint="default"/>
          <w:lang w:val="ru-RU"/>
        </w:rPr>
        <w:t>с помощью команды:</w:t>
      </w:r>
    </w:p>
    <w:p>
      <w:pPr>
        <w:jc w:val="both"/>
        <w:rPr>
          <w:rFonts w:hint="default" w:ascii="Consolas" w:hAnsi="Consolas" w:cs="Consolas"/>
          <w:b w:val="0"/>
          <w:bCs w:val="0"/>
          <w:i w:val="0"/>
          <w:iCs w:val="0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lang w:val="ru-RU"/>
        </w:rPr>
        <w:t>docker build -t library_pg_image 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Создание и запуск контейнера:</w:t>
      </w:r>
    </w:p>
    <w:p>
      <w:pPr>
        <w:jc w:val="both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docker run --name library_pg_cont -p 5432:5432 -v pgdata:/var/lib/postgresql/data/ -d library_pg_image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>backend</w:t>
      </w:r>
      <w:r>
        <w:rPr>
          <w:rFonts w:hint="default"/>
          <w:lang w:val="ru-RU"/>
        </w:rPr>
        <w:t>-сервиса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рисунке 1 представлена схема устройства микросервисов в проекте. </w:t>
      </w:r>
      <w:r>
        <w:rPr>
          <w:rFonts w:hint="default"/>
          <w:lang w:val="en-US"/>
        </w:rPr>
        <w:t xml:space="preserve">APIGateway </w:t>
      </w:r>
      <w:r>
        <w:rPr>
          <w:rFonts w:hint="default"/>
          <w:lang w:val="ru-RU"/>
        </w:rPr>
        <w:t xml:space="preserve">является входным шлюзом, </w:t>
      </w:r>
      <w:r>
        <w:rPr>
          <w:rFonts w:hint="default"/>
          <w:lang w:val="en-US"/>
        </w:rPr>
        <w:t xml:space="preserve">discovery-service </w:t>
      </w:r>
      <w:r>
        <w:rPr>
          <w:rFonts w:hint="default"/>
          <w:lang w:val="ru-RU"/>
        </w:rPr>
        <w:t xml:space="preserve">управляет микросервисами, само приложение </w:t>
      </w:r>
      <w:r>
        <w:rPr>
          <w:rFonts w:hint="default"/>
          <w:lang w:val="en-US"/>
        </w:rPr>
        <w:t xml:space="preserve">rest-service </w:t>
      </w:r>
      <w:r>
        <w:rPr>
          <w:rFonts w:hint="default"/>
          <w:lang w:val="ru-RU"/>
        </w:rPr>
        <w:t>может быть запущено в нескольких экземплярах, адреса и порты будут выбраны автоматически.</w:t>
      </w:r>
    </w:p>
    <w:p>
      <w:pPr>
        <w:jc w:val="both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71825" cy="2664460"/>
            <wp:effectExtent l="0" t="0" r="9525" b="2540"/>
            <wp:docPr id="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ru-RU"/>
        </w:rPr>
        <w:t xml:space="preserve">Рисунок 1 </w:t>
      </w:r>
      <w:r>
        <w:t xml:space="preserve">– </w:t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микросервисов</w:t>
      </w:r>
    </w:p>
    <w:p>
      <w:pPr>
        <w:ind w:left="0" w:leftChars="0" w:firstLine="0" w:firstLineChars="0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Файл cache-rest-service\api-gateway\src\main\resources\application.yml содержит параматры адреса хоста и порт.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Файл cache-rest-service\discovery-service\src\main\resources\application.yml содержит настройки адреса расположения </w:t>
      </w:r>
      <w:r>
        <w:rPr>
          <w:rFonts w:hint="default"/>
          <w:lang w:val="en-US"/>
        </w:rPr>
        <w:t>Spring Cloud eureka</w:t>
      </w:r>
      <w:r>
        <w:rPr>
          <w:rFonts w:hint="default"/>
          <w:lang w:val="ru-RU"/>
        </w:rPr>
        <w:t>, в остальных файлах необходимо ссылаться на этот адрес.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Файл cache-rest-service\rest-service\src\main\resources\application.yml содержит настройки подключения к базе, необходимо указать её адрес и порт, название, имя пользователя и пароль. Также в файле заданы настройки </w:t>
      </w:r>
      <w:r>
        <w:rPr>
          <w:rFonts w:hint="default"/>
          <w:lang w:val="en-US"/>
        </w:rPr>
        <w:t>Spring Security:</w:t>
      </w:r>
      <w:r>
        <w:rPr>
          <w:rFonts w:hint="default"/>
          <w:lang w:val="ru-RU"/>
        </w:rPr>
        <w:t xml:space="preserve"> логин и пароль. Также в файле задан параметр порта 0, т.е. динамический, т.к. обращаться к нему будет </w:t>
      </w:r>
      <w:r>
        <w:rPr>
          <w:rFonts w:hint="default"/>
          <w:lang w:val="en-US"/>
        </w:rPr>
        <w:t>Api Gateway</w:t>
      </w:r>
      <w:r>
        <w:rPr>
          <w:rFonts w:hint="default"/>
          <w:lang w:val="ru-RU"/>
        </w:rPr>
        <w:t>, который принимает запросы извне.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Файл cache-rest-service\rest-service\src\main\resources\hazelcast.yml содержит настройки кэша, в данном случаи указано его время жизни в секундах и распределённый режим его работы.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Сборка </w:t>
      </w:r>
      <w:r>
        <w:rPr>
          <w:rFonts w:hint="default"/>
          <w:lang w:val="en-US"/>
        </w:rPr>
        <w:t>backend</w:t>
      </w:r>
      <w:r>
        <w:rPr>
          <w:rFonts w:hint="default"/>
          <w:lang w:val="ru-RU"/>
        </w:rPr>
        <w:t xml:space="preserve"> части программы, если установлен </w:t>
      </w:r>
      <w:r>
        <w:rPr>
          <w:rFonts w:hint="default"/>
          <w:lang w:val="en-US"/>
        </w:rPr>
        <w:t>Maven</w:t>
      </w:r>
      <w:r>
        <w:rPr>
          <w:rFonts w:hint="default"/>
          <w:lang w:val="ru-RU"/>
        </w:rPr>
        <w:t xml:space="preserve"> осуществляется командой</w:t>
      </w:r>
      <w:r>
        <w:rPr>
          <w:rFonts w:hint="default"/>
          <w:lang w:val="en-US"/>
        </w:rPr>
        <w:t>:</w:t>
      </w:r>
    </w:p>
    <w:p>
      <w:pPr>
        <w:jc w:val="both"/>
        <w:rPr>
          <w:rFonts w:hint="default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lang w:val="en-US"/>
        </w:rPr>
        <w:t>mvn clean package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 xml:space="preserve">Windows </w:t>
      </w:r>
      <w:r>
        <w:rPr>
          <w:rFonts w:hint="default"/>
          <w:lang w:val="ru-RU"/>
        </w:rPr>
        <w:t xml:space="preserve">в репозитории проекта есть пакетный файл в случаи отсутствия </w:t>
      </w:r>
      <w:r>
        <w:rPr>
          <w:rFonts w:hint="default"/>
          <w:lang w:val="en-US"/>
        </w:rPr>
        <w:t xml:space="preserve">Maven, </w:t>
      </w:r>
      <w:r>
        <w:rPr>
          <w:rFonts w:hint="default"/>
          <w:lang w:val="ru-RU"/>
        </w:rPr>
        <w:t>команда будет иметь следующий вид</w:t>
      </w:r>
      <w:r>
        <w:rPr>
          <w:rFonts w:hint="default"/>
          <w:lang w:val="en-US"/>
        </w:rPr>
        <w:t>:</w:t>
      </w:r>
    </w:p>
    <w:p>
      <w:pPr>
        <w:jc w:val="both"/>
        <w:rPr>
          <w:rFonts w:hint="default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lang w:val="en-US"/>
        </w:rPr>
        <w:t>mvnw clean package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запуска необходимо выполнить три команды из трёх терминалов:</w:t>
      </w:r>
    </w:p>
    <w:p>
      <w:pPr>
        <w:jc w:val="both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java -jar discovery-service\target\discovery-service-0.0.1-SNAPSHOT.jar</w:t>
      </w:r>
    </w:p>
    <w:p>
      <w:pPr>
        <w:jc w:val="both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java -jar api-gateway\target\api-gateway-0.0.1-SNAPSHOT.jar</w:t>
      </w:r>
    </w:p>
    <w:p>
      <w:pPr>
        <w:jc w:val="both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java -jar rest-service\target\rest-service-0.0.1-SNAPSHOT.jar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чего необходимо дождаться регистрации сервисов, о статусе запуска можно узнать из логов.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Swagger </w:t>
      </w:r>
      <w:r>
        <w:rPr>
          <w:rFonts w:hint="default"/>
          <w:lang w:val="ru-RU"/>
        </w:rPr>
        <w:t>интерфейс доступен по адресу 127.0.0.2/swagger-ui/index.html (для изначальной конфигурации).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запуска клиентского приложения необходимо установить виртуальную среду и пакеты: </w:t>
      </w:r>
      <w:r>
        <w:rPr>
          <w:rFonts w:hint="default"/>
          <w:lang w:val="en-US"/>
        </w:rPr>
        <w:t>requests</w:t>
      </w:r>
      <w:r>
        <w:rPr>
          <w:rFonts w:hint="default"/>
          <w:lang w:val="ru-RU"/>
        </w:rPr>
        <w:t xml:space="preserve"> и</w:t>
      </w:r>
      <w:r>
        <w:rPr>
          <w:rFonts w:hint="default"/>
          <w:lang w:val="en-US"/>
        </w:rPr>
        <w:t xml:space="preserve"> PyQT6</w:t>
      </w:r>
      <w:r>
        <w:rPr>
          <w:rFonts w:hint="default"/>
          <w:lang w:val="ru-RU"/>
        </w:rPr>
        <w:t xml:space="preserve">, а также указать </w:t>
      </w:r>
      <w:r>
        <w:rPr>
          <w:rFonts w:hint="default"/>
          <w:lang w:val="en-US"/>
        </w:rPr>
        <w:t>URL-</w:t>
      </w:r>
      <w:r>
        <w:rPr>
          <w:rFonts w:hint="default"/>
          <w:lang w:val="ru-RU"/>
        </w:rPr>
        <w:t xml:space="preserve">адрес для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в файле </w:t>
      </w:r>
      <w:r>
        <w:rPr>
          <w:rFonts w:hint="default"/>
          <w:lang w:val="en-US"/>
        </w:rPr>
        <w:t>settings.py</w:t>
      </w:r>
    </w:p>
    <w:p>
      <w:pPr>
        <w:jc w:val="both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Возможности модернизации и настройки системы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API backend-</w:t>
      </w:r>
      <w:r>
        <w:rPr>
          <w:rFonts w:hint="default"/>
          <w:lang w:val="ru-RU"/>
        </w:rPr>
        <w:t>сервиса есть возможность создания любого клиента, а также отправки запросов напрямую.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Данное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приложение имеет широкие возможности для модернизации и настройки, в том числе добавление оптимизация кэширования (или его отключение при необходимости), добавление новых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методов и сущностей для базы данных, улучшения графического интерфейса программы, изменение типа авторизации (в данном случаи базовая), изменение способа хранения пароля в клиентской программе.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Дополнительные настройки, добавленные в </w:t>
      </w:r>
      <w:r>
        <w:rPr>
          <w:rFonts w:hint="default"/>
          <w:lang w:val="en-US"/>
        </w:rPr>
        <w:t>yml-</w:t>
      </w:r>
      <w:r>
        <w:rPr>
          <w:rFonts w:hint="default"/>
          <w:lang w:val="ru-RU"/>
        </w:rPr>
        <w:t>файлах: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сервисов настроено логирование: отображение </w:t>
      </w:r>
      <w:r>
        <w:rPr>
          <w:rFonts w:hint="default"/>
          <w:lang w:val="en-US"/>
        </w:rPr>
        <w:t>sql</w:t>
      </w:r>
      <w:r>
        <w:rPr>
          <w:rFonts w:hint="default"/>
          <w:lang w:val="ru-RU"/>
        </w:rPr>
        <w:t xml:space="preserve">-запросов к базе со скрытием данных, отключено логирование для </w:t>
      </w:r>
      <w:r>
        <w:rPr>
          <w:rFonts w:hint="default"/>
          <w:lang w:val="en-US"/>
        </w:rPr>
        <w:t>discovery-service.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CSRF-</w:t>
      </w:r>
      <w:r>
        <w:rPr>
          <w:rFonts w:hint="default"/>
          <w:lang w:val="ru-RU"/>
        </w:rPr>
        <w:t>токен включён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Настройка маршрутизации для сокращения </w:t>
      </w:r>
      <w:r>
        <w:rPr>
          <w:rFonts w:hint="default"/>
          <w:lang w:val="en-US"/>
        </w:rPr>
        <w:t xml:space="preserve">URL </w:t>
      </w:r>
      <w:r>
        <w:rPr>
          <w:rFonts w:hint="default"/>
          <w:lang w:val="ru-RU"/>
        </w:rPr>
        <w:t>находится в файле cache-rest-service\api-gateway\src\main\resources\application.yml после параметра predicates.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Файл rest-service\src\main\resources\database</w:t>
      </w:r>
      <w:r>
        <w:rPr>
          <w:rFonts w:hint="default"/>
          <w:lang w:val="en-US"/>
        </w:rPr>
        <w:t>\data.sql</w:t>
      </w:r>
      <w:r>
        <w:rPr>
          <w:rFonts w:hint="default"/>
          <w:lang w:val="ru-RU"/>
        </w:rPr>
        <w:t xml:space="preserve"> содержит тестовые данные для заполнения базы данных.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создания </w:t>
      </w:r>
      <w:r>
        <w:rPr>
          <w:rFonts w:hint="default"/>
          <w:lang w:val="en-US"/>
        </w:rPr>
        <w:t>exe-</w:t>
      </w:r>
      <w:r>
        <w:rPr>
          <w:rFonts w:hint="default"/>
          <w:lang w:val="ru-RU"/>
        </w:rPr>
        <w:t xml:space="preserve">файла установить пакет </w:t>
      </w:r>
      <w:r>
        <w:rPr>
          <w:rFonts w:hint="default"/>
          <w:lang w:val="en-US"/>
        </w:rPr>
        <w:t xml:space="preserve">pyinstaller </w:t>
      </w:r>
      <w:r>
        <w:rPr>
          <w:rFonts w:hint="default"/>
          <w:lang w:val="ru-RU"/>
        </w:rPr>
        <w:t>и выполнить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pyinstaller --onefile --noconsole --windowed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D1C43C89"/>
    <w:multiLevelType w:val="singleLevel"/>
    <w:tmpl w:val="D1C43C89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0F525DD5"/>
    <w:multiLevelType w:val="multilevel"/>
    <w:tmpl w:val="0F525DD5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7"/>
      <w:lvlText w:val=""/>
      <w:lvlJc w:val="left"/>
      <w:pPr>
        <w:tabs>
          <w:tab w:val="left" w:pos="-420"/>
        </w:tabs>
        <w:ind w:left="22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-420"/>
        </w:tabs>
        <w:ind w:left="59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3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0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27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4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1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49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5636" w:hanging="360"/>
      </w:pPr>
      <w:rPr>
        <w:rFonts w:hint="default" w:ascii="Wingdings" w:hAnsi="Wingdings"/>
      </w:rPr>
    </w:lvl>
  </w:abstractNum>
  <w:abstractNum w:abstractNumId="4">
    <w:nsid w:val="4B26DAA6"/>
    <w:multiLevelType w:val="multilevel"/>
    <w:tmpl w:val="4B26DAA6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F0060"/>
    <w:rsid w:val="17CD7C8F"/>
    <w:rsid w:val="18CF4264"/>
    <w:rsid w:val="1C4A3779"/>
    <w:rsid w:val="1EB04FC8"/>
    <w:rsid w:val="24ED2B1F"/>
    <w:rsid w:val="25E47766"/>
    <w:rsid w:val="28E71BD0"/>
    <w:rsid w:val="2AB2415C"/>
    <w:rsid w:val="2CA22872"/>
    <w:rsid w:val="340051FA"/>
    <w:rsid w:val="35446A8B"/>
    <w:rsid w:val="417A2DB5"/>
    <w:rsid w:val="4A227000"/>
    <w:rsid w:val="4FC937EB"/>
    <w:rsid w:val="527C30F3"/>
    <w:rsid w:val="53C815CD"/>
    <w:rsid w:val="5D254161"/>
    <w:rsid w:val="5DFD680B"/>
    <w:rsid w:val="62670354"/>
    <w:rsid w:val="62DF2160"/>
    <w:rsid w:val="64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400" w:firstLineChars="200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spacing w:before="240" w:after="60"/>
      <w:jc w:val="left"/>
      <w:outlineLvl w:val="0"/>
    </w:pPr>
    <w:rPr>
      <w:rFonts w:cs="Arial"/>
      <w:b/>
      <w:bCs/>
      <w:kern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Текст документа"/>
    <w:basedOn w:val="1"/>
    <w:qFormat/>
    <w:uiPriority w:val="0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7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  <w:tab w:val="clear" w:pos="-420"/>
      </w:tabs>
      <w:spacing w:before="0"/>
      <w:ind w:left="0" w:firstLine="85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2023-11-22T13:19:00Z</dcterms:created>
  <dc:creator>Vega</dc:creator>
  <cp:lastModifiedBy>Vega</cp:lastModifiedBy>
  <dcterms:modified xsi:type="dcterms:W3CDTF">2023-11-22T20:33:35Z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EEDA16315486457D9D3D495CE79D44AD</vt:lpwstr>
  </property>
</Properties>
</file>