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Конспект</w:t>
      </w:r>
    </w:p>
    <w:p/>
    <w:p/>
    <w:p>
      <w:pPr>
        <w:pStyle w:val="Heading3"/>
      </w:pPr>
      <w:r>
        <w:t>Конспект встречи</w:t>
      </w:r>
    </w:p>
    <w:p/>
    <w:p>
      <w:r>
        <w:t>――――――――――――――――――――――――――――――</w:t>
      </w:r>
    </w:p>
    <w:p/>
    <w:p>
      <w:pPr>
        <w:pStyle w:val="Heading3"/>
      </w:pPr>
      <w:r>
        <w:t>1. Общая информация о встрече</w:t>
      </w:r>
    </w:p>
    <w:p>
      <w:pPr>
        <w:pStyle w:val="ListBullet"/>
      </w:pPr>
      <w:r>
        <w:rPr>
          <w:b/>
        </w:rPr>
        <w:t>Тема</w:t>
      </w:r>
      <w:r>
        <w:t>: Обсуждение технических аспектов работы с виджетами, включая параметры и логику расчёта высоты.</w:t>
      </w:r>
    </w:p>
    <w:p>
      <w:pPr>
        <w:pStyle w:val="ListBullet"/>
      </w:pPr>
      <w:r>
        <w:rPr>
          <w:b/>
        </w:rPr>
        <w:t>Дата/время</w:t>
      </w:r>
      <w:r>
        <w:t>: Не указаны в расшифровке.</w:t>
      </w:r>
    </w:p>
    <w:p>
      <w:pPr>
        <w:pStyle w:val="ListBullet"/>
      </w:pPr>
      <w:r>
        <w:rPr>
          <w:b/>
        </w:rPr>
        <w:t>Участники</w:t>
      </w:r>
      <w:r>
        <w:t>: Не названы явно (предположительно, разработчики или технические специалисты).</w:t>
      </w:r>
    </w:p>
    <w:p>
      <w:pPr>
        <w:pStyle w:val="ListBullet"/>
      </w:pPr>
      <w:r>
        <w:rPr>
          <w:b/>
        </w:rPr>
        <w:t>Цель</w:t>
      </w:r>
      <w:r>
        <w:t>: Уточнение функциональности аргументов `MainWidgets` и `MainAccessExtendType`, используемых для управления виджетами на странице.</w:t>
      </w:r>
    </w:p>
    <w:p/>
    <w:p>
      <w:r>
        <w:t>――――――――――――――――――――――――――――――</w:t>
      </w:r>
    </w:p>
    <w:p/>
    <w:p>
      <w:pPr>
        <w:pStyle w:val="Heading3"/>
      </w:pPr>
      <w:r>
        <w:t>2. Основные идеи и технические детали</w:t>
      </w:r>
    </w:p>
    <w:p/>
    <w:p>
      <w:r>
        <w:rPr>
          <w:b/>
        </w:rPr>
        <w:t>2.1. Аргумент `MainWidgets`</w:t>
      </w:r>
    </w:p>
    <w:p>
      <w:pPr>
        <w:pStyle w:val="ListBullet"/>
      </w:pPr>
      <w:r>
        <w:t>Назначение: Передаётся для страницы с "главной штукой из поиска".</w:t>
      </w:r>
    </w:p>
    <w:p>
      <w:pPr>
        <w:pStyle w:val="ListBullet"/>
      </w:pPr>
      <w:r>
        <w:t>Функция: Определяет виджет, который отображается в верхней части страницы ("рисовывается сверху").</w:t>
      </w:r>
    </w:p>
    <w:p/>
    <w:p>
      <w:r>
        <w:rPr>
          <w:b/>
        </w:rPr>
        <w:t>2.2. Аргументы типа `MainAccessExtendTime`</w:t>
      </w:r>
    </w:p>
    <w:p>
      <w:pPr>
        <w:pStyle w:val="ListBullet"/>
      </w:pPr>
      <w:r>
        <w:t>Особенности:</w:t>
      </w:r>
    </w:p>
    <w:p>
      <w:pPr>
        <w:pStyle w:val="ListBullet"/>
      </w:pPr>
      <w:r>
        <w:t>Два аргумента имеют одинаковый тип `MainAccessExtendTime`.</w:t>
      </w:r>
    </w:p>
    <w:p>
      <w:pPr>
        <w:pStyle w:val="ListBullet"/>
      </w:pPr>
      <w:r>
        <w:t>Реализованы как перечисление (ENAM) на основе класса `WorkerObject`.</w:t>
      </w:r>
    </w:p>
    <w:p>
      <w:pPr>
        <w:pStyle w:val="ListBullet"/>
      </w:pPr>
      <w:r>
        <w:t>Варианты значений: `NAM` (по умолчанию), `Worker` ("работник"), `Object` ("объект").</w:t>
      </w:r>
    </w:p>
    <w:p/>
    <w:p>
      <w:r>
        <w:rPr>
          <w:b/>
        </w:rPr>
        <w:t>2.3. Логика расчёта высоты виджетов</w:t>
      </w:r>
    </w:p>
    <w:p>
      <w:pPr>
        <w:pStyle w:val="ListBullet"/>
      </w:pPr>
      <w:r>
        <w:rPr>
          <w:b/>
        </w:rPr>
        <w:t>Стандартный расчёт</w:t>
      </w:r>
      <w:r>
        <w:t xml:space="preserve"> (при `MainAccessExtendType = NAM`):</w:t>
      </w:r>
    </w:p>
    <w:p>
      <w:pPr>
        <w:pStyle w:val="ListBullet"/>
      </w:pPr>
      <w:r>
        <w:t>Высота определяется на основе `aspect ratio` и параметра `MainHeight`.</w:t>
      </w:r>
    </w:p>
    <w:p>
      <w:pPr>
        <w:pStyle w:val="ListBullet"/>
      </w:pPr>
      <w:r>
        <w:t>Формула не задаётся явно — используется автоматический расчёт.</w:t>
      </w:r>
    </w:p>
    <w:p/>
    <w:p>
      <w:pPr>
        <w:pStyle w:val="ListBullet"/>
      </w:pPr>
      <w:r>
        <w:rPr>
          <w:b/>
        </w:rPr>
        <w:t>Расчёт для специальных виджетов</w:t>
      </w:r>
      <w:r>
        <w:t xml:space="preserve"> (при заданном `MainAccessExtendType`):</w:t>
      </w:r>
    </w:p>
    <w:p>
      <w:pPr>
        <w:pStyle w:val="ListBullet"/>
      </w:pPr>
      <w:r>
        <w:t>Для `Worker`: Применяется специфическая формула расчёта высоты.</w:t>
      </w:r>
    </w:p>
    <w:p>
      <w:pPr>
        <w:pStyle w:val="ListBullet"/>
      </w:pPr>
      <w:r>
        <w:t>Для `Object`: Используется альтернативная формула.</w:t>
      </w:r>
    </w:p>
    <w:p>
      <w:pPr>
        <w:pStyle w:val="ListBullet"/>
      </w:pPr>
      <w:r>
        <w:t>Пример использования: Виджеты с "сексированной высотой" (сложным соотношением сторон), где стандартный расчёт через `aspect ratio` затруднён.</w:t>
      </w:r>
    </w:p>
    <w:p/>
    <w:p>
      <w:r>
        <w:rPr>
          <w:b/>
        </w:rPr>
        <w:t>2.4. Области применения параметров</w:t>
      </w:r>
    </w:p>
    <w:p>
      <w:pPr>
        <w:pStyle w:val="ListBullet"/>
      </w:pPr>
      <w:r>
        <w:t>`MainAccessExtendType` для `searchable` виджетов:</w:t>
      </w:r>
    </w:p>
    <w:p>
      <w:pPr>
        <w:pStyle w:val="ListBullet"/>
      </w:pPr>
      <w:r>
        <w:t>Используется для обычных виджетов с возможностью поиска.</w:t>
      </w:r>
    </w:p>
    <w:p>
      <w:pPr>
        <w:pStyle w:val="ListBullet"/>
      </w:pPr>
      <w:r>
        <w:t>`MainAccessExtendType` для `MainWidgets`:</w:t>
      </w:r>
    </w:p>
    <w:p>
      <w:pPr>
        <w:pStyle w:val="ListBullet"/>
      </w:pPr>
      <w:r>
        <w:t>Отдельный параметр для "главных" виджетов (отображаемых в верхней части страницы).</w:t>
      </w:r>
    </w:p>
    <w:p/>
    <w:p>
      <w:r>
        <w:rPr>
          <w:b/>
        </w:rPr>
        <w:t>2.5. Технические уточнения</w:t>
      </w:r>
    </w:p>
    <w:p>
      <w:pPr>
        <w:pStyle w:val="ListBullet"/>
      </w:pPr>
      <w:r>
        <w:t>`MainAccessExtendGetter`:</w:t>
      </w:r>
    </w:p>
    <w:p>
      <w:pPr>
        <w:pStyle w:val="ListBullet"/>
      </w:pPr>
      <w:r>
        <w:t>Механизм, возвращающий вертикальный размер виджета.</w:t>
      </w:r>
    </w:p>
    <w:p>
      <w:pPr>
        <w:pStyle w:val="ListBullet"/>
      </w:pPr>
      <w:r>
        <w:t>При `NAM` размер не задаётся явно — используется альтернативная формула.</w:t>
      </w:r>
    </w:p>
    <w:p>
      <w:pPr>
        <w:pStyle w:val="ListBullet"/>
      </w:pPr>
      <w:r>
        <w:t>Логика выбора формулы:</w:t>
      </w:r>
    </w:p>
    <w:p>
      <w:pPr>
        <w:pStyle w:val="ListBullet"/>
      </w:pPr>
      <w:r>
        <w:t>Зависит от типа виджета (`Worker`/`Object`) и контекста использования (главные vs. обычные виджеты).</w:t>
      </w:r>
    </w:p>
    <w:p/>
    <w:p>
      <w:r>
        <w:t>――――――――――――――――――――――――――――――</w:t>
      </w:r>
    </w:p>
    <w:p/>
    <w:p>
      <w:pPr>
        <w:pStyle w:val="Heading3"/>
      </w:pPr>
      <w:r>
        <w:t>3. Задачи и поручения</w:t>
      </w:r>
    </w:p>
    <w:p>
      <w:pPr>
        <w:pStyle w:val="ListBullet"/>
      </w:pPr>
      <w:r>
        <w:t>Явно не указаны в расшифровке.</w:t>
      </w:r>
    </w:p>
    <w:p>
      <w:pPr>
        <w:pStyle w:val="ListBullet"/>
      </w:pPr>
      <w:r>
        <w:rPr>
          <w:b/>
        </w:rPr>
        <w:t>Неявные задачи</w:t>
      </w:r>
      <w:r>
        <w:t>:</w:t>
      </w:r>
    </w:p>
    <w:p>
      <w:pPr>
        <w:pStyle w:val="ListBullet"/>
      </w:pPr>
      <w:r>
        <w:t>Реализация описанной логики расчёта высоты для разных типов виджетов.</w:t>
      </w:r>
    </w:p>
    <w:p>
      <w:pPr>
        <w:pStyle w:val="ListBullet"/>
      </w:pPr>
      <w:r>
        <w:t>Интеграция параметров `MainAccessExtendType` и `MainWidgets` в систему.</w:t>
      </w:r>
    </w:p>
    <w:p/>
    <w:p>
      <w:r>
        <w:t>――――――――――――――――――――――――――――――</w:t>
      </w:r>
    </w:p>
    <w:p/>
    <w:p>
      <w:pPr>
        <w:pStyle w:val="Heading3"/>
      </w:pPr>
      <w:r>
        <w:t>4. Принятые решения</w:t>
      </w:r>
    </w:p>
    <w:p>
      <w:pPr>
        <w:pStyle w:val="ListBullet"/>
      </w:pPr>
      <w:r>
        <w:rPr>
          <w:b/>
        </w:rPr>
        <w:t>Архитектурные соглашения</w:t>
      </w:r>
      <w:r>
        <w:t>:</w:t>
      </w:r>
    </w:p>
    <w:p>
      <w:pPr>
        <w:pStyle w:val="ListBullet"/>
      </w:pPr>
      <w:r>
        <w:t>Для виджетов со сложным расчётом высоты использовать явное задание `MainAccessExtendType` (`Worker` или `Object`).</w:t>
      </w:r>
    </w:p>
    <w:p>
      <w:pPr>
        <w:pStyle w:val="ListBullet"/>
      </w:pPr>
      <w:r>
        <w:t>Разделение параметров для главных (`MainWidgets`) и обычных (`searchable`) виджетов.</w:t>
      </w:r>
    </w:p>
    <w:p>
      <w:pPr>
        <w:pStyle w:val="ListBullet"/>
      </w:pPr>
      <w:r>
        <w:rPr>
          <w:b/>
        </w:rPr>
        <w:t>Стандартное поведение</w:t>
      </w:r>
      <w:r>
        <w:t>:</w:t>
      </w:r>
    </w:p>
    <w:p>
      <w:pPr>
        <w:pStyle w:val="ListBullet"/>
      </w:pPr>
      <w:r>
        <w:t>По умолчанию применяется `MainAccessExtendType = NAM` с автоматическим расчётом высоты через `aspect ratio` и `MainHeight`.</w:t>
      </w:r>
    </w:p>
    <w:p/>
    <w:p>
      <w:r>
        <w:t>――――――――――――――――――――――――――――――</w:t>
      </w:r>
    </w:p>
    <w:p/>
    <w:p>
      <w:pPr>
        <w:pStyle w:val="Heading3"/>
      </w:pPr>
      <w:r>
        <w:t>5. Дополнительная информация</w:t>
      </w:r>
    </w:p>
    <w:p>
      <w:pPr>
        <w:pStyle w:val="ListBullet"/>
      </w:pPr>
      <w:r>
        <w:rPr>
          <w:b/>
        </w:rPr>
        <w:t>Технические нюансы</w:t>
      </w:r>
      <w:r>
        <w:t>:</w:t>
      </w:r>
    </w:p>
    <w:p>
      <w:pPr>
        <w:pStyle w:val="ListBullet"/>
      </w:pPr>
      <w:r>
        <w:t>Формулы для `Worker` и `Object` явно не описаны в тексте (требуют уточнения в коде или документации).</w:t>
      </w:r>
    </w:p>
    <w:p>
      <w:pPr>
        <w:pStyle w:val="ListBullet"/>
      </w:pPr>
      <w:r>
        <w:t>Параметр `MainHeight` упоминается как базовый для стандартного расчёта.</w:t>
      </w:r>
    </w:p>
    <w:p>
      <w:pPr>
        <w:pStyle w:val="ListBullet"/>
      </w:pPr>
      <w:r>
        <w:rPr>
          <w:b/>
        </w:rPr>
        <w:t>Открытые вопросы</w:t>
      </w:r>
      <w:r>
        <w:t>:</w:t>
      </w:r>
    </w:p>
    <w:p>
      <w:pPr>
        <w:pStyle w:val="ListBullet"/>
      </w:pPr>
      <w:r>
        <w:t>Где конкретно передаются формулы для `MainAccessExtendType`?</w:t>
      </w:r>
    </w:p>
    <w:p>
      <w:pPr>
        <w:pStyle w:val="ListBullet"/>
      </w:pPr>
      <w:r>
        <w:t>Как реализован механизм `MainAccessExtendGetter` в коде?</w:t>
      </w:r>
    </w:p>
    <w:p>
      <w:pPr>
        <w:pStyle w:val="ListBullet"/>
      </w:pPr>
      <w:r>
        <w:rPr>
          <w:b/>
        </w:rPr>
        <w:t>Риски</w:t>
      </w:r>
      <w:r>
        <w:t>:</w:t>
      </w:r>
    </w:p>
    <w:p>
      <w:pPr>
        <w:pStyle w:val="ListBullet"/>
      </w:pPr>
      <w:r>
        <w:t>Путаница при использовании разных типов `MainAccessExtendType` для схожих виджетов.</w:t>
      </w:r>
    </w:p>
    <w:p>
      <w:pPr>
        <w:pStyle w:val="ListBullet"/>
      </w:pPr>
      <w:r>
        <w:t>Ошибки в расчёте высоты при некорректном задании параметров.</w:t>
      </w:r>
    </w:p>
    <w:p/>
    <w:p>
      <w:r>
        <w:t>――――――――――――――――――――――――――――――</w:t>
      </w:r>
    </w:p>
    <w:p/>
    <w:p>
      <w:r>
        <w:rPr>
          <w:b/>
        </w:rPr>
        <w:t>Примечание</w:t>
      </w:r>
      <w:r>
        <w:t>: Расшифровка содержит технический жаргон и неполные формулировки (например, "сексированная высота", "штука"). Конспект составлен на основе доступной информации без домыслов.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