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since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for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and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We analyzed the most general and complicated cases of pairs of input graphs (A, B), that can appear as instances of the problem, where B's isomorphism into A is tested. Finally, we prove that the last quantum algorithm could run significantly faster than the classical counterpart on all possible instances (A, B).  Hence theoretically, we prove the supremacy of Quantum Computing over Classical Computing for any classically computable problem over all of its instances.  It remains quantum computers will be constructed on a broad scale in the future so that these results to apply.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