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64645740315275270405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UML diagrams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_Toc16256464574031527527040510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44671314432784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Sequence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_Toc16256464574467131443278419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4919379819009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Use Case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_Toc1625646457491937981900964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53785124458153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Class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_Toc16256464575378512445815316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58620622961070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Activity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_Toc16256464575862062296107049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63329647890468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Component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_Toc16256464576332964789046847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68050557063995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State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_Toc16256464576805055706399591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73398614135460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Object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_Toc16256464577339861413546094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78346582914186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Deployment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_Toc16256464577834658291418644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645783132326408234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Timing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_Toc16256464578313232640823444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6464574031527527040510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56464574467131443278419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219450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491937981900964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133725" cy="152400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5378512445815316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43525" cy="165735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5862062296107049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28750" cy="1152525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6332964789046847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267075" cy="158115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6805055706399591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52700" cy="2305050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7339861413546094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19350" cy="48577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7834658291418644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724025" cy="127635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64578313232640823444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9145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