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7082209399618801455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_Toc16184708220939961880145597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7082214717716236197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_Toc16184708221471771623619758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47082219866787746425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_Toc16184708221986678774642511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7082224184555253506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_Toc16184708222418455525350627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708222882227534684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_Toc16184708222882227534684492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4708220939961880145597" w:id="1"/>
      <w:r>
        <w:rPr>
          <w:rStyle w:val=""/>
        </w:rPr>
        <w:t>New Chapter</w:t>
      </w:r>
      <w:bookmarkEnd w:id="1"/>
      <w:bookmarkEnd/>
    </w:p>
    <w:p>
      <w:pPr>
        <w:pStyle w:val="Heading1"/>
      </w:pPr>
      <w:bookmarkStart w:name="_Toc16184708221471771623619758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4708221986678774642511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4708222418455525350627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4708222882227534684492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