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  <w:bookmarkStart w:id="0" w:name="_GoBack"/>
      <w:bookmarkEnd w:id="0"/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1" w:name="_Toc16466460537171544850841505"/>
      <w:r>
        <w:rPr/>
        <w:t>README</w:t>
      </w:r>
      <w:bookmarkEnd w:id="1"/>
    </w:p>
    <w:p>
      <w:pPr>
        <w:pStyle w:val="Heading2"/>
        <w:jc w:val="left"/>
        <w:rPr/>
      </w:pPr>
      <w:bookmarkStart w:id="2" w:name="_Toc16466460537365969882987747"/>
      <w:r>
        <w:rPr/>
        <w:t xml:space="preserve">puzzles-cloud  </w:t>
      </w:r>
      <w:bookmarkEnd w:id="2"/>
    </w:p>
    <w:p>
      <w:pPr>
        <w:pStyle w:val="Heading3"/>
        <w:jc w:val="left"/>
        <w:rPr/>
      </w:pPr>
      <w:bookmarkStart w:id="3" w:name="_Toc16466460537548269083975950"/>
      <w:r>
        <w:rPr/>
        <w:t xml:space="preserve">asdqwe  </w:t>
      </w:r>
      <w:bookmarkEnd w:id="3"/>
    </w:p>
    <w:p>
      <w:pPr>
        <w:pStyle w:val="Heading4"/>
        <w:jc w:val="left"/>
        <w:rPr/>
      </w:pPr>
      <w:bookmarkStart w:id="4" w:name="_Toc16466460537728862245305016"/>
      <w:r>
        <w:rPr/>
        <w:t xml:space="preserve">qwe  </w:t>
      </w:r>
      <w:bookmarkEnd w:id="4"/>
    </w:p>
    <w:p>
      <w:pPr>
        <w:pStyle w:val="Heading5"/>
        <w:jc w:val="left"/>
        <w:rPr/>
      </w:pPr>
      <w:bookmarkStart w:id="5" w:name="_Toc16466460537905889241894073"/>
      <w:r>
        <w:rPr/>
        <w:t xml:space="preserve">novi heading  </w:t>
      </w:r>
      <w:bookmarkEnd w:id="5"/>
    </w:p>
    <w:p>
      <w:pPr>
        <w:pStyle w:val="Heading2"/>
        <w:jc w:val="left"/>
        <w:rPr/>
      </w:pPr>
      <w:bookmarkStart w:id="6" w:name="_Toc16466460538086287409459777"/>
      <w:r>
        <w:rPr/>
        <w:t xml:space="preserve">ddd  </w:t>
      </w:r>
      <w:bookmarkEnd w:id="6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www.puzzlescloud.com</cp:lastModifiedBy>
  <dcterms:modified xsi:type="dcterms:W3CDTF">2021-07-15T08:53:00Z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