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660836146513512410884697"/>
      <w:r>
        <w:rPr/>
        <w:t xml:space="preserve">FIrst heading  </w:t>
      </w:r>
      <w:bookmarkEnd w:id="2"/>
    </w:p>
    <w:p>
      <w:pPr>
        <w:pStyle w:val="Heading1"/>
        <w:jc w:val="left"/>
        <w:rPr/>
      </w:pPr>
      <w:bookmarkStart w:id="3" w:name="_Toc16660836146667954694500276"/>
      <w:r>
        <w:rPr/>
        <w:t xml:space="preserve">original  </w:t>
      </w:r>
      <w:bookmarkEnd w:id="3"/>
    </w:p>
    <w:p>
      <w:pPr>
        <w:pStyle w:val="Heading3"/>
        <w:jc w:val="left"/>
        <w:rPr/>
      </w:pPr>
      <w:bookmarkStart w:id="4" w:name="_Toc16660836146783522287129209"/>
      <w:r>
        <w:rPr/>
        <w:t xml:space="preserve">izmena remote  </w:t>
      </w:r>
      <w:bookmarkEnd w:id="4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1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4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3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Annotation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1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1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LibreOffice/7.3.5.2$Linux_X86_64 LibreOffice_project/184fe81b8c8c30d8b5082578aee2fed2ea847c01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