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2" w:name="_Toc16390619727096399880019157"/>
      <w:r>
        <w:rPr/>
        <w:t xml:space="preserve">puzzles-cloud  </w:t>
      </w:r>
      <w:bookmarkEnd w:id="2"/>
    </w:p>
    <w:p>
      <w:pPr>
        <w:pStyle w:val="Heading2"/>
        <w:numPr>
          <w:ilvl w:val="1"/>
          <w:numId w:val="2"/>
        </w:numPr>
        <w:jc w:val="left"/>
        <w:rPr/>
      </w:pPr>
      <w:bookmarkStart w:id="3" w:name="_Toc16390619727836318708318140"/>
      <w:r>
        <w:rPr/>
        <w:t xml:space="preserve">mnogo je dobro bilo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pt;height:17.7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65pt;height:26.8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