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31446" w14:textId="77777777" w:rsidR="009E0340" w:rsidRDefault="009E0340" w:rsidP="00276416">
      <w:pPr>
        <w:jc w:val="center"/>
        <w:rPr>
          <w:rFonts w:ascii="Arial" w:hAnsi="Arial" w:cs="Arial"/>
          <w:sz w:val="36"/>
          <w:szCs w:val="36"/>
          <w:u w:val="single"/>
        </w:rPr>
      </w:pPr>
    </w:p>
    <w:p w14:paraId="5115BD61" w14:textId="6B12E603" w:rsidR="00624A1C" w:rsidRPr="00624A1C" w:rsidRDefault="00276416" w:rsidP="00276416">
      <w:pPr>
        <w:jc w:val="center"/>
        <w:rPr>
          <w:rFonts w:ascii="Arial" w:hAnsi="Arial" w:cs="Arial"/>
          <w:sz w:val="44"/>
          <w:szCs w:val="44"/>
          <w:u w:val="single"/>
        </w:rPr>
      </w:pPr>
      <w:r w:rsidRPr="00624A1C">
        <w:rPr>
          <w:rFonts w:ascii="Arial" w:hAnsi="Arial" w:cs="Arial"/>
          <w:sz w:val="44"/>
          <w:szCs w:val="44"/>
          <w:u w:val="single"/>
        </w:rPr>
        <w:t>Tehnologia OpenGl</w:t>
      </w:r>
    </w:p>
    <w:p w14:paraId="4F0EF24E" w14:textId="4395CD48" w:rsidR="009E0340" w:rsidRDefault="009E0340" w:rsidP="00276416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64F11AE5" w14:textId="77777777" w:rsidR="00AA3ECF" w:rsidRPr="00624A1C" w:rsidRDefault="00AA3ECF" w:rsidP="00276416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671E3DFF" w14:textId="354B2702" w:rsidR="00AA3ECF" w:rsidRPr="002578E5" w:rsidRDefault="00822BEB" w:rsidP="00C10DF1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</w:pPr>
      <w:r w:rsidRPr="002578E5">
        <w:rPr>
          <w:rFonts w:ascii="Times New Roman" w:hAnsi="Times New Roman" w:cs="Times New Roman"/>
          <w:sz w:val="24"/>
          <w:szCs w:val="24"/>
        </w:rPr>
        <w:t>OpenGL este un set standard de functii grafice 3D.</w:t>
      </w:r>
    </w:p>
    <w:p w14:paraId="1F921331" w14:textId="4DF32A50" w:rsidR="00C10DF1" w:rsidRPr="002578E5" w:rsidRDefault="009E0340" w:rsidP="00C10DF1">
      <w:pPr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</w:pPr>
      <w:r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OpenGL permite dezvoltatorilor de software accesul la primitive geometrice </w:t>
      </w:r>
      <w:r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ş</w:t>
      </w:r>
      <w:r w:rsidRPr="002578E5">
        <w:rPr>
          <w:rFonts w:ascii="TimesNewRomanPSMT_oo" w:eastAsia="Times New Roman" w:hAnsi="TimesNewRomanPSMT_o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i </w:t>
      </w:r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>imagine, liste de display, transform</w:t>
      </w:r>
      <w:r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ă</w:t>
      </w:r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ri de modelare, iluminare </w:t>
      </w:r>
      <w:r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ş</w:t>
      </w:r>
      <w:r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i texturare, antialiasing, blending </w:t>
      </w:r>
      <w:r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ş</w:t>
      </w:r>
      <w:r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i multe alte facilit</w:t>
      </w:r>
      <w:r w:rsidRPr="002578E5">
        <w:rPr>
          <w:rFonts w:ascii="TimesNewRomanPSMT_jy" w:eastAsia="Times New Roman" w:hAnsi="TimesNewRomanPSMT_jy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>ăţ</w:t>
      </w:r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>i.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Din punctul de vedere al programatorului, OpenGL reprezint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un set de comenzi care permit specificarea obiectelor geometrice în dou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sau trei dimensiuni, împreun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cu comenzi care controleaz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felul în care aceste obiecte sunt rasterizate în buffer-ul cadru (framebuffer). Pentru cele mai multe din aceste comenzi, OpenGL asigur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o interfa</w:t>
      </w:r>
      <w:r w:rsidR="00624A1C" w:rsidRPr="002578E5">
        <w:rPr>
          <w:rFonts w:ascii="TimesNewRomanPSMT_jy" w:eastAsia="Times New Roman" w:hAnsi="TimesNewRomanPSMT_jy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ţă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cu efect imediat, în sensul c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specificarea unui obiect determin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desenarea sa.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  <w:lang w:eastAsia="ro-RO"/>
        </w:rPr>
        <w:t>OpenGL con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ţ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  <w:lang w:eastAsia="ro-RO"/>
        </w:rPr>
        <w:t>ine o mare cantitate de informa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ţ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  <w:lang w:eastAsia="ro-RO"/>
        </w:rPr>
        <w:t>ii de stare. Aceast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  <w:lang w:eastAsia="ro-RO"/>
        </w:rPr>
        <w:t>stare controleaz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FFFFF"/>
          <w:lang w:eastAsia="ro-RO"/>
        </w:rPr>
        <w:t xml:space="preserve">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  <w:lang w:eastAsia="ro-RO"/>
        </w:rPr>
        <w:t>modul în care sunt desenate obiectele în framebuffer. OpenGL se afl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4"/>
          <w:sz w:val="24"/>
          <w:szCs w:val="24"/>
          <w:bdr w:val="none" w:sz="0" w:space="0" w:color="auto" w:frame="1"/>
          <w:shd w:val="clear" w:color="auto" w:fill="FFFFFF"/>
          <w:lang w:eastAsia="ro-RO"/>
        </w:rPr>
        <w:t>totdeauna într-o stare definit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ă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4"/>
          <w:sz w:val="24"/>
          <w:szCs w:val="24"/>
          <w:bdr w:val="none" w:sz="0" w:space="0" w:color="auto" w:frame="1"/>
          <w:shd w:val="clear" w:color="auto" w:fill="FFFFFF"/>
          <w:lang w:eastAsia="ro-RO"/>
        </w:rPr>
        <w:t>, setat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4"/>
          <w:sz w:val="24"/>
          <w:szCs w:val="24"/>
          <w:bdr w:val="none" w:sz="0" w:space="0" w:color="auto" w:frame="1"/>
          <w:shd w:val="clear" w:color="auto" w:fill="FFFFFF"/>
          <w:lang w:eastAsia="ro-RO"/>
        </w:rPr>
        <w:t>prin variabile de condi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ţ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4"/>
          <w:sz w:val="24"/>
          <w:szCs w:val="24"/>
          <w:bdr w:val="none" w:sz="0" w:space="0" w:color="auto" w:frame="1"/>
          <w:shd w:val="clear" w:color="auto" w:fill="FFFFFF"/>
          <w:lang w:eastAsia="ro-RO"/>
        </w:rPr>
        <w:t>ie; aceasta înseamn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c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4"/>
          <w:sz w:val="24"/>
          <w:szCs w:val="24"/>
          <w:bdr w:val="none" w:sz="0" w:space="0" w:color="auto" w:frame="1"/>
          <w:shd w:val="clear" w:color="auto" w:fill="FFFFFF"/>
          <w:lang w:eastAsia="ro-RO"/>
        </w:rPr>
        <w:t>OpenGL este o ma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ş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-4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ina de stare.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>OpenGL permite de asemenea aplica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ţ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ii de vizualizare cu imagini 2D tratate ca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tipuri de primitive care pot fi manipulate la fel ca 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ş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i obiectele geometrice 3D. OpenGL dispune de numai 10 primitive geometrice, 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ş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i orice obiect care se deseneaz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în OpenGL este compus din aceste primitive. Setul de instruc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ţ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>iuni din bibliotec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ă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3"/>
          <w:sz w:val="24"/>
          <w:szCs w:val="24"/>
          <w:bdr w:val="none" w:sz="0" w:space="0" w:color="auto" w:frame="1"/>
          <w:shd w:val="clear" w:color="auto" w:fill="FFFFFF"/>
          <w:lang w:eastAsia="ro-RO"/>
        </w:rPr>
        <w:t>con</w:t>
      </w:r>
      <w:r w:rsidR="00624A1C" w:rsidRPr="002578E5">
        <w:rPr>
          <w:rFonts w:ascii="TimesNewRomanPSMT_jy" w:eastAsia="Times New Roman" w:hAnsi="TimesNewRomanPSMT_jy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o-RO"/>
        </w:rPr>
        <w:t>ţ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ine câteva sute 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de comenzi, toate fiind prefixate de </w:t>
      </w:r>
      <w:r w:rsidR="00822BEB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>GL</w:t>
      </w:r>
      <w:r w:rsidR="00624A1C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 xml:space="preserve">. </w:t>
      </w:r>
    </w:p>
    <w:p w14:paraId="04AB25CB" w14:textId="0260B1BB" w:rsidR="00822BEB" w:rsidRPr="002578E5" w:rsidRDefault="00822BEB" w:rsidP="00C10DF1">
      <w:pPr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</w:pPr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  <w:t>Avantajele acestui set complet de comenzi ar putea fi</w:t>
      </w:r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:</w:t>
      </w:r>
    </w:p>
    <w:p w14:paraId="528F0D60" w14:textId="2FABA225" w:rsidR="00822BEB" w:rsidRPr="002578E5" w:rsidRDefault="00822BEB" w:rsidP="00822BEB">
      <w:pPr>
        <w:pStyle w:val="ListParagraph"/>
        <w:numPr>
          <w:ilvl w:val="0"/>
          <w:numId w:val="1"/>
        </w:numPr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</w:pP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Faptul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ca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ofera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primitive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geometrice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: </w:t>
      </w:r>
      <w:proofErr w:type="spellStart"/>
      <w:proofErr w:type="gram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puncta,linii</w:t>
      </w:r>
      <w:proofErr w:type="spellEnd"/>
      <w:proofErr w:type="gram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si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poligoane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;</w:t>
      </w:r>
    </w:p>
    <w:p w14:paraId="66782EA5" w14:textId="50905C5E" w:rsidR="00822BEB" w:rsidRPr="002578E5" w:rsidRDefault="00822BEB" w:rsidP="00822BEB">
      <w:pPr>
        <w:pStyle w:val="ListParagraph"/>
        <w:numPr>
          <w:ilvl w:val="0"/>
          <w:numId w:val="1"/>
        </w:numPr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</w:pP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Faptul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ca </w:t>
      </w:r>
      <w:proofErr w:type="spellStart"/>
      <w:r w:rsidR="001D7809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elimina</w:t>
      </w:r>
      <w:proofErr w:type="spellEnd"/>
      <w:r w:rsidR="001D7809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="001D7809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muchiile</w:t>
      </w:r>
      <w:proofErr w:type="spellEnd"/>
      <w:r w:rsidR="001D7809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="001D7809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ascunse</w:t>
      </w:r>
      <w:proofErr w:type="spellEnd"/>
      <w:r w:rsidR="001D7809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(</w:t>
      </w:r>
      <w:proofErr w:type="spellStart"/>
      <w:r w:rsidR="001D7809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invizibile</w:t>
      </w:r>
      <w:proofErr w:type="spellEnd"/>
      <w:r w:rsidR="001D7809"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);</w:t>
      </w:r>
    </w:p>
    <w:p w14:paraId="4D345C49" w14:textId="4FEC80C3" w:rsidR="001D7809" w:rsidRPr="002578E5" w:rsidRDefault="001D7809" w:rsidP="00822BEB">
      <w:pPr>
        <w:pStyle w:val="ListParagraph"/>
        <w:numPr>
          <w:ilvl w:val="0"/>
          <w:numId w:val="1"/>
        </w:numPr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</w:pP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Faptul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ca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permite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mapare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texturilor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–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aplicarea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de texturi 2D pe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obiect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3D;</w:t>
      </w:r>
    </w:p>
    <w:p w14:paraId="3F14A4D0" w14:textId="7505368A" w:rsidR="001D7809" w:rsidRDefault="001D7809" w:rsidP="001D780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Dejavantajele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OpenGL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ar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fi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greu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de </w:t>
      </w:r>
      <w:proofErr w:type="spellStart"/>
      <w:proofErr w:type="gram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descris,dar</w:t>
      </w:r>
      <w:proofErr w:type="spellEnd"/>
      <w:proofErr w:type="gram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cu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toate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astea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unul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dintre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dezavantajele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acestui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set de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instructiuni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ar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fi </w:t>
      </w:r>
      <w:proofErr w:type="spellStart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>faptul</w:t>
      </w:r>
      <w:proofErr w:type="spellEnd"/>
      <w:r w:rsidRPr="002578E5">
        <w:rPr>
          <w:rFonts w:ascii="TimesNewRomanPSMT_oo" w:eastAsia="Times New Roman" w:hAnsi="TimesNewRomanPSMT_oo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 ca</w:t>
      </w:r>
      <w:r w:rsidRPr="002578E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val="en-GB" w:eastAsia="ro-RO"/>
        </w:rPr>
        <w:t xml:space="preserve">, </w:t>
      </w:r>
      <w:r w:rsidR="002578E5" w:rsidRPr="002578E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este un API procedural de nivel mic, care necesită ca un programator să impună măsurile exacte necesare pentru a face o scenă. Acest lucru contrastează cu alte API-uri, în care </w:t>
      </w:r>
      <w:r w:rsidR="002578E5" w:rsidRPr="002578E5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2578E5" w:rsidRPr="002578E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 programator are nevoie doar pentru a descrie o scenă și poate lăsa biblioteca să gestioneze detalile redând finalul scenei</w:t>
      </w:r>
      <w:r w:rsidR="002578E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40A46DD" w14:textId="794D7A80" w:rsidR="00804AD1" w:rsidRDefault="00804AD1" w:rsidP="001D780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F4311E" w14:textId="55DE8A1D" w:rsidR="00804AD1" w:rsidRPr="002578E5" w:rsidRDefault="00804AD1" w:rsidP="001D7809">
      <w:pP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bdr w:val="none" w:sz="0" w:space="0" w:color="auto" w:frame="1"/>
          <w:shd w:val="clear" w:color="auto" w:fill="FFFFFF"/>
          <w:lang w:eastAsia="ro-RO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Modelul automat de stari finite face referire la acele modificari ce sunt produse de intrarile din starea de initializare a sistemului si cu finalul intr-un punct bine definit. Scena 3d respecta intocmai setul de instructiuni si afiseaza ceea ce este descris.</w:t>
      </w:r>
      <w:bookmarkStart w:id="0" w:name="_GoBack"/>
      <w:bookmarkEnd w:id="0"/>
    </w:p>
    <w:p w14:paraId="7C171F27" w14:textId="77777777" w:rsidR="00822BEB" w:rsidRPr="002578E5" w:rsidRDefault="00822BEB" w:rsidP="00C10DF1">
      <w:pPr>
        <w:rPr>
          <w:rFonts w:ascii="Helvetica" w:eastAsia="Times New Roman" w:hAnsi="Helvetica" w:cs="Times New Roman"/>
          <w:color w:val="444444"/>
          <w:sz w:val="23"/>
          <w:shd w:val="clear" w:color="auto" w:fill="FFFFFF"/>
          <w:lang w:eastAsia="ro-RO"/>
        </w:rPr>
      </w:pPr>
    </w:p>
    <w:p w14:paraId="18F0DB1F" w14:textId="64939232" w:rsidR="009E0340" w:rsidRPr="002578E5" w:rsidRDefault="009E0340" w:rsidP="00624A1C">
      <w:pPr>
        <w:spacing w:after="0" w:line="240" w:lineRule="auto"/>
        <w:rPr>
          <w:rFonts w:ascii="Helvetica" w:eastAsia="Times New Roman" w:hAnsi="Helvetica" w:cs="Times New Roman"/>
          <w:color w:val="444444"/>
          <w:sz w:val="23"/>
          <w:shd w:val="clear" w:color="auto" w:fill="FFFFFF"/>
          <w:lang w:eastAsia="ro-RO"/>
        </w:rPr>
      </w:pPr>
    </w:p>
    <w:sectPr w:rsidR="009E0340" w:rsidRPr="002578E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DC319" w14:textId="77777777" w:rsidR="00E26203" w:rsidRDefault="00E26203" w:rsidP="00276416">
      <w:pPr>
        <w:spacing w:after="0" w:line="240" w:lineRule="auto"/>
      </w:pPr>
      <w:r>
        <w:separator/>
      </w:r>
    </w:p>
  </w:endnote>
  <w:endnote w:type="continuationSeparator" w:id="0">
    <w:p w14:paraId="3EEB0D45" w14:textId="77777777" w:rsidR="00E26203" w:rsidRDefault="00E26203" w:rsidP="0027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_o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MT_j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8B50A" w14:textId="77777777" w:rsidR="00E26203" w:rsidRDefault="00E26203" w:rsidP="00276416">
      <w:pPr>
        <w:spacing w:after="0" w:line="240" w:lineRule="auto"/>
      </w:pPr>
      <w:r>
        <w:separator/>
      </w:r>
    </w:p>
  </w:footnote>
  <w:footnote w:type="continuationSeparator" w:id="0">
    <w:p w14:paraId="4EBD68BB" w14:textId="77777777" w:rsidR="00E26203" w:rsidRDefault="00E26203" w:rsidP="0027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1048" w14:textId="57F7C82B" w:rsidR="00624A1C" w:rsidRDefault="00624A1C">
    <w:pPr>
      <w:pStyle w:val="Header"/>
    </w:pPr>
    <w:r>
      <w:t xml:space="preserve">    </w:t>
    </w:r>
    <w:r>
      <w:rPr>
        <w:noProof/>
      </w:rPr>
      <w:drawing>
        <wp:inline distT="0" distB="0" distL="0" distR="0" wp14:anchorId="5D856192" wp14:editId="68E09B2F">
          <wp:extent cx="1806145" cy="785003"/>
          <wp:effectExtent l="0" t="0" r="3810" b="0"/>
          <wp:docPr id="2" name="Picture 2" descr="C:\Users\Mihai\AppData\Local\Microsoft\Windows\INetCache\Content.MSO\343DE25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ihai\AppData\Local\Microsoft\Windows\INetCache\Content.MSO\343DE25B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516" cy="823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1A82"/>
    <w:multiLevelType w:val="hybridMultilevel"/>
    <w:tmpl w:val="9D9046AA"/>
    <w:lvl w:ilvl="0" w:tplc="D910D554">
      <w:numFmt w:val="bullet"/>
      <w:lvlText w:val="-"/>
      <w:lvlJc w:val="left"/>
      <w:pPr>
        <w:ind w:left="720" w:hanging="360"/>
      </w:pPr>
      <w:rPr>
        <w:rFonts w:ascii="TimesNewRomanPSMT_oo" w:eastAsia="Times New Roman" w:hAnsi="TimesNewRomanPSMT_oo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16"/>
    <w:rsid w:val="001D7809"/>
    <w:rsid w:val="002578E5"/>
    <w:rsid w:val="00276416"/>
    <w:rsid w:val="003A0444"/>
    <w:rsid w:val="003F4136"/>
    <w:rsid w:val="00624A1C"/>
    <w:rsid w:val="00804AD1"/>
    <w:rsid w:val="00822BEB"/>
    <w:rsid w:val="009E0340"/>
    <w:rsid w:val="00AA3ECF"/>
    <w:rsid w:val="00C10DF1"/>
    <w:rsid w:val="00E2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4537B"/>
  <w15:chartTrackingRefBased/>
  <w15:docId w15:val="{DFB74B25-3AB6-4736-8BF1-A9BF858D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16"/>
  </w:style>
  <w:style w:type="paragraph" w:styleId="Footer">
    <w:name w:val="footer"/>
    <w:basedOn w:val="Normal"/>
    <w:link w:val="FooterChar"/>
    <w:uiPriority w:val="99"/>
    <w:unhideWhenUsed/>
    <w:rsid w:val="00276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16"/>
  </w:style>
  <w:style w:type="character" w:customStyle="1" w:styleId="t">
    <w:name w:val="t"/>
    <w:basedOn w:val="DefaultParagraphFont"/>
    <w:rsid w:val="009E0340"/>
  </w:style>
  <w:style w:type="paragraph" w:styleId="ListParagraph">
    <w:name w:val="List Paragraph"/>
    <w:basedOn w:val="Normal"/>
    <w:uiPriority w:val="34"/>
    <w:qFormat/>
    <w:rsid w:val="0082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FE2C-9327-4D85-9E66-E698E1F6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11611</TotalTime>
  <Pages>1</Pages>
  <Words>337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Sumanariu</dc:creator>
  <cp:keywords/>
  <dc:description/>
  <cp:lastModifiedBy>Mihai Sumanariu</cp:lastModifiedBy>
  <cp:revision>1</cp:revision>
  <dcterms:created xsi:type="dcterms:W3CDTF">2022-10-08T18:31:00Z</dcterms:created>
  <dcterms:modified xsi:type="dcterms:W3CDTF">2022-10-16T20:04:00Z</dcterms:modified>
</cp:coreProperties>
</file>