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Dokumentacija za bekend aplikacije - Realtime Collaborative Editor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6.9291338582677" w:firstLine="0"/>
        <w:rPr/>
      </w:pPr>
      <w:r w:rsidDel="00000000" w:rsidR="00000000" w:rsidRPr="00000000">
        <w:rPr>
          <w:rtl w:val="0"/>
        </w:rPr>
        <w:t xml:space="preserve">Za perzistenciju koristi se MongoDB NoSQL baza podataka. Konkretno, koristi se    mongoose ODM biblioteka za </w:t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 koja olaksava rad sa MongoDB.</w:t>
      </w:r>
    </w:p>
    <w:p w:rsidR="00000000" w:rsidDel="00000000" w:rsidP="00000000" w:rsidRDefault="00000000" w:rsidRPr="00000000" w14:paraId="00000006">
      <w:pPr>
        <w:ind w:left="566.9291338582677" w:firstLine="0"/>
        <w:rPr/>
      </w:pPr>
      <w:r w:rsidDel="00000000" w:rsidR="00000000" w:rsidRPr="00000000">
        <w:rPr>
          <w:rtl w:val="0"/>
        </w:rPr>
        <w:t xml:space="preserve">Koristi se i MongoDB Atlas cloud servis koji hostuje bazu podataka.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Interfejsi:</w:t>
      </w:r>
    </w:p>
    <w:p w:rsidR="00000000" w:rsidDel="00000000" w:rsidP="00000000" w:rsidRDefault="00000000" w:rsidRPr="00000000" w14:paraId="00000009">
      <w:pPr>
        <w:ind w:left="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133.8582677165355" w:firstLine="0"/>
        <w:rPr/>
      </w:pPr>
      <w:r w:rsidDel="00000000" w:rsidR="00000000" w:rsidRPr="00000000">
        <w:rPr>
          <w:rtl w:val="0"/>
        </w:rPr>
        <w:t xml:space="preserve">Postoje sledeci interfejsi: </w:t>
      </w:r>
      <w:r w:rsidDel="00000000" w:rsidR="00000000" w:rsidRPr="00000000">
        <w:rPr>
          <w:b w:val="1"/>
          <w:bCs w:val="1"/>
          <w:rtl w:val="0"/>
        </w:rPr>
        <w:t xml:space="preserve">IComment, IDirectory, IFile, IOrganization, IUser, IReaction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1133.85826771653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133.8582677165355" w:firstLine="0"/>
        <w:rPr/>
      </w:pPr>
      <w:r w:rsidDel="00000000" w:rsidR="00000000" w:rsidRPr="00000000">
        <w:rPr>
          <w:rtl w:val="0"/>
        </w:rPr>
        <w:t xml:space="preserve">Ovi interfejsi nasledjuju Document klasu iz mongoose i predstavljaju </w:t>
      </w:r>
      <w:r w:rsidDel="00000000" w:rsidR="00000000" w:rsidRPr="00000000">
        <w:rPr>
          <w:rtl w:val="0"/>
        </w:rPr>
        <w:t xml:space="preserve">tipizovane modele dokumenata </w:t>
      </w:r>
      <w:r w:rsidDel="00000000" w:rsidR="00000000" w:rsidRPr="00000000">
        <w:rPr>
          <w:rtl w:val="0"/>
        </w:rPr>
        <w:t xml:space="preserve">koji se cuvaju u MongoDB-u.</w:t>
      </w:r>
    </w:p>
    <w:p w:rsidR="00000000" w:rsidDel="00000000" w:rsidP="00000000" w:rsidRDefault="00000000" w:rsidRPr="00000000" w14:paraId="0000000D">
      <w:pPr>
        <w:ind w:left="1133.8582677165355" w:firstLine="0"/>
        <w:rPr/>
      </w:pPr>
      <w:r w:rsidDel="00000000" w:rsidR="00000000" w:rsidRPr="00000000">
        <w:rPr>
          <w:rtl w:val="0"/>
        </w:rPr>
        <w:t xml:space="preserve">Svaki od tih interfejsa opisuje</w:t>
      </w:r>
      <w:r w:rsidDel="00000000" w:rsidR="00000000" w:rsidRPr="00000000">
        <w:rPr>
          <w:rtl w:val="0"/>
        </w:rPr>
        <w:t xml:space="preserve"> polja koja dokument ima</w:t>
      </w:r>
      <w:r w:rsidDel="00000000" w:rsidR="00000000" w:rsidRPr="00000000">
        <w:rPr>
          <w:rtl w:val="0"/>
        </w:rPr>
        <w:t xml:space="preserve"> (npr.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, itd.).</w:t>
      </w:r>
    </w:p>
    <w:p w:rsidR="00000000" w:rsidDel="00000000" w:rsidP="00000000" w:rsidRDefault="00000000" w:rsidRPr="00000000" w14:paraId="0000000E">
      <w:pPr>
        <w:ind w:left="1133.8582677165355" w:firstLine="0"/>
        <w:rPr/>
      </w:pPr>
      <w:r w:rsidDel="00000000" w:rsidR="00000000" w:rsidRPr="00000000">
        <w:rPr>
          <w:rtl w:val="0"/>
        </w:rPr>
        <w:t xml:space="preserve">Posto nasledjuju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, oni </w:t>
      </w:r>
      <w:r w:rsidDel="00000000" w:rsidR="00000000" w:rsidRPr="00000000">
        <w:rPr>
          <w:rtl w:val="0"/>
        </w:rPr>
        <w:t xml:space="preserve">automatski dobijaju Mongoose “document” mogucnosti</w:t>
      </w:r>
      <w:r w:rsidDel="00000000" w:rsidR="00000000" w:rsidRPr="00000000">
        <w:rPr>
          <w:rtl w:val="0"/>
        </w:rPr>
        <w:t xml:space="preserve">, kao sto su: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717.7952755905515" w:hanging="357.16535433070874"/>
        <w:rPr/>
      </w:pPr>
      <w:r w:rsidDel="00000000" w:rsidR="00000000" w:rsidRPr="00000000">
        <w:rPr>
          <w:rtl w:val="0"/>
        </w:rPr>
        <w:t xml:space="preserve">standardna polja poput </w:t>
      </w:r>
      <w:r w:rsidDel="00000000" w:rsidR="00000000" w:rsidRPr="00000000">
        <w:rPr>
          <w:rtl w:val="0"/>
        </w:rPr>
        <w:t xml:space="preserve">_id,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__v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717.7952755905515" w:hanging="357.16535433070874"/>
        <w:rPr/>
      </w:pPr>
      <w:r w:rsidDel="00000000" w:rsidR="00000000" w:rsidRPr="00000000">
        <w:rPr>
          <w:rtl w:val="0"/>
        </w:rPr>
        <w:t xml:space="preserve">metode i ponasanje Mongoose dokumenata, npr.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save()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remove()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populate()...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133.8582677165355" w:firstLine="0"/>
        <w:rPr/>
      </w:pPr>
      <w:r w:rsidDel="00000000" w:rsidR="00000000" w:rsidRPr="00000000">
        <w:rPr>
          <w:rtl w:val="0"/>
        </w:rPr>
        <w:t xml:space="preserve">Takodje, postoje i interfejsi </w:t>
      </w:r>
      <w:r w:rsidDel="00000000" w:rsidR="00000000" w:rsidRPr="00000000">
        <w:rPr>
          <w:b w:val="1"/>
          <w:bCs w:val="1"/>
          <w:rtl w:val="0"/>
        </w:rPr>
        <w:t xml:space="preserve">INew{…}</w:t>
      </w:r>
      <w:r w:rsidDel="00000000" w:rsidR="00000000" w:rsidRPr="00000000">
        <w:rPr>
          <w:rtl w:val="0"/>
        </w:rPr>
        <w:t xml:space="preserve"> koji se koriste samo kod kreiranja novih objekata, </w:t>
      </w:r>
    </w:p>
    <w:p w:rsidR="00000000" w:rsidDel="00000000" w:rsidP="00000000" w:rsidRDefault="00000000" w:rsidRPr="00000000" w14:paraId="00000013">
      <w:pPr>
        <w:ind w:left="1133.8582677165355" w:firstLine="0"/>
        <w:rPr/>
      </w:pPr>
      <w:r w:rsidDel="00000000" w:rsidR="00000000" w:rsidRPr="00000000">
        <w:rPr>
          <w:rtl w:val="0"/>
        </w:rPr>
        <w:t xml:space="preserve">i interfejsi </w:t>
      </w:r>
      <w:r w:rsidDel="00000000" w:rsidR="00000000" w:rsidRPr="00000000">
        <w:rPr>
          <w:b w:val="1"/>
          <w:bCs w:val="1"/>
          <w:rtl w:val="0"/>
        </w:rPr>
        <w:t xml:space="preserve">I{...}Populated</w:t>
      </w:r>
      <w:r w:rsidDel="00000000" w:rsidR="00000000" w:rsidRPr="00000000">
        <w:rPr>
          <w:rtl w:val="0"/>
        </w:rPr>
        <w:t xml:space="preserve"> koji se koriste za rad sa objektima u kojima su referentna polja zamenjena populisanim objektima.</w:t>
      </w:r>
    </w:p>
    <w:p w:rsidR="00000000" w:rsidDel="00000000" w:rsidP="00000000" w:rsidRDefault="00000000" w:rsidRPr="00000000" w14:paraId="00000014">
      <w:pPr>
        <w:ind w:left="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6.929133858267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Seme(DAO’s):</w:t>
      </w:r>
    </w:p>
    <w:p w:rsidR="00000000" w:rsidDel="00000000" w:rsidP="00000000" w:rsidRDefault="00000000" w:rsidRPr="00000000" w14:paraId="00000016">
      <w:pPr>
        <w:spacing w:after="240" w:before="240" w:lineRule="auto"/>
        <w:ind w:left="1133.8582677165355" w:firstLine="0"/>
        <w:rPr/>
      </w:pPr>
      <w:r w:rsidDel="00000000" w:rsidR="00000000" w:rsidRPr="00000000">
        <w:rPr>
          <w:rtl w:val="0"/>
        </w:rPr>
        <w:t xml:space="preserve">Za svaki od definisanih interfejsa postoji odgovarajuća Mongoose sema, koja predstavlja konkretnu implementaciju strukture dokumenta u bazi.</w:t>
      </w:r>
    </w:p>
    <w:p w:rsidR="00000000" w:rsidDel="00000000" w:rsidP="00000000" w:rsidRDefault="00000000" w:rsidRPr="00000000" w14:paraId="00000017">
      <w:pPr>
        <w:spacing w:after="240" w:before="240" w:lineRule="auto"/>
        <w:ind w:left="1133.8582677165355" w:firstLine="0"/>
        <w:rPr/>
      </w:pPr>
      <w:r w:rsidDel="00000000" w:rsidR="00000000" w:rsidRPr="00000000">
        <w:rPr>
          <w:rtl w:val="0"/>
        </w:rPr>
        <w:t xml:space="preserve">Seme se definisu pomoću Schema&lt;T&gt; generickog tipa, gde tip T odgovara interfejsu koji opisuje strukturu dokumenta (npr. IUser). Na taj način se obezbeđuje usklađenost između TypeScript interfejsa i Mongoose seme, kao i dodatna tip-sigurnost prilikom rada sa podacima.</w:t>
      </w:r>
    </w:p>
    <w:p w:rsidR="00000000" w:rsidDel="00000000" w:rsidP="00000000" w:rsidRDefault="00000000" w:rsidRPr="00000000" w14:paraId="00000018">
      <w:pPr>
        <w:spacing w:after="240" w:before="240" w:lineRule="auto"/>
        <w:ind w:left="1133.8582677165355" w:firstLine="0"/>
        <w:rPr/>
      </w:pPr>
      <w:r w:rsidDel="00000000" w:rsidR="00000000" w:rsidRPr="00000000">
        <w:rPr>
          <w:rtl w:val="0"/>
        </w:rPr>
        <w:t xml:space="preserve">Na osnovu definisane seme kreira se Mongoose model, koji predstavlja glavnu tacku interakcije sa bazom podataka.</w:t>
      </w:r>
    </w:p>
    <w:p w:rsidR="00000000" w:rsidDel="00000000" w:rsidP="00000000" w:rsidRDefault="00000000" w:rsidRPr="00000000" w14:paraId="00000019">
      <w:pPr>
        <w:spacing w:after="240" w:before="240" w:lineRule="auto"/>
        <w:ind w:left="1133.8582677165355" w:firstLine="0"/>
        <w:rPr/>
      </w:pPr>
      <w:r w:rsidDel="00000000" w:rsidR="00000000" w:rsidRPr="00000000">
        <w:rPr>
          <w:rtl w:val="0"/>
        </w:rPr>
        <w:t xml:space="preserve">Na osnovu seme eksportuje se modeli koji omogucavaju rad sa tipizovanim dokumentima u aplikaciji, npr. za reakciju: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model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IReaction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&gt;(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'Reaction'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4fc1ff"/>
          <w:sz w:val="21"/>
          <w:szCs w:val="21"/>
          <w:rtl w:val="0"/>
        </w:rPr>
        <w:t xml:space="preserve">reactionSchema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model:</w:t>
      </w:r>
    </w:p>
    <w:p w:rsidR="00000000" w:rsidDel="00000000" w:rsidP="00000000" w:rsidRDefault="00000000" w:rsidRPr="00000000" w14:paraId="0000001F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Biznis model aplikacije definisan je kroz OpenAPI (Swagger) specifikaciju, koja predstavlja ugovor izmedju klijenta i serverske strane sistema. U </w:t>
      </w:r>
      <w:r w:rsidDel="00000000" w:rsidR="00000000" w:rsidRPr="00000000">
        <w:rPr>
          <w:b w:val="1"/>
          <w:bCs w:val="1"/>
          <w:rtl w:val="0"/>
        </w:rPr>
        <w:t xml:space="preserve">swagger.yaml</w:t>
      </w:r>
      <w:r w:rsidDel="00000000" w:rsidR="00000000" w:rsidRPr="00000000">
        <w:rPr>
          <w:rtl w:val="0"/>
        </w:rPr>
        <w:t xml:space="preserve"> fajlu opisane su strukture poslovnih objekata (npr. Comment, File, Directory) i njihova polja, kao i formati podataka koje API prihvata i vraća.</w:t>
      </w:r>
    </w:p>
    <w:p w:rsidR="00000000" w:rsidDel="00000000" w:rsidP="00000000" w:rsidRDefault="00000000" w:rsidRPr="00000000" w14:paraId="00000020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Primer za komentar iz swagger.yaml:</w:t>
      </w:r>
    </w:p>
    <w:p w:rsidR="00000000" w:rsidDel="00000000" w:rsidP="00000000" w:rsidRDefault="00000000" w:rsidRPr="00000000" w14:paraId="00000021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Comment:</w:t>
      </w:r>
    </w:p>
    <w:p w:rsidR="00000000" w:rsidDel="00000000" w:rsidP="00000000" w:rsidRDefault="00000000" w:rsidRPr="00000000" w14:paraId="00000022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023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024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  id:</w:t>
      </w:r>
    </w:p>
    <w:p w:rsidR="00000000" w:rsidDel="00000000" w:rsidP="00000000" w:rsidRDefault="00000000" w:rsidRPr="00000000" w14:paraId="00000025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26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  fileId:</w:t>
      </w:r>
    </w:p>
    <w:p w:rsidR="00000000" w:rsidDel="00000000" w:rsidP="00000000" w:rsidRDefault="00000000" w:rsidRPr="00000000" w14:paraId="00000027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28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  userId:</w:t>
      </w:r>
    </w:p>
    <w:p w:rsidR="00000000" w:rsidDel="00000000" w:rsidP="00000000" w:rsidRDefault="00000000" w:rsidRPr="00000000" w14:paraId="00000029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2A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02B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2C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Persistencija podataka realizovana je koriscenjem Mongoose sema i modela, dok je mapiranje izmedju poslovnog (API) modela i baze uglavnom implicitno, s obzirom na to da su strukture vrlo slicne i razlikuju se uglavnom u tehnickim detaljima (npr. _id naspram id).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zsdrdswzy0a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Rute (API endpoints)</w:t>
      </w:r>
    </w:p>
    <w:p w:rsidR="00000000" w:rsidDel="00000000" w:rsidP="00000000" w:rsidRDefault="00000000" w:rsidRPr="00000000" w14:paraId="0000002E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Rute predstavljaju </w:t>
      </w:r>
      <w:r w:rsidDel="00000000" w:rsidR="00000000" w:rsidRPr="00000000">
        <w:rPr>
          <w:b w:val="1"/>
          <w:bCs w:val="1"/>
          <w:rtl w:val="0"/>
        </w:rPr>
        <w:t xml:space="preserve">HTTP endpoint-e</w:t>
      </w:r>
      <w:r w:rsidDel="00000000" w:rsidR="00000000" w:rsidRPr="00000000">
        <w:rPr>
          <w:rtl w:val="0"/>
        </w:rPr>
        <w:t xml:space="preserve"> preko kojih klijenti komuniciraju sa serverskom stranom aplikacije. Svaka ruta je vezana za odgovarajucu poslovnu operaciju nad resursom i mapirana je na funkciju u kontrolerskom sloju.</w:t>
      </w:r>
    </w:p>
    <w:p w:rsidR="00000000" w:rsidDel="00000000" w:rsidP="00000000" w:rsidRDefault="00000000" w:rsidRPr="00000000" w14:paraId="0000002F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Za svaki endpoint definisani su: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HTTP metod (POST, GET, PUT, DELETE)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putanja rute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validacioni middleware koji proverava ispravnost ulaznih podataka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kontrolerska funkcija koja sadrzi poslovnu logiku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Servisi</w:t>
      </w:r>
    </w:p>
    <w:p w:rsidR="00000000" w:rsidDel="00000000" w:rsidP="00000000" w:rsidRDefault="00000000" w:rsidRPr="00000000" w14:paraId="00000035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Servisi sadrze poslovnu logiku aplikacije i koriste se kao sloj izmedju kontrolera i baze podataka. Njihov zadatak je da obave konkretne operacije nad podacima i povezu vise modela kada je to potrebno.</w:t>
      </w:r>
    </w:p>
    <w:p w:rsidR="00000000" w:rsidDel="00000000" w:rsidP="00000000" w:rsidRDefault="00000000" w:rsidRPr="00000000" w14:paraId="00000036">
      <w:pPr>
        <w:spacing w:after="240" w:before="240" w:lineRule="auto"/>
        <w:ind w:left="566.9291338582677" w:firstLine="0"/>
        <w:rPr/>
      </w:pPr>
      <w:r w:rsidDel="00000000" w:rsidR="00000000" w:rsidRPr="00000000">
        <w:rPr>
          <w:rtl w:val="0"/>
        </w:rPr>
        <w:t xml:space="preserve">U servisima se koriste Mongoose modeli za citanje i pisanje podataka iz baze, kao i za proveru postojanja povezanih objekata. Kontroleri pozivaju servisne funkcije, dok se sama poslovna logika ne nalazi u HTTP sloju.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