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0"/>
          <w:szCs w:val="30"/>
        </w:rPr>
        <w:t xml:space="preserve">Prednosti i koristi kreiranog informacionog sistema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Kreiranje informacionog sistema TV stanice donosi niz prednosti koje unapređuju svakodnevni rad redakcije, produkcije, tehničke službe, marketinga i nabavke, uz istovremeno bolje iskustvo za oglašivače, dobavljače i gledaoce. Koristi koje slede nisu opšte, već proizlaze iz modela podataka izrađenog za ovu stanicu — iz veza između programske šeme i stvarnog emitovanja, projekta produkcije i njegovih troškova, ugovora o oglašavanju i emitovanih spotova, plana nabavke i prijema robe.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Najvažnije koristi grupisane su po poslovnim oblastima informacionog sistema:</w:t>
      </w:r>
    </w:p>
    <w:p>
      <w:pPr>
        <w:pStyle w:val="Heading2"/>
        <w:spacing w:after="110" w:before="160"/>
      </w:pPr>
      <w:r>
        <w:rPr>
          <w:b/>
          <w:bCs/>
          <w:sz w:val="25"/>
          <w:szCs w:val="25"/>
        </w:rPr>
        <w:t xml:space="preserve">Planiranje programa i emitovanje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Programska šema se gradi kao povezana celina — sezona, programske celine i termini u njima — pa sistem sam sprečava preklapanje termina i praznine u rasporedu.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Svaki termin nosi zonu gledanosti i redni broj reprize, pa se premijere i reprize planiraju i broje odvojeno, bez ručno vođenih beležaka.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Šema se ne emituje dok je urednik ne odobri, a svaka izmena ostaje zabeležena kroz verziju šeme i datum usvajanja.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Stvarno emitovanje se upisuje uz planirani termin (stvarno vreme početka, stvarno trajanje i napomena o smetnjama), pa se odstupanje od šeme vidi istog dana, a ne na kraju meseca.</w:t>
      </w:r>
    </w:p>
    <w:p>
      <w:pPr>
        <w:pStyle w:val="Heading2"/>
        <w:spacing w:after="110" w:before="260"/>
      </w:pPr>
      <w:r>
        <w:rPr>
          <w:b/>
          <w:bCs/>
          <w:sz w:val="25"/>
          <w:szCs w:val="25"/>
        </w:rPr>
        <w:t xml:space="preserve">Produkcija sadržaja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Projekat produkcije objedinjuje sve što uz njega ide — aktivnosti, angažovanu ekipu, zaduženu opremu, sirove snimke i troškove — umesto da se ti podaci vode odvojeno i nepovezano.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Svaki trošak se vezuje za konkretnu aktivnost, pa se u svakom trenutku vidi koliko je od odobrenog budžeta potrošeno i na čemu.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Angažovanje se evidentira sa ulogom na snimanju i brojem sati, što je osnova i za raspodelu posla i za obračun angažovanja.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Montirani medijski sadržaj zadržava vezu sa sirovim snimcima i ugrađenim grafičkim i muzičkim elementima, pa se uvek zna od čega je nastao i pod kojim uslovima se elementi smeju koristiti.</w:t>
      </w:r>
    </w:p>
    <w:p>
      <w:pPr>
        <w:pStyle w:val="Heading2"/>
        <w:spacing w:after="110" w:before="260"/>
      </w:pPr>
      <w:r>
        <w:rPr>
          <w:b/>
          <w:bCs/>
          <w:sz w:val="25"/>
          <w:szCs w:val="25"/>
        </w:rPr>
        <w:t xml:space="preserve">Arhiva, medijski sadržaj i prava korišćenja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Jedinstvena arhiva sa formatom zapisa, datumom arhiviranja i lokacijom u arhivi — sadržaj se pronalazi pretragom, a ne obilaskom uređaja i diskova.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Pravo korišćenja vodi rok važenja, teritoriju i dozvoljen broj emitovanja, a sistem broji iskorišćena emitovanja i upozorava pre isteka ili iscrpljenja prava.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Podela na producirani, nabavljeni i reklamni sadržaj omogućava da se svakoj vrsti prate podaci koji joj zaista pripadaju — verzija mastera, zemlja porekla i cena nabavke, odnosno status provere spota.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Nabavljeni sadržaj ostaje vezan za ugovor o nabavci po kojem je pribavljen, sa datumom preuzimanja i ugovorenom naknadom.</w:t>
      </w:r>
    </w:p>
    <w:p>
      <w:pPr>
        <w:pStyle w:val="Heading2"/>
        <w:spacing w:after="110" w:before="260"/>
      </w:pPr>
      <w:r>
        <w:rPr>
          <w:b/>
          <w:bCs/>
          <w:sz w:val="25"/>
          <w:szCs w:val="25"/>
        </w:rPr>
        <w:t xml:space="preserve">Marketing, prodaja i naplata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Zakup reklamnog prostora se vodi po ugovoru i stavci ugovora, pa se u svakom trenutku vidi koliko je sekundi ugovoreno, koliko iskorišćeno i koliko preostaje do kraja kampanje.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Reklamni blok zna svoje trajanje, zakupljene i slobodne sekunde, pa se prekoračenje sprečava pri zakazivanju spota, a ne posle emitovanja.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Iznos spota se izvodi iz cenovnika koji važi za zonu i termin, uz ugovoreni popust — bez ručnog računanja i bez razlika u tumačenju cene.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Emitovani spot nosi status naplate i vezu sa fakturom izdatom po ugovoru, pa se nenaplaćene kampanje vide bez naknadnog upoređivanja spiskova.</w:t>
      </w:r>
    </w:p>
    <w:p>
      <w:pPr>
        <w:pStyle w:val="Heading2"/>
        <w:spacing w:after="110" w:before="260"/>
      </w:pPr>
      <w:r>
        <w:rPr>
          <w:b/>
          <w:bCs/>
          <w:sz w:val="25"/>
          <w:szCs w:val="25"/>
        </w:rPr>
        <w:t xml:space="preserve">Nabavka i odnosi sa dobavljačima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Put od zahteva organizacione jedinice, preko plana nabavke i prikupljenih ponuda, do narudžbenice i prijemnice vodi se kao jedan povezan tok, a ne kao niz odvojenih dokumenata.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Ponude se boduju po unapred utvrđenim kriterijumima, pa izbor dobavljača ostaje dokumentovan i proverljiv.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Prijem robe se evidentira po stavkama, sa primljenom količinom i utvrđenim odstupanjem, što je neposredna osnova za reklamaciju.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Reklamacije se vezuju za konkretnu stavku narudžbenice i ulaze u ocenu dobavljača, pa se pri sledećoj nabavci zna sa kim se posluje.</w:t>
      </w:r>
    </w:p>
    <w:p>
      <w:pPr>
        <w:pStyle w:val="Heading2"/>
        <w:spacing w:after="110" w:before="260"/>
      </w:pPr>
      <w:r>
        <w:rPr>
          <w:b/>
          <w:bCs/>
          <w:sz w:val="25"/>
          <w:szCs w:val="25"/>
        </w:rPr>
        <w:t xml:space="preserve">Oprema i tehnički resursi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Evidencija opreme po inventarskom broju sa statusom, garancijom i nabavnom vrednošću, uz podelu na snimateljsku i studijsku i emisionu opremu sa podacima koji svakoj vrsti pripadaju.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Rezervacija opreme za aktivnost produkcije sprečava da dva snimanja računaju na isti komad opreme u istom terminu.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Zaduženje opreme zaposlenom beleži i stanje pri vraćanju, pa se odgovornost za oštećenje ne utvrđuje naknadno i po sećanju.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Istorija servisiranja sa opisom radova i troškom pokazuje koja oprema najviše opterećuje održavanje i kada je vreme za zamenu.</w:t>
      </w:r>
    </w:p>
    <w:p>
      <w:pPr>
        <w:pStyle w:val="Heading2"/>
        <w:spacing w:after="110" w:before="260"/>
      </w:pPr>
      <w:r>
        <w:rPr>
          <w:b/>
          <w:bCs/>
          <w:sz w:val="25"/>
          <w:szCs w:val="25"/>
        </w:rPr>
        <w:t xml:space="preserve">Analitika i odlučivanje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Merenja gledanosti se vezuju za konkretnu emisiju, pa se ostvareni rejting i udeo u terminu porede sa terminom, žanrom i ciljnom publikom.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Povratne informacije gledalaca se vode sa kanalom prijema, statusom obrade i datumom odgovora — vidi se i šta je stiglo i da li je odgovoreno.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Troškovi produkcije i prihod od oglašavanja mogu se dovesti do iste emisije, pa se isplativost programa procenjuje na podacima, a ne na utisku.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Izveštaji se generišu iz baze umesto ručnim prikupljanjem iz nepovezanih tabela, pa su uvek zasnovani na istom i aktuelnom podatku.</w:t>
      </w:r>
    </w:p>
    <w:p>
      <w:pPr>
        <w:pStyle w:val="Heading2"/>
        <w:spacing w:after="110" w:before="260"/>
      </w:pPr>
      <w:r>
        <w:rPr>
          <w:b/>
          <w:bCs/>
          <w:sz w:val="25"/>
          <w:szCs w:val="25"/>
        </w:rPr>
        <w:t xml:space="preserve">Organizacija, zaposleni i kontrola pristupa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Organizaciona struktura se vodi hijerarhijski, pa se isti izveštaj može napraviti i za pojedinačnu službu i za stanicu u celini.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Podela zaposlenih na urednike, novinare i reportere, tehničko osoblje, referente i servisere nosi podatke koji su svakoj ulozi zaista potrebni.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Nivo ovlašćenja referenta i urednika određuje šta ko sme da odobri, pa se kontrola odobravanja i trošenja ne oslanja na usmeni dogovor.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sz w:val="21"/>
          <w:szCs w:val="21"/>
        </w:rPr>
        <w:t xml:space="preserve">Podaci o emitovanju, ugovorima i nabavci ostaju na jednom mestu sa istorijom, umesto da zavise od pojedinca koji ih je vodio.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7"/>
        <w:szCs w:val="17"/>
      </w:rPr>
      <w:t xml:space="preserve">Prednosti i koristi kreiranog IS-a · strana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2026-09-22T15:00:23.128Z</dcterms:created>
  <dcterms:modified xsi:type="dcterms:W3CDTF">2026-09-22T15:00:23.131Z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