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5EEB0" w14:textId="48C44D6A" w:rsidR="00563154" w:rsidRDefault="00563154" w:rsidP="00563154">
      <w:pPr>
        <w:pStyle w:val="Title"/>
      </w:pPr>
      <w:r>
        <w:t>NC Postprocessor Writer Guide</w:t>
      </w:r>
    </w:p>
    <w:p w14:paraId="3D5A2740" w14:textId="46A09A37" w:rsidR="00563154" w:rsidRDefault="00563154" w:rsidP="00563154">
      <w:pPr>
        <w:pStyle w:val="Signature"/>
        <w:rPr>
          <w:rFonts w:ascii="Aptos Display" w:hAnsi="Aptos Display"/>
          <w:color w:val="666666"/>
          <w:sz w:val="32"/>
        </w:rPr>
      </w:pPr>
      <w:r>
        <w:rPr>
          <w:rFonts w:ascii="Aptos Display" w:hAnsi="Aptos Display"/>
          <w:color w:val="666666"/>
          <w:sz w:val="32"/>
        </w:rPr>
        <w:t>Meimad Production Planner</w:t>
      </w:r>
    </w:p>
    <w:p w14:paraId="0074BEAC" w14:textId="77777777" w:rsidR="00563154" w:rsidRDefault="00563154" w:rsidP="00563154">
      <w:pPr>
        <w:pStyle w:val="Signature"/>
        <w:rPr>
          <w:rFonts w:ascii="Aptos Display" w:hAnsi="Aptos Display"/>
          <w:color w:val="666666"/>
          <w:sz w:val="32"/>
        </w:rPr>
      </w:pPr>
    </w:p>
    <w:p w14:paraId="78EBF640" w14:textId="0F52DD24" w:rsidR="00563154" w:rsidRDefault="00563154" w:rsidP="00563154">
      <w:pPr>
        <w:pStyle w:val="Signature"/>
        <w:rPr>
          <w:rFonts w:ascii="Aptos Display" w:hAnsi="Aptos Display"/>
          <w:color w:val="666666"/>
          <w:sz w:val="22"/>
        </w:rPr>
      </w:pPr>
      <w:r>
        <w:rPr>
          <w:rFonts w:ascii="Aptos Display" w:hAnsi="Aptos Display"/>
          <w:color w:val="666666"/>
          <w:sz w:val="22"/>
        </w:rPr>
        <w:t>Implementation-aligned CAM and CNC release handoff</w:t>
      </w:r>
    </w:p>
    <w:p w14:paraId="3A7CFF3D" w14:textId="77777777" w:rsidR="00563154" w:rsidRDefault="00563154" w:rsidP="00563154">
      <w:pPr>
        <w:pStyle w:val="Signature"/>
        <w:rPr>
          <w:rFonts w:ascii="Aptos Display" w:hAnsi="Aptos Display"/>
          <w:color w:val="666666"/>
          <w:sz w:val="22"/>
        </w:rPr>
      </w:pP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4911"/>
        <w:gridCol w:w="4911"/>
      </w:tblGrid>
      <w:tr w:rsidR="00563154" w14:paraId="52CA969D" w14:textId="77777777" w:rsidTr="00563154">
        <w:tblPrEx>
          <w:tblCellMar>
            <w:top w:w="0" w:type="dxa"/>
            <w:bottom w:w="0" w:type="dxa"/>
          </w:tblCellMar>
        </w:tblPrEx>
        <w:trPr>
          <w:cantSplit/>
          <w:tblHeader/>
        </w:trPr>
        <w:tc>
          <w:tcPr>
            <w:tcW w:w="2500" w:type="pct"/>
            <w:tcBorders>
              <w:top w:val="single" w:sz="4" w:space="0" w:color="A6A6A6"/>
              <w:bottom w:val="single" w:sz="4" w:space="0" w:color="D0D0D0"/>
            </w:tcBorders>
            <w:shd w:val="clear" w:color="auto" w:fill="003070"/>
          </w:tcPr>
          <w:p w14:paraId="56BD8A9B" w14:textId="19B4762C" w:rsidR="00563154" w:rsidRPr="00563154" w:rsidRDefault="00563154" w:rsidP="00563154">
            <w:pPr>
              <w:pStyle w:val="Signature"/>
              <w:spacing w:after="20"/>
              <w:ind w:left="0"/>
              <w:rPr>
                <w:b/>
                <w:color w:val="FFFFFF"/>
                <w:sz w:val="18"/>
              </w:rPr>
            </w:pPr>
            <w:r w:rsidRPr="00563154">
              <w:rPr>
                <w:b/>
                <w:color w:val="FFFFFF"/>
                <w:sz w:val="18"/>
              </w:rPr>
              <w:t>Document</w:t>
            </w:r>
          </w:p>
        </w:tc>
        <w:tc>
          <w:tcPr>
            <w:tcW w:w="2500" w:type="pct"/>
            <w:tcBorders>
              <w:top w:val="single" w:sz="4" w:space="0" w:color="A6A6A6"/>
              <w:bottom w:val="single" w:sz="4" w:space="0" w:color="D0D0D0"/>
            </w:tcBorders>
            <w:shd w:val="clear" w:color="auto" w:fill="003070"/>
          </w:tcPr>
          <w:p w14:paraId="407B3C71" w14:textId="3B2623D7" w:rsidR="00563154" w:rsidRPr="00563154" w:rsidRDefault="00563154" w:rsidP="00563154">
            <w:pPr>
              <w:pStyle w:val="Signature"/>
              <w:spacing w:after="20"/>
              <w:ind w:left="0"/>
              <w:rPr>
                <w:b/>
                <w:color w:val="FFFFFF"/>
                <w:sz w:val="18"/>
              </w:rPr>
            </w:pPr>
            <w:r w:rsidRPr="00563154">
              <w:rPr>
                <w:b/>
                <w:color w:val="FFFFFF"/>
                <w:sz w:val="18"/>
              </w:rPr>
              <w:t>NC postprocessor writer guide</w:t>
            </w:r>
          </w:p>
        </w:tc>
      </w:tr>
      <w:tr w:rsidR="00563154" w14:paraId="6C3B78B7" w14:textId="77777777" w:rsidTr="00563154">
        <w:tblPrEx>
          <w:tblCellMar>
            <w:top w:w="0" w:type="dxa"/>
            <w:bottom w:w="0" w:type="dxa"/>
          </w:tblCellMar>
        </w:tblPrEx>
        <w:trPr>
          <w:cantSplit/>
        </w:trPr>
        <w:tc>
          <w:tcPr>
            <w:tcW w:w="2500" w:type="pct"/>
            <w:tcBorders>
              <w:top w:val="single" w:sz="4" w:space="0" w:color="D0D0D0"/>
              <w:bottom w:val="single" w:sz="4" w:space="0" w:color="D0D0D0"/>
            </w:tcBorders>
          </w:tcPr>
          <w:p w14:paraId="4100DD87" w14:textId="4139CF3D" w:rsidR="00563154" w:rsidRPr="00563154" w:rsidRDefault="00563154" w:rsidP="00563154">
            <w:pPr>
              <w:pStyle w:val="Signature"/>
              <w:spacing w:after="20"/>
              <w:ind w:left="0"/>
              <w:rPr>
                <w:color w:val="666666"/>
                <w:sz w:val="18"/>
              </w:rPr>
            </w:pPr>
            <w:r w:rsidRPr="00563154">
              <w:rPr>
                <w:color w:val="666666"/>
                <w:sz w:val="18"/>
              </w:rPr>
              <w:t>Audience</w:t>
            </w:r>
          </w:p>
        </w:tc>
        <w:tc>
          <w:tcPr>
            <w:tcW w:w="2500" w:type="pct"/>
            <w:tcBorders>
              <w:top w:val="single" w:sz="4" w:space="0" w:color="D0D0D0"/>
              <w:bottom w:val="single" w:sz="4" w:space="0" w:color="D0D0D0"/>
            </w:tcBorders>
          </w:tcPr>
          <w:p w14:paraId="593F4B60" w14:textId="61D032B9" w:rsidR="00563154" w:rsidRPr="00563154" w:rsidRDefault="00563154" w:rsidP="00563154">
            <w:pPr>
              <w:pStyle w:val="Signature"/>
              <w:spacing w:after="20"/>
              <w:ind w:left="0"/>
              <w:rPr>
                <w:color w:val="666666"/>
                <w:sz w:val="18"/>
              </w:rPr>
            </w:pPr>
            <w:r w:rsidRPr="00563154">
              <w:rPr>
                <w:color w:val="666666"/>
                <w:sz w:val="18"/>
              </w:rPr>
              <w:t>CAM postprocessor writers, release engineers, CNC commissioning personnel</w:t>
            </w:r>
          </w:p>
        </w:tc>
      </w:tr>
      <w:tr w:rsidR="00563154" w14:paraId="73EBD5CD" w14:textId="77777777" w:rsidTr="00563154">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4092F253" w14:textId="0B36BBB3" w:rsidR="00563154" w:rsidRPr="00563154" w:rsidRDefault="00563154" w:rsidP="00563154">
            <w:pPr>
              <w:pStyle w:val="Signature"/>
              <w:spacing w:after="20"/>
              <w:ind w:left="0"/>
              <w:rPr>
                <w:color w:val="666666"/>
                <w:sz w:val="18"/>
              </w:rPr>
            </w:pPr>
            <w:r w:rsidRPr="00563154">
              <w:rPr>
                <w:color w:val="666666"/>
                <w:sz w:val="18"/>
              </w:rPr>
              <w:t>Status</w:t>
            </w:r>
          </w:p>
        </w:tc>
        <w:tc>
          <w:tcPr>
            <w:tcW w:w="2500" w:type="pct"/>
            <w:tcBorders>
              <w:top w:val="single" w:sz="4" w:space="0" w:color="D0D0D0"/>
              <w:bottom w:val="single" w:sz="4" w:space="0" w:color="D0D0D0"/>
            </w:tcBorders>
            <w:shd w:val="clear" w:color="auto" w:fill="FAF8F5"/>
          </w:tcPr>
          <w:p w14:paraId="60673F14" w14:textId="4DCB895C" w:rsidR="00563154" w:rsidRPr="00563154" w:rsidRDefault="00563154" w:rsidP="00563154">
            <w:pPr>
              <w:pStyle w:val="Signature"/>
              <w:spacing w:after="20"/>
              <w:ind w:left="0"/>
              <w:rPr>
                <w:color w:val="666666"/>
                <w:sz w:val="18"/>
              </w:rPr>
            </w:pPr>
            <w:r w:rsidRPr="00563154">
              <w:rPr>
                <w:color w:val="666666"/>
                <w:sz w:val="18"/>
              </w:rPr>
              <w:t>Implementation-aligned handoff; not CNC commissioning approval</w:t>
            </w:r>
          </w:p>
        </w:tc>
      </w:tr>
      <w:tr w:rsidR="00563154" w14:paraId="7E40558B" w14:textId="77777777" w:rsidTr="00563154">
        <w:tblPrEx>
          <w:tblCellMar>
            <w:top w:w="0" w:type="dxa"/>
            <w:bottom w:w="0" w:type="dxa"/>
          </w:tblCellMar>
        </w:tblPrEx>
        <w:trPr>
          <w:cantSplit/>
        </w:trPr>
        <w:tc>
          <w:tcPr>
            <w:tcW w:w="2500" w:type="pct"/>
            <w:tcBorders>
              <w:top w:val="single" w:sz="4" w:space="0" w:color="D0D0D0"/>
              <w:bottom w:val="single" w:sz="4" w:space="0" w:color="D0D0D0"/>
            </w:tcBorders>
          </w:tcPr>
          <w:p w14:paraId="39761D1F" w14:textId="14616544" w:rsidR="00563154" w:rsidRPr="00563154" w:rsidRDefault="00563154" w:rsidP="00563154">
            <w:pPr>
              <w:pStyle w:val="Signature"/>
              <w:spacing w:after="20"/>
              <w:ind w:left="0"/>
              <w:rPr>
                <w:color w:val="666666"/>
                <w:sz w:val="18"/>
              </w:rPr>
            </w:pPr>
            <w:r w:rsidRPr="00563154">
              <w:rPr>
                <w:color w:val="666666"/>
                <w:sz w:val="18"/>
              </w:rPr>
              <w:t>Revision</w:t>
            </w:r>
          </w:p>
        </w:tc>
        <w:tc>
          <w:tcPr>
            <w:tcW w:w="2500" w:type="pct"/>
            <w:tcBorders>
              <w:top w:val="single" w:sz="4" w:space="0" w:color="D0D0D0"/>
              <w:bottom w:val="single" w:sz="4" w:space="0" w:color="D0D0D0"/>
            </w:tcBorders>
          </w:tcPr>
          <w:p w14:paraId="03480DA6" w14:textId="7776A92F" w:rsidR="00563154" w:rsidRPr="00563154" w:rsidRDefault="00563154" w:rsidP="00563154">
            <w:pPr>
              <w:pStyle w:val="Signature"/>
              <w:spacing w:after="20"/>
              <w:ind w:left="0"/>
              <w:rPr>
                <w:color w:val="666666"/>
                <w:sz w:val="18"/>
              </w:rPr>
            </w:pPr>
            <w:r w:rsidRPr="00563154">
              <w:rPr>
                <w:color w:val="666666"/>
                <w:sz w:val="18"/>
              </w:rPr>
              <w:t>1.0</w:t>
            </w:r>
          </w:p>
        </w:tc>
      </w:tr>
      <w:tr w:rsidR="00563154" w14:paraId="37961B87" w14:textId="77777777" w:rsidTr="00563154">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051EB734" w14:textId="1E4554DB" w:rsidR="00563154" w:rsidRPr="00563154" w:rsidRDefault="00563154" w:rsidP="00563154">
            <w:pPr>
              <w:pStyle w:val="Signature"/>
              <w:spacing w:after="20"/>
              <w:ind w:left="0"/>
              <w:rPr>
                <w:color w:val="666666"/>
                <w:sz w:val="18"/>
              </w:rPr>
            </w:pPr>
            <w:r w:rsidRPr="00563154">
              <w:rPr>
                <w:color w:val="666666"/>
                <w:sz w:val="18"/>
              </w:rPr>
              <w:t>Date</w:t>
            </w:r>
          </w:p>
        </w:tc>
        <w:tc>
          <w:tcPr>
            <w:tcW w:w="2500" w:type="pct"/>
            <w:tcBorders>
              <w:top w:val="single" w:sz="4" w:space="0" w:color="D0D0D0"/>
              <w:bottom w:val="single" w:sz="4" w:space="0" w:color="D0D0D0"/>
            </w:tcBorders>
            <w:shd w:val="clear" w:color="auto" w:fill="FAF8F5"/>
          </w:tcPr>
          <w:p w14:paraId="0666FA1F" w14:textId="64D514DF" w:rsidR="00563154" w:rsidRPr="00563154" w:rsidRDefault="00563154" w:rsidP="00563154">
            <w:pPr>
              <w:pStyle w:val="Signature"/>
              <w:spacing w:after="20"/>
              <w:ind w:left="0"/>
              <w:rPr>
                <w:color w:val="666666"/>
                <w:sz w:val="18"/>
              </w:rPr>
            </w:pPr>
            <w:r w:rsidRPr="00563154">
              <w:rPr>
                <w:color w:val="666666"/>
                <w:sz w:val="18"/>
              </w:rPr>
              <w:t>27 August 2026</w:t>
            </w:r>
          </w:p>
        </w:tc>
      </w:tr>
      <w:tr w:rsidR="00563154" w14:paraId="35C32022" w14:textId="77777777" w:rsidTr="00563154">
        <w:tblPrEx>
          <w:tblCellMar>
            <w:top w:w="0" w:type="dxa"/>
            <w:bottom w:w="0" w:type="dxa"/>
          </w:tblCellMar>
        </w:tblPrEx>
        <w:trPr>
          <w:cantSplit/>
        </w:trPr>
        <w:tc>
          <w:tcPr>
            <w:tcW w:w="2500" w:type="pct"/>
            <w:tcBorders>
              <w:top w:val="single" w:sz="4" w:space="0" w:color="D0D0D0"/>
            </w:tcBorders>
          </w:tcPr>
          <w:p w14:paraId="14AAE097" w14:textId="5D8E9B82" w:rsidR="00563154" w:rsidRPr="00563154" w:rsidRDefault="00563154" w:rsidP="00563154">
            <w:pPr>
              <w:pStyle w:val="Signature"/>
              <w:spacing w:after="20"/>
              <w:ind w:left="0"/>
              <w:rPr>
                <w:color w:val="666666"/>
                <w:sz w:val="18"/>
              </w:rPr>
            </w:pPr>
            <w:r w:rsidRPr="00563154">
              <w:rPr>
                <w:color w:val="666666"/>
                <w:sz w:val="18"/>
              </w:rPr>
              <w:t>Source</w:t>
            </w:r>
          </w:p>
        </w:tc>
        <w:tc>
          <w:tcPr>
            <w:tcW w:w="2500" w:type="pct"/>
            <w:tcBorders>
              <w:top w:val="single" w:sz="4" w:space="0" w:color="D0D0D0"/>
            </w:tcBorders>
          </w:tcPr>
          <w:p w14:paraId="7A76AC76" w14:textId="42F0A4AA" w:rsidR="00563154" w:rsidRPr="00563154" w:rsidRDefault="00563154" w:rsidP="00563154">
            <w:pPr>
              <w:pStyle w:val="Signature"/>
              <w:spacing w:after="20"/>
              <w:ind w:left="0"/>
              <w:rPr>
                <w:color w:val="666666"/>
                <w:sz w:val="18"/>
              </w:rPr>
            </w:pPr>
            <w:r w:rsidRPr="00563154">
              <w:rPr>
                <w:color w:val="666666"/>
                <w:sz w:val="18"/>
              </w:rPr>
              <w:t>docs/postprocessor-writer-guide.md</w:t>
            </w:r>
          </w:p>
        </w:tc>
      </w:tr>
    </w:tbl>
    <w:p w14:paraId="2A61D778" w14:textId="77777777" w:rsidR="00563154" w:rsidRDefault="00563154" w:rsidP="00563154">
      <w:pPr>
        <w:pStyle w:val="Signature"/>
        <w:rPr>
          <w:rFonts w:ascii="Aptos Display" w:hAnsi="Aptos Display"/>
          <w:color w:val="666666"/>
          <w:sz w:val="22"/>
        </w:rPr>
      </w:pPr>
    </w:p>
    <w:p w14:paraId="3DC83A59" w14:textId="77777777" w:rsidR="00563154" w:rsidRDefault="00563154" w:rsidP="00563154">
      <w:pPr>
        <w:pStyle w:val="Signature"/>
        <w:rPr>
          <w:rFonts w:ascii="Aptos Display" w:hAnsi="Aptos Display"/>
          <w:color w:val="666666"/>
          <w:sz w:val="22"/>
        </w:rPr>
      </w:pPr>
    </w:p>
    <w:p w14:paraId="7073D287" w14:textId="26606BFF" w:rsidR="00563154" w:rsidRDefault="00563154" w:rsidP="00563154">
      <w:pPr>
        <w:pStyle w:val="Signature"/>
        <w:rPr>
          <w:b/>
          <w:color w:val="C00000"/>
          <w:sz w:val="20"/>
        </w:rPr>
      </w:pPr>
      <w:r>
        <w:rPr>
          <w:b/>
          <w:color w:val="C00000"/>
          <w:sz w:val="20"/>
        </w:rPr>
        <w:t>Safety notice</w:t>
      </w:r>
    </w:p>
    <w:p w14:paraId="345208ED" w14:textId="4A2D4D48" w:rsidR="00563154" w:rsidRDefault="00563154" w:rsidP="00563154">
      <w:pPr>
        <w:pStyle w:val="Signature"/>
        <w:rPr>
          <w:sz w:val="20"/>
        </w:rPr>
      </w:pPr>
      <w:r>
        <w:rPr>
          <w:sz w:val="20"/>
        </w:rPr>
        <w:t>Correct postprocessor output is necessary for release publication. It does not prove CNC safety, authorize machining, or approve the quarantined protected-verification macro candidates.</w:t>
      </w:r>
    </w:p>
    <w:p w14:paraId="15072F99" w14:textId="4FB9CD28" w:rsidR="00563154" w:rsidRDefault="00563154">
      <w:pPr>
        <w:spacing w:after="160" w:line="278" w:lineRule="auto"/>
        <w:rPr>
          <w:sz w:val="20"/>
        </w:rPr>
      </w:pPr>
      <w:r>
        <w:rPr>
          <w:sz w:val="20"/>
        </w:rPr>
        <w:br w:type="page"/>
      </w:r>
    </w:p>
    <w:p w14:paraId="260069CC" w14:textId="78E79105" w:rsidR="00563154" w:rsidRDefault="00563154" w:rsidP="00563154">
      <w:pPr>
        <w:pStyle w:val="Signature"/>
        <w:rPr>
          <w:rFonts w:ascii="Aptos Display" w:hAnsi="Aptos Display"/>
          <w:b/>
          <w:color w:val="003070"/>
          <w:sz w:val="36"/>
        </w:rPr>
      </w:pPr>
      <w:r>
        <w:rPr>
          <w:rFonts w:ascii="Aptos Display" w:hAnsi="Aptos Display"/>
          <w:b/>
          <w:color w:val="003070"/>
          <w:sz w:val="36"/>
        </w:rPr>
        <w:lastRenderedPageBreak/>
        <w:t>Contents</w:t>
      </w:r>
    </w:p>
    <w:p w14:paraId="3B1E7F86" w14:textId="1A168FAD" w:rsidR="00563154" w:rsidRDefault="00563154">
      <w:pPr>
        <w:pStyle w:val="TOC1"/>
        <w:tabs>
          <w:tab w:val="right" w:leader="dot" w:pos="9822"/>
        </w:tabs>
        <w:rPr>
          <w:rFonts w:asciiTheme="minorHAnsi" w:eastAsiaTheme="minorEastAsia" w:hAnsiTheme="minorHAnsi"/>
          <w:noProof/>
          <w:color w:val="auto"/>
          <w:sz w:val="24"/>
          <w:lang w:eastAsia="en-IL"/>
        </w:rPr>
      </w:pPr>
      <w:r>
        <w:rPr>
          <w:rFonts w:ascii="Aptos Display" w:hAnsi="Aptos Display"/>
          <w:b/>
          <w:color w:val="003070"/>
          <w:sz w:val="36"/>
        </w:rPr>
        <w:fldChar w:fldCharType="begin"/>
      </w:r>
      <w:r>
        <w:rPr>
          <w:rFonts w:ascii="Aptos Display" w:hAnsi="Aptos Display"/>
          <w:b/>
          <w:color w:val="003070"/>
          <w:sz w:val="36"/>
        </w:rPr>
        <w:instrText xml:space="preserve"> TOC \o "1-2" </w:instrText>
      </w:r>
      <w:r>
        <w:rPr>
          <w:rFonts w:ascii="Aptos Display" w:hAnsi="Aptos Display"/>
          <w:b/>
          <w:color w:val="003070"/>
          <w:sz w:val="36"/>
        </w:rPr>
        <w:fldChar w:fldCharType="separate"/>
      </w:r>
      <w:r>
        <w:rPr>
          <w:noProof/>
        </w:rPr>
        <w:t>1. Purpose and status</w:t>
      </w:r>
      <w:r>
        <w:rPr>
          <w:noProof/>
        </w:rPr>
        <w:tab/>
      </w:r>
      <w:r>
        <w:rPr>
          <w:noProof/>
        </w:rPr>
        <w:fldChar w:fldCharType="begin"/>
      </w:r>
      <w:r>
        <w:rPr>
          <w:noProof/>
        </w:rPr>
        <w:instrText xml:space="preserve"> PAGEREF _Toc238754801 \h </w:instrText>
      </w:r>
      <w:r>
        <w:rPr>
          <w:noProof/>
        </w:rPr>
      </w:r>
      <w:r>
        <w:rPr>
          <w:noProof/>
        </w:rPr>
        <w:fldChar w:fldCharType="separate"/>
      </w:r>
      <w:r>
        <w:rPr>
          <w:noProof/>
        </w:rPr>
        <w:t>3</w:t>
      </w:r>
      <w:r>
        <w:rPr>
          <w:noProof/>
        </w:rPr>
        <w:fldChar w:fldCharType="end"/>
      </w:r>
    </w:p>
    <w:p w14:paraId="1C0EFF8A" w14:textId="0890B43D" w:rsidR="00563154" w:rsidRDefault="00563154">
      <w:pPr>
        <w:pStyle w:val="TOC1"/>
        <w:tabs>
          <w:tab w:val="right" w:leader="dot" w:pos="9822"/>
        </w:tabs>
        <w:rPr>
          <w:rFonts w:asciiTheme="minorHAnsi" w:eastAsiaTheme="minorEastAsia" w:hAnsiTheme="minorHAnsi"/>
          <w:noProof/>
          <w:color w:val="auto"/>
          <w:sz w:val="24"/>
          <w:lang w:eastAsia="en-IL"/>
        </w:rPr>
      </w:pPr>
      <w:r>
        <w:rPr>
          <w:noProof/>
        </w:rPr>
        <w:t>2. Writer responsibility boundary</w:t>
      </w:r>
      <w:r>
        <w:rPr>
          <w:noProof/>
        </w:rPr>
        <w:tab/>
      </w:r>
      <w:r>
        <w:rPr>
          <w:noProof/>
        </w:rPr>
        <w:fldChar w:fldCharType="begin"/>
      </w:r>
      <w:r>
        <w:rPr>
          <w:noProof/>
        </w:rPr>
        <w:instrText xml:space="preserve"> PAGEREF _Toc238754802 \h </w:instrText>
      </w:r>
      <w:r>
        <w:rPr>
          <w:noProof/>
        </w:rPr>
      </w:r>
      <w:r>
        <w:rPr>
          <w:noProof/>
        </w:rPr>
        <w:fldChar w:fldCharType="separate"/>
      </w:r>
      <w:r>
        <w:rPr>
          <w:noProof/>
        </w:rPr>
        <w:t>3</w:t>
      </w:r>
      <w:r>
        <w:rPr>
          <w:noProof/>
        </w:rPr>
        <w:fldChar w:fldCharType="end"/>
      </w:r>
    </w:p>
    <w:p w14:paraId="066E0C08" w14:textId="08A2835C" w:rsidR="00563154" w:rsidRDefault="00563154">
      <w:pPr>
        <w:pStyle w:val="TOC1"/>
        <w:tabs>
          <w:tab w:val="right" w:leader="dot" w:pos="9822"/>
        </w:tabs>
        <w:rPr>
          <w:rFonts w:asciiTheme="minorHAnsi" w:eastAsiaTheme="minorEastAsia" w:hAnsiTheme="minorHAnsi"/>
          <w:noProof/>
          <w:color w:val="auto"/>
          <w:sz w:val="24"/>
          <w:lang w:eastAsia="en-IL"/>
        </w:rPr>
      </w:pPr>
      <w:r>
        <w:rPr>
          <w:noProof/>
        </w:rPr>
        <w:t>3. Mandatory generic verification hook</w:t>
      </w:r>
      <w:r>
        <w:rPr>
          <w:noProof/>
        </w:rPr>
        <w:tab/>
      </w:r>
      <w:r>
        <w:rPr>
          <w:noProof/>
        </w:rPr>
        <w:fldChar w:fldCharType="begin"/>
      </w:r>
      <w:r>
        <w:rPr>
          <w:noProof/>
        </w:rPr>
        <w:instrText xml:space="preserve"> PAGEREF _Toc238754803 \h </w:instrText>
      </w:r>
      <w:r>
        <w:rPr>
          <w:noProof/>
        </w:rPr>
      </w:r>
      <w:r>
        <w:rPr>
          <w:noProof/>
        </w:rPr>
        <w:fldChar w:fldCharType="separate"/>
      </w:r>
      <w:r>
        <w:rPr>
          <w:noProof/>
        </w:rPr>
        <w:t>3</w:t>
      </w:r>
      <w:r>
        <w:rPr>
          <w:noProof/>
        </w:rPr>
        <w:fldChar w:fldCharType="end"/>
      </w:r>
    </w:p>
    <w:p w14:paraId="46D0398A" w14:textId="607DBC1F" w:rsidR="00563154" w:rsidRDefault="00563154">
      <w:pPr>
        <w:pStyle w:val="TOC1"/>
        <w:tabs>
          <w:tab w:val="right" w:leader="dot" w:pos="9822"/>
        </w:tabs>
        <w:rPr>
          <w:rFonts w:asciiTheme="minorHAnsi" w:eastAsiaTheme="minorEastAsia" w:hAnsiTheme="minorHAnsi"/>
          <w:noProof/>
          <w:color w:val="auto"/>
          <w:sz w:val="24"/>
          <w:lang w:eastAsia="en-IL"/>
        </w:rPr>
      </w:pPr>
      <w:r>
        <w:rPr>
          <w:noProof/>
        </w:rPr>
        <w:t>4. Required placement</w:t>
      </w:r>
      <w:r>
        <w:rPr>
          <w:noProof/>
        </w:rPr>
        <w:tab/>
      </w:r>
      <w:r>
        <w:rPr>
          <w:noProof/>
        </w:rPr>
        <w:fldChar w:fldCharType="begin"/>
      </w:r>
      <w:r>
        <w:rPr>
          <w:noProof/>
        </w:rPr>
        <w:instrText xml:space="preserve"> PAGEREF _Toc238754804 \h </w:instrText>
      </w:r>
      <w:r>
        <w:rPr>
          <w:noProof/>
        </w:rPr>
      </w:r>
      <w:r>
        <w:rPr>
          <w:noProof/>
        </w:rPr>
        <w:fldChar w:fldCharType="separate"/>
      </w:r>
      <w:r>
        <w:rPr>
          <w:noProof/>
        </w:rPr>
        <w:t>4</w:t>
      </w:r>
      <w:r>
        <w:rPr>
          <w:noProof/>
        </w:rPr>
        <w:fldChar w:fldCharType="end"/>
      </w:r>
    </w:p>
    <w:p w14:paraId="3D3C4A89" w14:textId="68CC7C70" w:rsidR="00563154" w:rsidRDefault="00563154">
      <w:pPr>
        <w:pStyle w:val="TOC1"/>
        <w:tabs>
          <w:tab w:val="right" w:leader="dot" w:pos="9822"/>
        </w:tabs>
        <w:rPr>
          <w:rFonts w:asciiTheme="minorHAnsi" w:eastAsiaTheme="minorEastAsia" w:hAnsiTheme="minorHAnsi"/>
          <w:noProof/>
          <w:color w:val="auto"/>
          <w:sz w:val="24"/>
          <w:lang w:eastAsia="en-IL"/>
        </w:rPr>
      </w:pPr>
      <w:r>
        <w:rPr>
          <w:noProof/>
        </w:rPr>
        <w:t>5. NC identity lifecycle</w:t>
      </w:r>
      <w:r>
        <w:rPr>
          <w:noProof/>
        </w:rPr>
        <w:tab/>
      </w:r>
      <w:r>
        <w:rPr>
          <w:noProof/>
        </w:rPr>
        <w:fldChar w:fldCharType="begin"/>
      </w:r>
      <w:r>
        <w:rPr>
          <w:noProof/>
        </w:rPr>
        <w:instrText xml:space="preserve"> PAGEREF _Toc238754805 \h </w:instrText>
      </w:r>
      <w:r>
        <w:rPr>
          <w:noProof/>
        </w:rPr>
      </w:r>
      <w:r>
        <w:rPr>
          <w:noProof/>
        </w:rPr>
        <w:fldChar w:fldCharType="separate"/>
      </w:r>
      <w:r>
        <w:rPr>
          <w:noProof/>
        </w:rPr>
        <w:t>4</w:t>
      </w:r>
      <w:r>
        <w:rPr>
          <w:noProof/>
        </w:rPr>
        <w:fldChar w:fldCharType="end"/>
      </w:r>
    </w:p>
    <w:p w14:paraId="4D0436B8" w14:textId="1F7D3D8B" w:rsidR="00563154" w:rsidRDefault="00563154">
      <w:pPr>
        <w:pStyle w:val="TOC1"/>
        <w:tabs>
          <w:tab w:val="right" w:leader="dot" w:pos="9822"/>
        </w:tabs>
        <w:rPr>
          <w:rFonts w:asciiTheme="minorHAnsi" w:eastAsiaTheme="minorEastAsia" w:hAnsiTheme="minorHAnsi"/>
          <w:noProof/>
          <w:color w:val="auto"/>
          <w:sz w:val="24"/>
          <w:lang w:eastAsia="en-IL"/>
        </w:rPr>
      </w:pPr>
      <w:r>
        <w:rPr>
          <w:noProof/>
        </w:rPr>
        <w:t>6. Header metadata</w:t>
      </w:r>
      <w:r>
        <w:rPr>
          <w:noProof/>
        </w:rPr>
        <w:tab/>
      </w:r>
      <w:r>
        <w:rPr>
          <w:noProof/>
        </w:rPr>
        <w:fldChar w:fldCharType="begin"/>
      </w:r>
      <w:r>
        <w:rPr>
          <w:noProof/>
        </w:rPr>
        <w:instrText xml:space="preserve"> PAGEREF _Toc238754806 \h </w:instrText>
      </w:r>
      <w:r>
        <w:rPr>
          <w:noProof/>
        </w:rPr>
      </w:r>
      <w:r>
        <w:rPr>
          <w:noProof/>
        </w:rPr>
        <w:fldChar w:fldCharType="separate"/>
      </w:r>
      <w:r>
        <w:rPr>
          <w:noProof/>
        </w:rPr>
        <w:t>5</w:t>
      </w:r>
      <w:r>
        <w:rPr>
          <w:noProof/>
        </w:rPr>
        <w:fldChar w:fldCharType="end"/>
      </w:r>
    </w:p>
    <w:p w14:paraId="35B41F97" w14:textId="26C1A459" w:rsidR="00563154" w:rsidRDefault="00563154">
      <w:pPr>
        <w:pStyle w:val="TOC1"/>
        <w:tabs>
          <w:tab w:val="right" w:leader="dot" w:pos="9822"/>
        </w:tabs>
        <w:rPr>
          <w:rFonts w:asciiTheme="minorHAnsi" w:eastAsiaTheme="minorEastAsia" w:hAnsiTheme="minorHAnsi"/>
          <w:noProof/>
          <w:color w:val="auto"/>
          <w:sz w:val="24"/>
          <w:lang w:eastAsia="en-IL"/>
        </w:rPr>
      </w:pPr>
      <w:r>
        <w:rPr>
          <w:noProof/>
        </w:rPr>
        <w:t>7. File delivery requirements</w:t>
      </w:r>
      <w:r>
        <w:rPr>
          <w:noProof/>
        </w:rPr>
        <w:tab/>
      </w:r>
      <w:r>
        <w:rPr>
          <w:noProof/>
        </w:rPr>
        <w:fldChar w:fldCharType="begin"/>
      </w:r>
      <w:r>
        <w:rPr>
          <w:noProof/>
        </w:rPr>
        <w:instrText xml:space="preserve"> PAGEREF _Toc238754807 \h </w:instrText>
      </w:r>
      <w:r>
        <w:rPr>
          <w:noProof/>
        </w:rPr>
      </w:r>
      <w:r>
        <w:rPr>
          <w:noProof/>
        </w:rPr>
        <w:fldChar w:fldCharType="separate"/>
      </w:r>
      <w:r>
        <w:rPr>
          <w:noProof/>
        </w:rPr>
        <w:t>5</w:t>
      </w:r>
      <w:r>
        <w:rPr>
          <w:noProof/>
        </w:rPr>
        <w:fldChar w:fldCharType="end"/>
      </w:r>
    </w:p>
    <w:p w14:paraId="5A2CA92A" w14:textId="169B203F" w:rsidR="00563154" w:rsidRDefault="00563154">
      <w:pPr>
        <w:pStyle w:val="TOC1"/>
        <w:tabs>
          <w:tab w:val="right" w:leader="dot" w:pos="9822"/>
        </w:tabs>
        <w:rPr>
          <w:rFonts w:asciiTheme="minorHAnsi" w:eastAsiaTheme="minorEastAsia" w:hAnsiTheme="minorHAnsi"/>
          <w:noProof/>
          <w:color w:val="auto"/>
          <w:sz w:val="24"/>
          <w:lang w:eastAsia="en-IL"/>
        </w:rPr>
      </w:pPr>
      <w:r>
        <w:rPr>
          <w:noProof/>
        </w:rPr>
        <w:t>8. Offset Loader and protected verification boundary</w:t>
      </w:r>
      <w:r>
        <w:rPr>
          <w:noProof/>
        </w:rPr>
        <w:tab/>
      </w:r>
      <w:r>
        <w:rPr>
          <w:noProof/>
        </w:rPr>
        <w:fldChar w:fldCharType="begin"/>
      </w:r>
      <w:r>
        <w:rPr>
          <w:noProof/>
        </w:rPr>
        <w:instrText xml:space="preserve"> PAGEREF _Toc238754808 \h </w:instrText>
      </w:r>
      <w:r>
        <w:rPr>
          <w:noProof/>
        </w:rPr>
      </w:r>
      <w:r>
        <w:rPr>
          <w:noProof/>
        </w:rPr>
        <w:fldChar w:fldCharType="separate"/>
      </w:r>
      <w:r>
        <w:rPr>
          <w:noProof/>
        </w:rPr>
        <w:t>5</w:t>
      </w:r>
      <w:r>
        <w:rPr>
          <w:noProof/>
        </w:rPr>
        <w:fldChar w:fldCharType="end"/>
      </w:r>
    </w:p>
    <w:p w14:paraId="7E628AC5" w14:textId="62B8EC25" w:rsidR="00563154" w:rsidRDefault="00563154">
      <w:pPr>
        <w:pStyle w:val="TOC1"/>
        <w:tabs>
          <w:tab w:val="right" w:leader="dot" w:pos="9822"/>
        </w:tabs>
        <w:rPr>
          <w:rFonts w:asciiTheme="minorHAnsi" w:eastAsiaTheme="minorEastAsia" w:hAnsiTheme="minorHAnsi"/>
          <w:noProof/>
          <w:color w:val="auto"/>
          <w:sz w:val="24"/>
          <w:lang w:eastAsia="en-IL"/>
        </w:rPr>
      </w:pPr>
      <w:r>
        <w:rPr>
          <w:noProof/>
        </w:rPr>
        <w:t>9. Optional cycle DPRNT events</w:t>
      </w:r>
      <w:r>
        <w:rPr>
          <w:noProof/>
        </w:rPr>
        <w:tab/>
      </w:r>
      <w:r>
        <w:rPr>
          <w:noProof/>
        </w:rPr>
        <w:fldChar w:fldCharType="begin"/>
      </w:r>
      <w:r>
        <w:rPr>
          <w:noProof/>
        </w:rPr>
        <w:instrText xml:space="preserve"> PAGEREF _Toc238754809 \h </w:instrText>
      </w:r>
      <w:r>
        <w:rPr>
          <w:noProof/>
        </w:rPr>
      </w:r>
      <w:r>
        <w:rPr>
          <w:noProof/>
        </w:rPr>
        <w:fldChar w:fldCharType="separate"/>
      </w:r>
      <w:r>
        <w:rPr>
          <w:noProof/>
        </w:rPr>
        <w:t>6</w:t>
      </w:r>
      <w:r>
        <w:rPr>
          <w:noProof/>
        </w:rPr>
        <w:fldChar w:fldCharType="end"/>
      </w:r>
    </w:p>
    <w:p w14:paraId="25729198" w14:textId="4AA74804" w:rsidR="00563154" w:rsidRDefault="00563154">
      <w:pPr>
        <w:pStyle w:val="TOC1"/>
        <w:tabs>
          <w:tab w:val="right" w:leader="dot" w:pos="9822"/>
        </w:tabs>
        <w:rPr>
          <w:rFonts w:asciiTheme="minorHAnsi" w:eastAsiaTheme="minorEastAsia" w:hAnsiTheme="minorHAnsi"/>
          <w:noProof/>
          <w:color w:val="auto"/>
          <w:sz w:val="24"/>
          <w:lang w:eastAsia="en-IL"/>
        </w:rPr>
      </w:pPr>
      <w:r>
        <w:rPr>
          <w:noProof/>
        </w:rPr>
        <w:t>10. Server validation results</w:t>
      </w:r>
      <w:r>
        <w:rPr>
          <w:noProof/>
        </w:rPr>
        <w:tab/>
      </w:r>
      <w:r>
        <w:rPr>
          <w:noProof/>
        </w:rPr>
        <w:fldChar w:fldCharType="begin"/>
      </w:r>
      <w:r>
        <w:rPr>
          <w:noProof/>
        </w:rPr>
        <w:instrText xml:space="preserve"> PAGEREF _Toc238754810 \h </w:instrText>
      </w:r>
      <w:r>
        <w:rPr>
          <w:noProof/>
        </w:rPr>
      </w:r>
      <w:r>
        <w:rPr>
          <w:noProof/>
        </w:rPr>
        <w:fldChar w:fldCharType="separate"/>
      </w:r>
      <w:r>
        <w:rPr>
          <w:noProof/>
        </w:rPr>
        <w:t>6</w:t>
      </w:r>
      <w:r>
        <w:rPr>
          <w:noProof/>
        </w:rPr>
        <w:fldChar w:fldCharType="end"/>
      </w:r>
    </w:p>
    <w:p w14:paraId="37482898" w14:textId="43AEDC5E" w:rsidR="00563154" w:rsidRDefault="00563154">
      <w:pPr>
        <w:pStyle w:val="TOC1"/>
        <w:tabs>
          <w:tab w:val="right" w:leader="dot" w:pos="9822"/>
        </w:tabs>
        <w:rPr>
          <w:rFonts w:asciiTheme="minorHAnsi" w:eastAsiaTheme="minorEastAsia" w:hAnsiTheme="minorHAnsi"/>
          <w:noProof/>
          <w:color w:val="auto"/>
          <w:sz w:val="24"/>
          <w:lang w:eastAsia="en-IL"/>
        </w:rPr>
      </w:pPr>
      <w:r>
        <w:rPr>
          <w:noProof/>
        </w:rPr>
        <w:t>11. Writer implementation pattern</w:t>
      </w:r>
      <w:r>
        <w:rPr>
          <w:noProof/>
        </w:rPr>
        <w:tab/>
      </w:r>
      <w:r>
        <w:rPr>
          <w:noProof/>
        </w:rPr>
        <w:fldChar w:fldCharType="begin"/>
      </w:r>
      <w:r>
        <w:rPr>
          <w:noProof/>
        </w:rPr>
        <w:instrText xml:space="preserve"> PAGEREF _Toc238754811 \h </w:instrText>
      </w:r>
      <w:r>
        <w:rPr>
          <w:noProof/>
        </w:rPr>
      </w:r>
      <w:r>
        <w:rPr>
          <w:noProof/>
        </w:rPr>
        <w:fldChar w:fldCharType="separate"/>
      </w:r>
      <w:r>
        <w:rPr>
          <w:noProof/>
        </w:rPr>
        <w:t>6</w:t>
      </w:r>
      <w:r>
        <w:rPr>
          <w:noProof/>
        </w:rPr>
        <w:fldChar w:fldCharType="end"/>
      </w:r>
    </w:p>
    <w:p w14:paraId="664A27C8" w14:textId="52719E7F" w:rsidR="00563154" w:rsidRDefault="00563154">
      <w:pPr>
        <w:pStyle w:val="TOC1"/>
        <w:tabs>
          <w:tab w:val="right" w:leader="dot" w:pos="9822"/>
        </w:tabs>
        <w:rPr>
          <w:rFonts w:asciiTheme="minorHAnsi" w:eastAsiaTheme="minorEastAsia" w:hAnsiTheme="minorHAnsi"/>
          <w:noProof/>
          <w:color w:val="auto"/>
          <w:sz w:val="24"/>
          <w:lang w:eastAsia="en-IL"/>
        </w:rPr>
      </w:pPr>
      <w:r>
        <w:rPr>
          <w:noProof/>
        </w:rPr>
        <w:t>12. Acceptance checklist</w:t>
      </w:r>
      <w:r>
        <w:rPr>
          <w:noProof/>
        </w:rPr>
        <w:tab/>
      </w:r>
      <w:r>
        <w:rPr>
          <w:noProof/>
        </w:rPr>
        <w:fldChar w:fldCharType="begin"/>
      </w:r>
      <w:r>
        <w:rPr>
          <w:noProof/>
        </w:rPr>
        <w:instrText xml:space="preserve"> PAGEREF _Toc238754812 \h </w:instrText>
      </w:r>
      <w:r>
        <w:rPr>
          <w:noProof/>
        </w:rPr>
      </w:r>
      <w:r>
        <w:rPr>
          <w:noProof/>
        </w:rPr>
        <w:fldChar w:fldCharType="separate"/>
      </w:r>
      <w:r>
        <w:rPr>
          <w:noProof/>
        </w:rPr>
        <w:t>7</w:t>
      </w:r>
      <w:r>
        <w:rPr>
          <w:noProof/>
        </w:rPr>
        <w:fldChar w:fldCharType="end"/>
      </w:r>
    </w:p>
    <w:p w14:paraId="45E51852" w14:textId="3315F051" w:rsidR="00563154" w:rsidRDefault="00563154">
      <w:pPr>
        <w:pStyle w:val="TOC1"/>
        <w:tabs>
          <w:tab w:val="right" w:leader="dot" w:pos="9822"/>
        </w:tabs>
        <w:rPr>
          <w:rFonts w:asciiTheme="minorHAnsi" w:eastAsiaTheme="minorEastAsia" w:hAnsiTheme="minorHAnsi"/>
          <w:noProof/>
          <w:color w:val="auto"/>
          <w:sz w:val="24"/>
          <w:lang w:eastAsia="en-IL"/>
        </w:rPr>
      </w:pPr>
      <w:r>
        <w:rPr>
          <w:noProof/>
        </w:rPr>
        <w:t>13. Related authority</w:t>
      </w:r>
      <w:r>
        <w:rPr>
          <w:noProof/>
        </w:rPr>
        <w:tab/>
      </w:r>
      <w:r>
        <w:rPr>
          <w:noProof/>
        </w:rPr>
        <w:fldChar w:fldCharType="begin"/>
      </w:r>
      <w:r>
        <w:rPr>
          <w:noProof/>
        </w:rPr>
        <w:instrText xml:space="preserve"> PAGEREF _Toc238754813 \h </w:instrText>
      </w:r>
      <w:r>
        <w:rPr>
          <w:noProof/>
        </w:rPr>
      </w:r>
      <w:r>
        <w:rPr>
          <w:noProof/>
        </w:rPr>
        <w:fldChar w:fldCharType="separate"/>
      </w:r>
      <w:r>
        <w:rPr>
          <w:noProof/>
        </w:rPr>
        <w:t>7</w:t>
      </w:r>
      <w:r>
        <w:rPr>
          <w:noProof/>
        </w:rPr>
        <w:fldChar w:fldCharType="end"/>
      </w:r>
    </w:p>
    <w:p w14:paraId="0C3C2CA3" w14:textId="00E2D484" w:rsidR="00563154" w:rsidRDefault="00563154" w:rsidP="00563154">
      <w:pPr>
        <w:pStyle w:val="Signature"/>
        <w:rPr>
          <w:rFonts w:ascii="Aptos Display" w:hAnsi="Aptos Display"/>
          <w:b/>
          <w:color w:val="003070"/>
          <w:sz w:val="36"/>
        </w:rPr>
      </w:pPr>
      <w:r>
        <w:rPr>
          <w:rFonts w:ascii="Aptos Display" w:hAnsi="Aptos Display"/>
          <w:b/>
          <w:color w:val="003070"/>
          <w:sz w:val="36"/>
        </w:rPr>
        <w:fldChar w:fldCharType="end"/>
      </w:r>
    </w:p>
    <w:p w14:paraId="0F156BDF" w14:textId="43D80AE6" w:rsidR="00563154" w:rsidRDefault="00563154">
      <w:pPr>
        <w:spacing w:after="160" w:line="278" w:lineRule="auto"/>
        <w:rPr>
          <w:rFonts w:ascii="Aptos Display" w:hAnsi="Aptos Display"/>
          <w:b/>
          <w:color w:val="003070"/>
          <w:sz w:val="36"/>
        </w:rPr>
      </w:pPr>
      <w:r>
        <w:rPr>
          <w:rFonts w:ascii="Aptos Display" w:hAnsi="Aptos Display"/>
          <w:b/>
          <w:color w:val="003070"/>
          <w:sz w:val="36"/>
        </w:rPr>
        <w:br w:type="page"/>
      </w:r>
    </w:p>
    <w:p w14:paraId="5226FEEF" w14:textId="3D0EE773" w:rsidR="00563154" w:rsidRDefault="00563154" w:rsidP="00563154">
      <w:pPr>
        <w:pStyle w:val="Heading1"/>
        <w:spacing w:after="100"/>
      </w:pPr>
      <w:bookmarkStart w:id="0" w:name="_Toc238754801"/>
      <w:r>
        <w:lastRenderedPageBreak/>
        <w:t>1. Purpose and status</w:t>
      </w:r>
      <w:bookmarkEnd w:id="0"/>
    </w:p>
    <w:p w14:paraId="333E23CD" w14:textId="275974D8" w:rsidR="00563154" w:rsidRDefault="00563154" w:rsidP="00563154">
      <w:r>
        <w:t>This document is the handoff contract for a CAM/postprocessor writer producing NC files for Meimad Production Planner. It describes what the generated NC file must contain so the Server can publish it as an immutable G-code release and later bind that exact release to a Production Run.</w:t>
      </w:r>
    </w:p>
    <w:p w14:paraId="29CAB5FF" w14:textId="135C4C6D" w:rsidR="00563154" w:rsidRDefault="00563154" w:rsidP="00563154">
      <w:r>
        <w:t>The Server implementation and tests are the authority for accepted syntax. The protected Haas verification macros remain physically uncommissioned and quarantined. Correct postprocessor output is necessary for release publication, but it does not prove that a CNC is safe to run or that its verification interlock is production-approved.</w:t>
      </w:r>
    </w:p>
    <w:p w14:paraId="52657A77" w14:textId="1A1813CE" w:rsidR="00563154" w:rsidRDefault="00563154" w:rsidP="00563154">
      <w:pPr>
        <w:pStyle w:val="Heading1"/>
        <w:spacing w:after="100"/>
      </w:pPr>
      <w:bookmarkStart w:id="1" w:name="_Toc238754802"/>
      <w:r>
        <w:t>2. Writer responsibility boundary</w:t>
      </w:r>
      <w:bookmarkEnd w:id="1"/>
    </w:p>
    <w:p w14:paraId="62A916AC" w14:textId="0BD7A3A6" w:rsidR="00563154" w:rsidRDefault="00563154" w:rsidP="00563154">
      <w:r>
        <w:t>The postprocessor writer owns:</w:t>
      </w:r>
    </w:p>
    <w:p w14:paraId="26778148" w14:textId="51A7699E" w:rsidR="00563154" w:rsidRDefault="00563154" w:rsidP="00563154">
      <w:pPr>
        <w:ind w:left="360" w:hanging="230"/>
      </w:pPr>
      <w:r>
        <w:t>•  the ordinary controller-correct NC program;</w:t>
      </w:r>
    </w:p>
    <w:p w14:paraId="70050A33" w14:textId="0C653952" w:rsidR="00563154" w:rsidRDefault="00563154" w:rsidP="00563154">
      <w:pPr>
        <w:ind w:left="360" w:hanging="230"/>
      </w:pPr>
      <w:r>
        <w:t>•  one Meimad verification hook as the first executable block;</w:t>
      </w:r>
    </w:p>
    <w:p w14:paraId="27DA1A45" w14:textId="752EA0F4" w:rsidR="00563154" w:rsidRDefault="00563154" w:rsidP="00563154">
      <w:pPr>
        <w:ind w:left="360" w:hanging="230"/>
      </w:pPr>
      <w:r>
        <w:t>•  a new six-digit NC identity for every exact release candidate;</w:t>
      </w:r>
    </w:p>
    <w:p w14:paraId="25A8FBE0" w14:textId="5ED384DC" w:rsidR="00563154" w:rsidRDefault="00563154" w:rsidP="00563154">
      <w:pPr>
        <w:ind w:left="360" w:hanging="230"/>
      </w:pPr>
      <w:r>
        <w:t>•  a stable part identity in the NC header;</w:t>
      </w:r>
    </w:p>
    <w:p w14:paraId="60785A37" w14:textId="0429ECE4" w:rsidR="00563154" w:rsidRDefault="00563154" w:rsidP="00563154">
      <w:pPr>
        <w:ind w:left="360" w:hanging="230"/>
      </w:pPr>
      <w:r>
        <w:t>•  preservation of the selected CAM postprocessor's machine/controller semantics;</w:t>
      </w:r>
    </w:p>
    <w:p w14:paraId="3B0BA196" w14:textId="4842DB99" w:rsidR="00563154" w:rsidRDefault="00563154" w:rsidP="00563154">
      <w:pPr>
        <w:ind w:left="360" w:hanging="230"/>
      </w:pPr>
      <w:r>
        <w:t>•  optional production-cycle DPRNT events only when a separate commissioned contract explicitly requires them.</w:t>
      </w:r>
    </w:p>
    <w:p w14:paraId="41F054A2" w14:textId="3BEBA60A" w:rsidR="00563154" w:rsidRDefault="00563154" w:rsidP="00563154">
      <w:r>
        <w:t>The postprocessor writer does not own:</w:t>
      </w:r>
    </w:p>
    <w:p w14:paraId="7071FAE0" w14:textId="5FB25EB5" w:rsidR="00563154" w:rsidRDefault="00563154" w:rsidP="00563154">
      <w:pPr>
        <w:ind w:left="360" w:hanging="230"/>
      </w:pPr>
      <w:r>
        <w:t>•  Planner Postprocessor record creation or Machine-to-Postprocessor assignment;</w:t>
      </w:r>
    </w:p>
    <w:p w14:paraId="5BF9DCEC" w14:textId="1B9D4418" w:rsidR="00563154" w:rsidRDefault="00563154" w:rsidP="00563154">
      <w:pPr>
        <w:ind w:left="360" w:hanging="230"/>
      </w:pPr>
      <w:r>
        <w:t>•  Offset Loader generation or release tokens;</w:t>
      </w:r>
    </w:p>
    <w:p w14:paraId="648586D6" w14:textId="7192BD8B" w:rsidR="00563154" w:rsidRDefault="00563154" w:rsidP="00563154">
      <w:pPr>
        <w:ind w:left="360" w:hanging="230"/>
      </w:pPr>
      <w:r>
        <w:t>•  Machine secrets, response calculation, nonce generation, or protected macro variables;</w:t>
      </w:r>
    </w:p>
    <w:p w14:paraId="0083AF89" w14:textId="56F1C494" w:rsidR="00563154" w:rsidRDefault="00563154" w:rsidP="00563154">
      <w:pPr>
        <w:ind w:left="360" w:hanging="230"/>
      </w:pPr>
      <w:r>
        <w:t>•  O9001/O9002 installation or protection;</w:t>
      </w:r>
    </w:p>
    <w:p w14:paraId="2979AEE9" w14:textId="3C37DCE3" w:rsidR="00563154" w:rsidRDefault="00563154" w:rsidP="00563154">
      <w:pPr>
        <w:ind w:left="360" w:hanging="230"/>
      </w:pPr>
      <w:r>
        <w:t>•  insertion or modification of NC files by the Server;</w:t>
      </w:r>
    </w:p>
    <w:p w14:paraId="1994616D" w14:textId="6C6A3FED" w:rsidR="00563154" w:rsidRDefault="00563154" w:rsidP="00563154">
      <w:pPr>
        <w:ind w:left="360" w:hanging="230"/>
      </w:pPr>
      <w:r>
        <w:t>•  QC, planning, quantity, or workflow authority;</w:t>
      </w:r>
    </w:p>
    <w:p w14:paraId="3FA0ADC2" w14:textId="1236C159" w:rsidR="00563154" w:rsidRDefault="00563154" w:rsidP="00563154">
      <w:pPr>
        <w:ind w:left="360" w:hanging="230"/>
      </w:pPr>
      <w:r>
        <w:t>•  CNC commissioning or permission to enable protected verification.</w:t>
      </w:r>
    </w:p>
    <w:p w14:paraId="0A5D5A45" w14:textId="3A5CC370" w:rsidR="00563154" w:rsidRDefault="00563154" w:rsidP="00563154">
      <w:r>
        <w:t>Meimad stores the selected Planner Postprocessor by its stable Server ID. The NC bytes do not contain that ID. The release operator must select the matching Planner Postprocessor when publishing the file.</w:t>
      </w:r>
    </w:p>
    <w:p w14:paraId="23DA42F4" w14:textId="074754F9" w:rsidR="00563154" w:rsidRDefault="00563154" w:rsidP="00563154">
      <w:pPr>
        <w:pStyle w:val="Heading1"/>
        <w:spacing w:after="100"/>
      </w:pPr>
      <w:bookmarkStart w:id="2" w:name="_Toc238754803"/>
      <w:r>
        <w:t>3. Mandatory generic verification hook</w:t>
      </w:r>
      <w:bookmarkEnd w:id="2"/>
    </w:p>
    <w:p w14:paraId="75E6A114" w14:textId="2BBE7008" w:rsidR="00563154" w:rsidRDefault="00563154" w:rsidP="00563154">
      <w:r>
        <w:t>Every newly approved NC release must contain exactly one version-1 hook. It must be the first executable block.</w:t>
      </w:r>
    </w:p>
    <w:p w14:paraId="042B151E" w14:textId="03D5D22E" w:rsidR="00563154" w:rsidRDefault="00563154" w:rsidP="00563154">
      <w:r>
        <w:t>Preferred Haas subprogram form:</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563154" w14:paraId="7666F673" w14:textId="77777777" w:rsidTr="00563154">
        <w:tblPrEx>
          <w:tblCellMar>
            <w:top w:w="0" w:type="dxa"/>
            <w:bottom w:w="0" w:type="dxa"/>
          </w:tblCellMar>
        </w:tblPrEx>
        <w:trPr>
          <w:cantSplit/>
        </w:trPr>
        <w:tc>
          <w:tcPr>
            <w:tcW w:w="5000" w:type="pct"/>
            <w:shd w:val="clear" w:color="auto" w:fill="F2F2F2"/>
          </w:tcPr>
          <w:p w14:paraId="7BE40A2A" w14:textId="67098A18"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G65 P9002 A817426. (MEIMAD VERIFY V1)</w:t>
            </w:r>
          </w:p>
        </w:tc>
      </w:tr>
    </w:tbl>
    <w:p w14:paraId="65FEC4FF" w14:textId="77777777" w:rsidR="00563154" w:rsidRDefault="00563154" w:rsidP="00563154"/>
    <w:p w14:paraId="4A04F0FF" w14:textId="3A9E548F" w:rsidR="00563154" w:rsidRDefault="00563154" w:rsidP="00563154">
      <w:r>
        <w:t>Accepted generic form:</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563154" w14:paraId="713148F3" w14:textId="77777777" w:rsidTr="00563154">
        <w:tblPrEx>
          <w:tblCellMar>
            <w:top w:w="0" w:type="dxa"/>
            <w:bottom w:w="0" w:type="dxa"/>
          </w:tblCellMar>
        </w:tblPrEx>
        <w:trPr>
          <w:cantSplit/>
        </w:trPr>
        <w:tc>
          <w:tcPr>
            <w:tcW w:w="5000" w:type="pct"/>
            <w:shd w:val="clear" w:color="auto" w:fill="F2F2F2"/>
          </w:tcPr>
          <w:p w14:paraId="54197F30" w14:textId="0AC87D6E"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[N&lt;sequence&gt;] G65 P9xxx A&lt;identity&gt;[. or .0...] (MEIMAD VERIFY V1)[;]</w:t>
            </w:r>
          </w:p>
        </w:tc>
      </w:tr>
    </w:tbl>
    <w:p w14:paraId="206C195D" w14:textId="77777777" w:rsidR="00563154" w:rsidRDefault="00563154" w:rsidP="00563154"/>
    <w:p w14:paraId="06F4E2EB" w14:textId="7BB1FACE" w:rsidR="00563154" w:rsidRDefault="00563154" w:rsidP="00563154">
      <w:r>
        <w:t>Accepted custom-G-code form, only when the target Machine configuration explicitly declares the same alias:</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563154" w14:paraId="09F73255" w14:textId="77777777" w:rsidTr="00563154">
        <w:tblPrEx>
          <w:tblCellMar>
            <w:top w:w="0" w:type="dxa"/>
            <w:bottom w:w="0" w:type="dxa"/>
          </w:tblCellMar>
        </w:tblPrEx>
        <w:trPr>
          <w:cantSplit/>
        </w:trPr>
        <w:tc>
          <w:tcPr>
            <w:tcW w:w="5000" w:type="pct"/>
            <w:shd w:val="clear" w:color="auto" w:fill="F2F2F2"/>
          </w:tcPr>
          <w:p w14:paraId="240FB749" w14:textId="6B528CF1"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G605 A817426. (MEIMAD VERIFY V1)</w:t>
            </w:r>
          </w:p>
        </w:tc>
      </w:tr>
    </w:tbl>
    <w:p w14:paraId="043A22E8" w14:textId="77777777" w:rsidR="00563154" w:rsidRDefault="00563154" w:rsidP="00563154"/>
    <w:p w14:paraId="6B4DE2F8" w14:textId="260922F4" w:rsidR="00563154" w:rsidRDefault="00563154" w:rsidP="00563154">
      <w:r>
        <w:t>Custom aliases may be G1 through G999 except G65. G0 is invalid. A G65 hook must call P9000 through P9999.</w:t>
      </w:r>
    </w:p>
    <w:p w14:paraId="4ADAF6F1" w14:textId="4D405AA2" w:rsidR="00563154" w:rsidRDefault="00563154" w:rsidP="00563154">
      <w:r>
        <w:t>The line is intentionally strict:</w:t>
      </w:r>
    </w:p>
    <w:p w14:paraId="4D3F60BC" w14:textId="136EF4C0" w:rsidR="00563154" w:rsidRDefault="00563154" w:rsidP="00563154">
      <w:pPr>
        <w:ind w:left="360" w:hanging="230"/>
      </w:pPr>
      <w:r>
        <w:lastRenderedPageBreak/>
        <w:t>•  A is exactly six decimal digits from 100000 through 999999.</w:t>
      </w:r>
    </w:p>
    <w:p w14:paraId="5A8EBE08" w14:textId="311D29D3" w:rsidR="00563154" w:rsidRDefault="00563154" w:rsidP="00563154">
      <w:pPr>
        <w:ind w:left="360" w:hanging="230"/>
      </w:pPr>
      <w:r>
        <w:t>•  The optional decimal suffix may be a decimal point alone or zeros only.</w:t>
      </w:r>
    </w:p>
    <w:p w14:paraId="40B7AE2A" w14:textId="61A14FC8" w:rsidR="00563154" w:rsidRDefault="00563154" w:rsidP="00563154">
      <w:pPr>
        <w:ind w:left="360" w:hanging="230"/>
      </w:pPr>
      <w:r>
        <w:t>•  The marker must be (MEIMAD VERIFY V1); spacing and letter case inside the marker are flexible.</w:t>
      </w:r>
    </w:p>
    <w:p w14:paraId="06E51304" w14:textId="1D173C79" w:rsidR="00563154" w:rsidRDefault="00563154" w:rsidP="00563154">
      <w:pPr>
        <w:ind w:left="360" w:hanging="230"/>
      </w:pPr>
      <w:r>
        <w:t>•  An optional N sequence word may precede the G word.</w:t>
      </w:r>
    </w:p>
    <w:p w14:paraId="4E503047" w14:textId="7558E65C" w:rsidR="00563154" w:rsidRDefault="00563154" w:rsidP="00563154">
      <w:pPr>
        <w:ind w:left="360" w:hanging="230"/>
      </w:pPr>
      <w:r>
        <w:t>•  No other G/M/address word, block-delete character, inline comment, or executable command may appear on the hook line.</w:t>
      </w:r>
    </w:p>
    <w:p w14:paraId="4D479BC0" w14:textId="4F2EEC0A" w:rsidR="00563154" w:rsidRDefault="00563154" w:rsidP="00563154">
      <w:pPr>
        <w:ind w:left="360" w:hanging="230"/>
      </w:pPr>
      <w:r>
        <w:t>•  The marker must not occur anywhere else in the file.</w:t>
      </w:r>
    </w:p>
    <w:p w14:paraId="78224C26" w14:textId="56D035A7" w:rsidR="00563154" w:rsidRDefault="00563154" w:rsidP="00563154">
      <w:r>
        <w:t>The invocation must match the verification configuration of every Machine supported by this postprocessor. For example, a file using G65 P9002 is not compatible with a Machine configured for a different protected verify program or a custom G-code alias.</w:t>
      </w:r>
    </w:p>
    <w:p w14:paraId="071897B9" w14:textId="55815385" w:rsidR="00563154" w:rsidRDefault="00563154" w:rsidP="00563154">
      <w:pPr>
        <w:pStyle w:val="Heading1"/>
        <w:spacing w:after="100"/>
      </w:pPr>
      <w:bookmarkStart w:id="3" w:name="_Toc238754804"/>
      <w:r>
        <w:t>4. Required placement</w:t>
      </w:r>
      <w:bookmarkEnd w:id="3"/>
    </w:p>
    <w:p w14:paraId="60486300" w14:textId="540ADA0E" w:rsidR="00563154" w:rsidRDefault="00563154" w:rsidP="00563154">
      <w:r>
        <w:t>The Server ignores these lines when locating the first executable block:</w:t>
      </w:r>
    </w:p>
    <w:p w14:paraId="4DBF213C" w14:textId="386AD0BE" w:rsidR="00563154" w:rsidRDefault="00563154" w:rsidP="00563154">
      <w:pPr>
        <w:ind w:left="360" w:hanging="230"/>
      </w:pPr>
      <w:r>
        <w:t>•  blank lines;</w:t>
      </w:r>
    </w:p>
    <w:p w14:paraId="6F01558A" w14:textId="213B7051" w:rsidR="00563154" w:rsidRDefault="00563154" w:rsidP="00563154">
      <w:pPr>
        <w:ind w:left="360" w:hanging="230"/>
      </w:pPr>
      <w:r>
        <w:t>•  a line containing only %;</w:t>
      </w:r>
    </w:p>
    <w:p w14:paraId="2FB83689" w14:textId="4910EE3A" w:rsidR="00563154" w:rsidRDefault="00563154" w:rsidP="00563154">
      <w:pPr>
        <w:ind w:left="360" w:hanging="230"/>
      </w:pPr>
      <w:r>
        <w:t>•  a full-line parenthesized comment;</w:t>
      </w:r>
    </w:p>
    <w:p w14:paraId="149F5AE6" w14:textId="406ED59D" w:rsidR="00563154" w:rsidRDefault="00563154" w:rsidP="00563154">
      <w:pPr>
        <w:ind w:left="360" w:hanging="230"/>
      </w:pPr>
      <w:r>
        <w:t>•  an O program header, optionally followed by one parenthesized comment.</w:t>
      </w:r>
    </w:p>
    <w:p w14:paraId="31CC0CFB" w14:textId="7C1AC8D4" w:rsidR="00563154" w:rsidRDefault="00563154" w:rsidP="00563154">
      <w:r>
        <w:t>The hook must be the next non-ignored line. It must precede safety lines such as G17, G21, G40, G80, G90, or G94, as well as tool changes, spindle commands, offsets, motion, probing, and DPRNT.</w:t>
      </w:r>
    </w:p>
    <w:p w14:paraId="0EC1699C" w14:textId="2CFD2EE2" w:rsidR="00563154" w:rsidRDefault="00563154" w:rsidP="00563154">
      <w:r>
        <w:t>Correct example: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563154" w14:paraId="38DED6E0" w14:textId="77777777" w:rsidTr="00563154">
        <w:tblPrEx>
          <w:tblCellMar>
            <w:top w:w="0" w:type="dxa"/>
            <w:bottom w:w="0" w:type="dxa"/>
          </w:tblCellMar>
        </w:tblPrEx>
        <w:trPr>
          <w:cantSplit/>
        </w:trPr>
        <w:tc>
          <w:tcPr>
            <w:tcW w:w="5000" w:type="pct"/>
            <w:shd w:val="clear" w:color="auto" w:fill="F2F2F2"/>
          </w:tcPr>
          <w:p w14:paraId="30471D01" w14:textId="77777777"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w:t>
            </w:r>
          </w:p>
          <w:p w14:paraId="65324269" w14:textId="77777777"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O01994 (PART-100 OP10)</w:t>
            </w:r>
          </w:p>
          <w:p w14:paraId="0174F61E" w14:textId="77777777"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(PART: PART-100)</w:t>
            </w:r>
          </w:p>
          <w:p w14:paraId="05EEC7EA" w14:textId="77777777"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(CASE: CASE-100)</w:t>
            </w:r>
          </w:p>
          <w:p w14:paraId="7D6F9449" w14:textId="77777777"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(OPERATION: 10)</w:t>
            </w:r>
          </w:p>
          <w:p w14:paraId="4657919D" w14:textId="77777777"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(REVISION: C)</w:t>
            </w:r>
          </w:p>
          <w:p w14:paraId="6D36BEC3" w14:textId="77777777"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N10 G65 P9002 A817426. (MEIMAD VERIFY V1)</w:t>
            </w:r>
          </w:p>
          <w:p w14:paraId="25C3ECB8" w14:textId="77777777"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N20 G17 G40 G49 G80 G90</w:t>
            </w:r>
          </w:p>
          <w:p w14:paraId="5667D058" w14:textId="77777777"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(NORMAL POSTED PROGRAM CONTINUES HERE)</w:t>
            </w:r>
          </w:p>
          <w:p w14:paraId="7DF24164" w14:textId="77777777"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M30</w:t>
            </w:r>
          </w:p>
          <w:p w14:paraId="78BAFF3E" w14:textId="51C3A48B"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w:t>
            </w:r>
          </w:p>
        </w:tc>
      </w:tr>
    </w:tbl>
    <w:p w14:paraId="7982CEB0" w14:textId="77777777" w:rsidR="00563154" w:rsidRDefault="00563154" w:rsidP="00563154"/>
    <w:p w14:paraId="77AE0E52" w14:textId="6B685CD8" w:rsidR="00563154" w:rsidRDefault="00563154" w:rsidP="00563154">
      <w:r>
        <w:t>Incorrect because a modal block executes first: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563154" w14:paraId="594588A7" w14:textId="77777777" w:rsidTr="00563154">
        <w:tblPrEx>
          <w:tblCellMar>
            <w:top w:w="0" w:type="dxa"/>
            <w:bottom w:w="0" w:type="dxa"/>
          </w:tblCellMar>
        </w:tblPrEx>
        <w:trPr>
          <w:cantSplit/>
        </w:trPr>
        <w:tc>
          <w:tcPr>
            <w:tcW w:w="5000" w:type="pct"/>
            <w:shd w:val="clear" w:color="auto" w:fill="F2F2F2"/>
          </w:tcPr>
          <w:p w14:paraId="7F0DD345" w14:textId="77777777"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O01994</w:t>
            </w:r>
          </w:p>
          <w:p w14:paraId="4D73AAEF" w14:textId="77777777"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G90</w:t>
            </w:r>
          </w:p>
          <w:p w14:paraId="791943A8" w14:textId="69716AA3"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G65 P9002 A817426. (MEIMAD VERIFY V1)</w:t>
            </w:r>
          </w:p>
        </w:tc>
      </w:tr>
    </w:tbl>
    <w:p w14:paraId="369DF1D8" w14:textId="77777777" w:rsidR="00563154" w:rsidRDefault="00563154" w:rsidP="00563154"/>
    <w:p w14:paraId="2085354E" w14:textId="315AB572" w:rsidR="00563154" w:rsidRDefault="00563154" w:rsidP="00563154">
      <w:r>
        <w:t>Incorrect because the marker appears twice: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563154" w14:paraId="2BA3B8B0" w14:textId="77777777" w:rsidTr="00563154">
        <w:tblPrEx>
          <w:tblCellMar>
            <w:top w:w="0" w:type="dxa"/>
            <w:bottom w:w="0" w:type="dxa"/>
          </w:tblCellMar>
        </w:tblPrEx>
        <w:trPr>
          <w:cantSplit/>
        </w:trPr>
        <w:tc>
          <w:tcPr>
            <w:tcW w:w="5000" w:type="pct"/>
            <w:shd w:val="clear" w:color="auto" w:fill="F2F2F2"/>
          </w:tcPr>
          <w:p w14:paraId="3574AEC4" w14:textId="77777777"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O01994</w:t>
            </w:r>
          </w:p>
          <w:p w14:paraId="2DDC5FEF" w14:textId="77777777"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G65 P9002 A817426. (MEIMAD VERIFY V1)</w:t>
            </w:r>
          </w:p>
          <w:p w14:paraId="2522304D" w14:textId="7A59306F"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G65 P9002 A817427. (MEIMAD VERIFY V1)</w:t>
            </w:r>
          </w:p>
        </w:tc>
      </w:tr>
    </w:tbl>
    <w:p w14:paraId="29ED57EA" w14:textId="77777777" w:rsidR="00563154" w:rsidRDefault="00563154" w:rsidP="00563154"/>
    <w:p w14:paraId="10933762" w14:textId="7AC0674A" w:rsidR="00563154" w:rsidRDefault="00563154" w:rsidP="00563154">
      <w:r>
        <w:t>Incorrect because additional words are present on the hook block:</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563154" w14:paraId="18903338" w14:textId="77777777" w:rsidTr="00563154">
        <w:tblPrEx>
          <w:tblCellMar>
            <w:top w:w="0" w:type="dxa"/>
            <w:bottom w:w="0" w:type="dxa"/>
          </w:tblCellMar>
        </w:tblPrEx>
        <w:trPr>
          <w:cantSplit/>
        </w:trPr>
        <w:tc>
          <w:tcPr>
            <w:tcW w:w="5000" w:type="pct"/>
            <w:shd w:val="clear" w:color="auto" w:fill="F2F2F2"/>
          </w:tcPr>
          <w:p w14:paraId="07490D4F" w14:textId="6F09A290"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G65 P9002 A817426. B1. (MEIMAD VERIFY V1)</w:t>
            </w:r>
          </w:p>
        </w:tc>
      </w:tr>
    </w:tbl>
    <w:p w14:paraId="4D140F34" w14:textId="77777777" w:rsidR="00563154" w:rsidRDefault="00563154" w:rsidP="00563154"/>
    <w:p w14:paraId="4111F84A" w14:textId="696F0FD6" w:rsidR="00563154" w:rsidRDefault="00563154" w:rsidP="00563154">
      <w:pPr>
        <w:pStyle w:val="Heading1"/>
        <w:spacing w:after="100"/>
      </w:pPr>
      <w:bookmarkStart w:id="4" w:name="_Toc238754805"/>
      <w:r>
        <w:t>5. NC identity lifecycle</w:t>
      </w:r>
      <w:bookmarkEnd w:id="4"/>
    </w:p>
    <w:p w14:paraId="229B46BE" w14:textId="39F5B27A" w:rsidR="00563154" w:rsidRDefault="00563154" w:rsidP="00563154">
      <w:r>
        <w:t>The six-digit A value identifies the exact immutable NC release, not the part, Operation, O-number, Machine, or reusable Manufacturing Program.</w:t>
      </w:r>
    </w:p>
    <w:p w14:paraId="483FB863" w14:textId="4F9180FC" w:rsidR="00563154" w:rsidRDefault="00563154" w:rsidP="00563154">
      <w:r>
        <w:t>The writer must follow this lifecycle:</w:t>
      </w:r>
    </w:p>
    <w:p w14:paraId="66059F90" w14:textId="00C7502D" w:rsidR="00563154" w:rsidRDefault="00563154" w:rsidP="00563154">
      <w:pPr>
        <w:ind w:left="403" w:hanging="317"/>
      </w:pPr>
      <w:r>
        <w:t>1. Generate a six-digit value in the inclusive range 100000–999999 for a new release candidate.</w:t>
      </w:r>
    </w:p>
    <w:p w14:paraId="467C2E3B" w14:textId="250668EC" w:rsidR="00563154" w:rsidRDefault="00563154" w:rsidP="00563154">
      <w:pPr>
        <w:ind w:left="403" w:hanging="317"/>
      </w:pPr>
      <w:r>
        <w:lastRenderedPageBreak/>
        <w:t>2. Insert it once in the mandatory hook.</w:t>
      </w:r>
    </w:p>
    <w:p w14:paraId="07616A6F" w14:textId="3F3CD46E" w:rsidR="00563154" w:rsidRDefault="00563154" w:rsidP="00563154">
      <w:pPr>
        <w:ind w:left="403" w:hanging="317"/>
      </w:pPr>
      <w:r>
        <w:t>3. Finish generating the file before approval; do not edit approved bytes in place.</w:t>
      </w:r>
    </w:p>
    <w:p w14:paraId="0BF0D50A" w14:textId="31299CBA" w:rsidR="00563154" w:rsidRDefault="00563154" w:rsidP="00563154">
      <w:pPr>
        <w:ind w:left="403" w:hanging="317"/>
      </w:pPr>
      <w:r>
        <w:t>4. Publish the exact file through Meimad.</w:t>
      </w:r>
    </w:p>
    <w:p w14:paraId="38581449" w14:textId="260F0778" w:rsidR="00563154" w:rsidRDefault="00563154" w:rsidP="00563154">
      <w:pPr>
        <w:ind w:left="403" w:hanging="317"/>
      </w:pPr>
      <w:r>
        <w:t>5. Treat the identity as permanently consumed after successful publication.</w:t>
      </w:r>
    </w:p>
    <w:p w14:paraId="3696B12B" w14:textId="4E1790BE" w:rsidR="00563154" w:rsidRDefault="00563154" w:rsidP="00563154">
      <w:pPr>
        <w:ind w:left="403" w:hanging="317"/>
      </w:pPr>
      <w:r>
        <w:t>6. If the Server returns verification_identity_reused, generate a different identity and regenerate the file.</w:t>
      </w:r>
    </w:p>
    <w:p w14:paraId="419FC4C9" w14:textId="294D212C" w:rsidR="00563154" w:rsidRDefault="00563154" w:rsidP="00563154">
      <w:pPr>
        <w:ind w:left="403" w:hanging="317"/>
      </w:pPr>
      <w:r>
        <w:t>7. Any change to posted NC bytes that requires a new approved release also requires a new identity, even when the part, O-number, Postprocessor, or manufacturing recipe is unchanged.</w:t>
      </w:r>
    </w:p>
    <w:p w14:paraId="4EC6AAAA" w14:textId="04DF34BF" w:rsidR="00563154" w:rsidRDefault="00563154" w:rsidP="00563154">
      <w:r>
        <w:t>The current system has no pre-allocation endpoint for identity values. Use a high-quality random six-digit generator and let the Server perform the authoritative global uniqueness check. Do not derive the value only from an O-number, date, part number, revision number, or file name because those values repeat.</w:t>
      </w:r>
    </w:p>
    <w:p w14:paraId="067611A3" w14:textId="7A8F5F73" w:rsidR="00563154" w:rsidRDefault="00563154" w:rsidP="00563154">
      <w:r>
        <w:t>Never copy an identity from a sample. Values such as 654321, 483921, 817426, and 328934 in repository examples are already test/history values and are not available for a new release.</w:t>
      </w:r>
    </w:p>
    <w:p w14:paraId="63655E5E" w14:textId="42E2231A" w:rsidR="00563154" w:rsidRDefault="00563154" w:rsidP="00563154">
      <w:pPr>
        <w:pStyle w:val="Heading1"/>
        <w:spacing w:after="100"/>
      </w:pPr>
      <w:bookmarkStart w:id="5" w:name="_Toc238754806"/>
      <w:r>
        <w:t>6. Header metadata</w:t>
      </w:r>
      <w:bookmarkEnd w:id="5"/>
    </w:p>
    <w:p w14:paraId="7E78FC62" w14:textId="02772508" w:rsidR="00563154" w:rsidRDefault="00563154" w:rsidP="00563154">
      <w:r>
        <w:t>Emit a stable part identity near the top of the file. The preferred form is:</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563154" w14:paraId="754FFB08" w14:textId="77777777" w:rsidTr="00563154">
        <w:tblPrEx>
          <w:tblCellMar>
            <w:top w:w="0" w:type="dxa"/>
            <w:bottom w:w="0" w:type="dxa"/>
          </w:tblCellMar>
        </w:tblPrEx>
        <w:trPr>
          <w:cantSplit/>
        </w:trPr>
        <w:tc>
          <w:tcPr>
            <w:tcW w:w="5000" w:type="pct"/>
            <w:shd w:val="clear" w:color="auto" w:fill="F2F2F2"/>
          </w:tcPr>
          <w:p w14:paraId="753B0C33" w14:textId="185E6183"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(PART: 456-123-A)</w:t>
            </w:r>
          </w:p>
        </w:tc>
      </w:tr>
    </w:tbl>
    <w:p w14:paraId="7DB0B8B9" w14:textId="77777777" w:rsidR="00563154" w:rsidRDefault="00563154" w:rsidP="00563154"/>
    <w:p w14:paraId="7311D19A" w14:textId="0DA2EE92" w:rsidR="00563154" w:rsidRDefault="00563154" w:rsidP="00563154">
      <w:r>
        <w:t>Recommended additional fields are: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563154" w14:paraId="037FF3C3" w14:textId="77777777" w:rsidTr="00563154">
        <w:tblPrEx>
          <w:tblCellMar>
            <w:top w:w="0" w:type="dxa"/>
            <w:bottom w:w="0" w:type="dxa"/>
          </w:tblCellMar>
        </w:tblPrEx>
        <w:trPr>
          <w:cantSplit/>
        </w:trPr>
        <w:tc>
          <w:tcPr>
            <w:tcW w:w="5000" w:type="pct"/>
            <w:shd w:val="clear" w:color="auto" w:fill="F2F2F2"/>
          </w:tcPr>
          <w:p w14:paraId="328F3AC0" w14:textId="77777777"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(CASE: CASE-7)</w:t>
            </w:r>
          </w:p>
          <w:p w14:paraId="59F54420" w14:textId="77777777"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(OPERATION: 20)</w:t>
            </w:r>
          </w:p>
          <w:p w14:paraId="371A356A" w14:textId="31436860"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(REVISION: B)</w:t>
            </w:r>
          </w:p>
        </w:tc>
      </w:tr>
    </w:tbl>
    <w:p w14:paraId="27CFCCB3" w14:textId="77777777" w:rsidR="00563154" w:rsidRDefault="00563154" w:rsidP="00563154"/>
    <w:p w14:paraId="0847F68E" w14:textId="4BCA4B47" w:rsidR="00563154" w:rsidRDefault="00563154" w:rsidP="00563154">
      <w:r>
        <w:t>The Server reads the initial header and accepts PART: or PART NAME: with : or =. It also recognizes the established Meimad CAM form:</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563154" w14:paraId="51499F51" w14:textId="77777777" w:rsidTr="00563154">
        <w:tblPrEx>
          <w:tblCellMar>
            <w:top w:w="0" w:type="dxa"/>
            <w:bottom w:w="0" w:type="dxa"/>
          </w:tblCellMar>
        </w:tblPrEx>
        <w:trPr>
          <w:cantSplit/>
        </w:trPr>
        <w:tc>
          <w:tcPr>
            <w:tcW w:w="5000" w:type="pct"/>
            <w:shd w:val="clear" w:color="auto" w:fill="F2F2F2"/>
          </w:tcPr>
          <w:p w14:paraId="4B81E561" w14:textId="1071C18B"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O1000 (16E2509-7PSOFI-1_NC1)</w:t>
            </w:r>
          </w:p>
        </w:tc>
      </w:tr>
    </w:tbl>
    <w:p w14:paraId="3F3B4AD7" w14:textId="77777777" w:rsidR="00563154" w:rsidRDefault="00563154" w:rsidP="00563154"/>
    <w:p w14:paraId="537FBE68" w14:textId="4CC1AF3A" w:rsidR="00563154" w:rsidRDefault="00563154" w:rsidP="00563154">
      <w:r>
        <w:t>In that form the parsed part is 16E2509-7PSOFI-1. Do not emit two different part identities in one header. Conflicting identities make the header invalid. The Machine-side part header/DPRNT observation, when valid, is authoritative for monitoring; the O-number alone is not part identity.</w:t>
      </w:r>
    </w:p>
    <w:p w14:paraId="797371EA" w14:textId="5CE6196A" w:rsidR="00563154" w:rsidRDefault="00563154" w:rsidP="00563154">
      <w:pPr>
        <w:pStyle w:val="Heading1"/>
        <w:spacing w:after="100"/>
      </w:pPr>
      <w:bookmarkStart w:id="6" w:name="_Toc238754807"/>
      <w:r>
        <w:t>7. File delivery requirements</w:t>
      </w:r>
      <w:bookmarkEnd w:id="6"/>
    </w:p>
    <w:p w14:paraId="31828A24" w14:textId="77FA5F91" w:rsidR="00563154" w:rsidRDefault="00563154" w:rsidP="00563154">
      <w:r>
        <w:t>Deliver a non-empty, line-oriented plain-text NC file. ASCII or UTF-8 is recommended for predictable controller and Server handling.</w:t>
      </w:r>
    </w:p>
    <w:p w14:paraId="0BCC2ABB" w14:textId="328FF0D8" w:rsidR="00563154" w:rsidRDefault="00563154" w:rsidP="00563154">
      <w:r>
        <w:t>Default accepted G-code extensions are: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563154" w14:paraId="1353F768" w14:textId="77777777" w:rsidTr="00563154">
        <w:tblPrEx>
          <w:tblCellMar>
            <w:top w:w="0" w:type="dxa"/>
            <w:bottom w:w="0" w:type="dxa"/>
          </w:tblCellMar>
        </w:tblPrEx>
        <w:trPr>
          <w:cantSplit/>
        </w:trPr>
        <w:tc>
          <w:tcPr>
            <w:tcW w:w="5000" w:type="pct"/>
            <w:shd w:val="clear" w:color="auto" w:fill="F2F2F2"/>
          </w:tcPr>
          <w:p w14:paraId="29112F65" w14:textId="17470FB9"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.nc  .tap  .gcode  .cnc  .iso  .mpf  .spf</w:t>
            </w:r>
          </w:p>
        </w:tc>
      </w:tr>
    </w:tbl>
    <w:p w14:paraId="390C24BC" w14:textId="77777777" w:rsidR="00563154" w:rsidRDefault="00563154" w:rsidP="00563154"/>
    <w:p w14:paraId="6A0EE7F7" w14:textId="03660E0A" w:rsidR="00563154" w:rsidRDefault="00563154" w:rsidP="00563154">
      <w:r>
        <w:t>The default maximum G-code size is 100 MiB and may be changed by Server configuration. The Server stores the original name as metadata, computes the file hash, copies the file into Server-owned immutable storage, and never rewrites the uploaded NC content.</w:t>
      </w:r>
    </w:p>
    <w:p w14:paraId="02E8EA54" w14:textId="05C938BF" w:rsidR="00563154" w:rsidRDefault="00563154" w:rsidP="00563154">
      <w:r>
        <w:t>The postprocessor name presented in CAM should map one-to-one to the managed Planner Postprocessor used at release, for example HAAS_4X. A display name is not evidence of compatibility: Meimad evaluates the stable selected Postprocessor ID against the Machine's explicit supported-ID list.</w:t>
      </w:r>
    </w:p>
    <w:p w14:paraId="7EB9FA8C" w14:textId="3FCDBB9B" w:rsidR="00563154" w:rsidRDefault="00563154" w:rsidP="00563154">
      <w:pPr>
        <w:pStyle w:val="Heading1"/>
        <w:spacing w:after="100"/>
      </w:pPr>
      <w:bookmarkStart w:id="7" w:name="_Toc238754808"/>
      <w:r>
        <w:t>8. Offset Loader and protected verification boundary</w:t>
      </w:r>
      <w:bookmarkEnd w:id="7"/>
    </w:p>
    <w:p w14:paraId="4FAEBDA7" w14:textId="2D0EC431" w:rsidR="00563154" w:rsidRDefault="00563154" w:rsidP="00563154">
      <w:r>
        <w:t>Do not generate the Server Offset Loader inside the ordinary CAM postprocessor. The Offset Loader is a separate immutable Server release created for one Production Run, Machine, approved NC release, and exact tool-table release. Its six-digit release token comes from the Server after the NC release exists.</w:t>
      </w:r>
    </w:p>
    <w:p w14:paraId="71C2B0A1" w14:textId="54FF0CF1" w:rsidR="00563154" w:rsidRDefault="00563154" w:rsidP="00563154">
      <w:r>
        <w:t>The ordinary NC program receives only the stable verification hook. It must not contain:</w:t>
      </w:r>
    </w:p>
    <w:p w14:paraId="40BC862F" w14:textId="1B7496D0" w:rsidR="00563154" w:rsidRDefault="00563154" w:rsidP="00563154">
      <w:pPr>
        <w:ind w:left="360" w:hanging="230"/>
      </w:pPr>
      <w:r>
        <w:lastRenderedPageBreak/>
        <w:t>•  an Offset Loader release-token placeholder;</w:t>
      </w:r>
    </w:p>
    <w:p w14:paraId="09B62AEB" w14:textId="2C9934B7" w:rsidR="00563154" w:rsidRDefault="00563154" w:rsidP="00563154">
      <w:pPr>
        <w:ind w:left="360" w:hanging="230"/>
      </w:pPr>
      <w:r>
        <w:t>•  a Machine secret or derived key;</w:t>
      </w:r>
    </w:p>
    <w:p w14:paraId="5DFD66C5" w14:textId="5D5C8921" w:rsidR="00563154" w:rsidRDefault="00563154" w:rsidP="00563154">
      <w:pPr>
        <w:ind w:left="360" w:hanging="230"/>
      </w:pPr>
      <w:r>
        <w:t>•  a copied nonce or response code;</w:t>
      </w:r>
    </w:p>
    <w:p w14:paraId="6A894713" w14:textId="2F7889A8" w:rsidR="00563154" w:rsidRDefault="00563154" w:rsidP="00563154">
      <w:pPr>
        <w:ind w:left="360" w:hanging="230"/>
      </w:pPr>
      <w:r>
        <w:t>•  protected-variable mappings;</w:t>
      </w:r>
    </w:p>
    <w:p w14:paraId="14C251AC" w14:textId="7DC3F08C" w:rsidR="00563154" w:rsidRDefault="00563154" w:rsidP="00563154">
      <w:pPr>
        <w:ind w:left="360" w:hanging="230"/>
      </w:pPr>
      <w:r>
        <w:t>•  code that writes or clears Planner workflow state;</w:t>
      </w:r>
    </w:p>
    <w:p w14:paraId="78E7742D" w14:textId="6260C819" w:rsidR="00563154" w:rsidRDefault="00563154" w:rsidP="00563154">
      <w:pPr>
        <w:ind w:left="360" w:hanging="230"/>
      </w:pPr>
      <w:r>
        <w:t>•  an attempt to bypass a failed or unavailable verification.</w:t>
      </w:r>
    </w:p>
    <w:p w14:paraId="544942EB" w14:textId="19990C90" w:rsidR="00563154" w:rsidRDefault="00563154" w:rsidP="00563154">
      <w:r>
        <w:t>Machine-specific protected-program numbers and variables are commissioning configuration, not portable business rules. Do not hard-code them beyond the invocation selected for the approved Postprocessor/Machine contract.</w:t>
      </w:r>
    </w:p>
    <w:p w14:paraId="1882AA4F" w14:textId="67CC474D" w:rsidR="00563154" w:rsidRDefault="00563154" w:rsidP="00563154">
      <w:pPr>
        <w:pStyle w:val="Heading1"/>
        <w:spacing w:after="100"/>
      </w:pPr>
      <w:bookmarkStart w:id="8" w:name="_Toc238754809"/>
      <w:r>
        <w:t>9. Optional cycle DPRNT events</w:t>
      </w:r>
      <w:bookmarkEnd w:id="8"/>
    </w:p>
    <w:p w14:paraId="602BB250" w14:textId="0764834E" w:rsidR="00563154" w:rsidRDefault="00563154" w:rsidP="00563154">
      <w:r>
        <w:t>Do not add cycle DPRNT output by default. Add it only after Meimad supplies a separately reviewed, Machine-specific emission contract and the CNC connection has one Server-owned DPRNT reader.</w:t>
      </w:r>
    </w:p>
    <w:p w14:paraId="4F0E89BF" w14:textId="7BC73E99" w:rsidR="00563154" w:rsidRDefault="00563154" w:rsidP="00563154">
      <w:r>
        <w:t>When commissioned, the Server accepts strict ASCII records in this order:</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563154" w14:paraId="393AC783" w14:textId="77777777" w:rsidTr="00563154">
        <w:tblPrEx>
          <w:tblCellMar>
            <w:top w:w="0" w:type="dxa"/>
            <w:bottom w:w="0" w:type="dxa"/>
          </w:tblCellMar>
        </w:tblPrEx>
        <w:trPr>
          <w:cantSplit/>
        </w:trPr>
        <w:tc>
          <w:tcPr>
            <w:tcW w:w="5000" w:type="pct"/>
            <w:shd w:val="clear" w:color="auto" w:fill="F2F2F2"/>
          </w:tcPr>
          <w:p w14:paraId="3BB210C9" w14:textId="1F04B3ED"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MEIMAD/V/1/EVENT/&lt;CODE&gt;/ID/&lt;SOURCE_EVENT_ID&gt;/SEQ/&lt;NONNEGATIVE_INTEGER&gt;/MACROVERSION/&lt;POSITIVE_INTEGER&gt;[/RUN/&lt;ID&gt;][/PROGRAM/&lt;ID&gt;]</w:t>
            </w:r>
          </w:p>
        </w:tc>
      </w:tr>
    </w:tbl>
    <w:p w14:paraId="54DB4BF1" w14:textId="77777777" w:rsidR="00563154" w:rsidRDefault="00563154" w:rsidP="00563154"/>
    <w:p w14:paraId="03356440" w14:textId="4EA0C45D" w:rsidR="00563154" w:rsidRDefault="00563154" w:rsidP="00563154">
      <w:r>
        <w:t>For production observations, &lt;CODE&gt; is CST at the accepted cycle boundary and CEN at completed cycle end. Prefer the six-digit NC identity in PROGRAM. The END must use the same source, match the open START, and have sequence START + 1. A valid cycle END advances all coupled outputs atomically; an orphan, duplicate, interrupted, or nonconsecutive sequence is retained as evidence and does not invent completion.</w:t>
      </w:r>
    </w:p>
    <w:p w14:paraId="1616DB23" w14:textId="05E18ADC" w:rsidR="00563154" w:rsidRDefault="00563154" w:rsidP="00563154">
      <w:r>
        <w:t>Do not design a sequence source, source-event ID, look-ahead barrier, or DPRNT macro from this summary alone. Those details require controller review and commissioning. The repository's current macro candidates are not production approval.</w:t>
      </w:r>
    </w:p>
    <w:p w14:paraId="5A4E853E" w14:textId="115A73B8" w:rsidR="00563154" w:rsidRDefault="00563154" w:rsidP="00563154">
      <w:pPr>
        <w:pStyle w:val="Heading1"/>
        <w:spacing w:after="100"/>
      </w:pPr>
      <w:bookmarkStart w:id="9" w:name="_Toc238754810"/>
      <w:r>
        <w:t>10. Server validation results</w:t>
      </w:r>
      <w:bookmarkEnd w:id="9"/>
    </w:p>
    <w:p w14:paraId="25D6424D" w14:textId="27BA49F5" w:rsidR="00563154" w:rsidRDefault="00563154" w:rsidP="00563154">
      <w:r>
        <w:t>Publication fails with HTTP 422 validation_failed and one of these detail codes:</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3274"/>
        <w:gridCol w:w="3273"/>
        <w:gridCol w:w="3275"/>
      </w:tblGrid>
      <w:tr w:rsidR="00563154" w14:paraId="513AF941" w14:textId="77777777" w:rsidTr="00563154">
        <w:tblPrEx>
          <w:tblCellMar>
            <w:top w:w="0" w:type="dxa"/>
            <w:bottom w:w="0" w:type="dxa"/>
          </w:tblCellMar>
        </w:tblPrEx>
        <w:trPr>
          <w:cantSplit/>
          <w:tblHeader/>
        </w:trPr>
        <w:tc>
          <w:tcPr>
            <w:tcW w:w="1666" w:type="pct"/>
            <w:tcBorders>
              <w:top w:val="single" w:sz="4" w:space="0" w:color="A6A6A6"/>
              <w:bottom w:val="single" w:sz="4" w:space="0" w:color="D0D0D0"/>
            </w:tcBorders>
            <w:shd w:val="clear" w:color="auto" w:fill="003070"/>
          </w:tcPr>
          <w:p w14:paraId="0DD448A1" w14:textId="2F08C6C2" w:rsidR="00563154" w:rsidRPr="00563154" w:rsidRDefault="00563154" w:rsidP="00563154">
            <w:pPr>
              <w:spacing w:after="20"/>
              <w:rPr>
                <w:b/>
                <w:color w:val="FFFFFF"/>
                <w:sz w:val="18"/>
              </w:rPr>
            </w:pPr>
            <w:r w:rsidRPr="00563154">
              <w:rPr>
                <w:b/>
                <w:color w:val="FFFFFF"/>
                <w:sz w:val="18"/>
              </w:rPr>
              <w:t>Code</w:t>
            </w:r>
          </w:p>
        </w:tc>
        <w:tc>
          <w:tcPr>
            <w:tcW w:w="1666" w:type="pct"/>
            <w:tcBorders>
              <w:top w:val="single" w:sz="4" w:space="0" w:color="A6A6A6"/>
              <w:bottom w:val="single" w:sz="4" w:space="0" w:color="D0D0D0"/>
            </w:tcBorders>
            <w:shd w:val="clear" w:color="auto" w:fill="003070"/>
          </w:tcPr>
          <w:p w14:paraId="23F30ED9" w14:textId="7EBDC65D" w:rsidR="00563154" w:rsidRPr="00563154" w:rsidRDefault="00563154" w:rsidP="00563154">
            <w:pPr>
              <w:spacing w:after="20"/>
              <w:rPr>
                <w:b/>
                <w:color w:val="FFFFFF"/>
                <w:sz w:val="18"/>
              </w:rPr>
            </w:pPr>
            <w:r w:rsidRPr="00563154">
              <w:rPr>
                <w:b/>
                <w:color w:val="FFFFFF"/>
                <w:sz w:val="18"/>
              </w:rPr>
              <w:t>Meaning</w:t>
            </w:r>
          </w:p>
        </w:tc>
        <w:tc>
          <w:tcPr>
            <w:tcW w:w="1667" w:type="pct"/>
            <w:tcBorders>
              <w:top w:val="single" w:sz="4" w:space="0" w:color="A6A6A6"/>
              <w:bottom w:val="single" w:sz="4" w:space="0" w:color="D0D0D0"/>
            </w:tcBorders>
            <w:shd w:val="clear" w:color="auto" w:fill="003070"/>
          </w:tcPr>
          <w:p w14:paraId="3E8D63D0" w14:textId="516FD18C" w:rsidR="00563154" w:rsidRPr="00563154" w:rsidRDefault="00563154" w:rsidP="00563154">
            <w:pPr>
              <w:spacing w:after="20"/>
              <w:rPr>
                <w:b/>
                <w:color w:val="FFFFFF"/>
                <w:sz w:val="18"/>
              </w:rPr>
            </w:pPr>
            <w:r w:rsidRPr="00563154">
              <w:rPr>
                <w:b/>
                <w:color w:val="FFFFFF"/>
                <w:sz w:val="18"/>
              </w:rPr>
              <w:t>Writer action</w:t>
            </w:r>
          </w:p>
        </w:tc>
      </w:tr>
      <w:tr w:rsidR="00563154" w14:paraId="7F067A49" w14:textId="77777777" w:rsidTr="00563154">
        <w:tblPrEx>
          <w:tblCellMar>
            <w:top w:w="0" w:type="dxa"/>
            <w:bottom w:w="0" w:type="dxa"/>
          </w:tblCellMar>
        </w:tblPrEx>
        <w:trPr>
          <w:cantSplit/>
        </w:trPr>
        <w:tc>
          <w:tcPr>
            <w:tcW w:w="1666" w:type="pct"/>
            <w:tcBorders>
              <w:top w:val="single" w:sz="4" w:space="0" w:color="D0D0D0"/>
              <w:bottom w:val="single" w:sz="4" w:space="0" w:color="D0D0D0"/>
            </w:tcBorders>
          </w:tcPr>
          <w:p w14:paraId="5E791285" w14:textId="49C6DA20" w:rsidR="00563154" w:rsidRPr="00563154" w:rsidRDefault="00563154" w:rsidP="00563154">
            <w:pPr>
              <w:spacing w:after="20"/>
              <w:rPr>
                <w:sz w:val="18"/>
              </w:rPr>
            </w:pPr>
            <w:r w:rsidRPr="00563154">
              <w:rPr>
                <w:sz w:val="18"/>
              </w:rPr>
              <w:t>verification_hook_required</w:t>
            </w:r>
          </w:p>
        </w:tc>
        <w:tc>
          <w:tcPr>
            <w:tcW w:w="1666" w:type="pct"/>
            <w:tcBorders>
              <w:top w:val="single" w:sz="4" w:space="0" w:color="D0D0D0"/>
              <w:bottom w:val="single" w:sz="4" w:space="0" w:color="D0D0D0"/>
            </w:tcBorders>
          </w:tcPr>
          <w:p w14:paraId="65C86556" w14:textId="6CAAD789" w:rsidR="00563154" w:rsidRPr="00563154" w:rsidRDefault="00563154" w:rsidP="00563154">
            <w:pPr>
              <w:spacing w:after="20"/>
              <w:rPr>
                <w:sz w:val="18"/>
              </w:rPr>
            </w:pPr>
            <w:r w:rsidRPr="00563154">
              <w:rPr>
                <w:sz w:val="18"/>
              </w:rPr>
              <w:t>No marker was found.</w:t>
            </w:r>
          </w:p>
        </w:tc>
        <w:tc>
          <w:tcPr>
            <w:tcW w:w="1667" w:type="pct"/>
            <w:tcBorders>
              <w:top w:val="single" w:sz="4" w:space="0" w:color="D0D0D0"/>
              <w:bottom w:val="single" w:sz="4" w:space="0" w:color="D0D0D0"/>
            </w:tcBorders>
          </w:tcPr>
          <w:p w14:paraId="53E47918" w14:textId="711BA1C5" w:rsidR="00563154" w:rsidRPr="00563154" w:rsidRDefault="00563154" w:rsidP="00563154">
            <w:pPr>
              <w:spacing w:after="20"/>
              <w:rPr>
                <w:sz w:val="18"/>
              </w:rPr>
            </w:pPr>
            <w:r w:rsidRPr="00563154">
              <w:rPr>
                <w:sz w:val="18"/>
              </w:rPr>
              <w:t>Emit one accepted hook.</w:t>
            </w:r>
          </w:p>
        </w:tc>
      </w:tr>
      <w:tr w:rsidR="00563154" w14:paraId="02ABB5B2" w14:textId="77777777" w:rsidTr="00563154">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368E4A4A" w14:textId="4C19FE46" w:rsidR="00563154" w:rsidRPr="00563154" w:rsidRDefault="00563154" w:rsidP="00563154">
            <w:pPr>
              <w:spacing w:after="20"/>
              <w:rPr>
                <w:sz w:val="18"/>
              </w:rPr>
            </w:pPr>
            <w:r w:rsidRPr="00563154">
              <w:rPr>
                <w:sz w:val="18"/>
              </w:rPr>
              <w:t>verification_hook_not_first</w:t>
            </w:r>
          </w:p>
        </w:tc>
        <w:tc>
          <w:tcPr>
            <w:tcW w:w="1666" w:type="pct"/>
            <w:tcBorders>
              <w:top w:val="single" w:sz="4" w:space="0" w:color="D0D0D0"/>
              <w:bottom w:val="single" w:sz="4" w:space="0" w:color="D0D0D0"/>
            </w:tcBorders>
            <w:shd w:val="clear" w:color="auto" w:fill="FAF8F5"/>
          </w:tcPr>
          <w:p w14:paraId="0BC4D7D2" w14:textId="1C3C9913" w:rsidR="00563154" w:rsidRPr="00563154" w:rsidRDefault="00563154" w:rsidP="00563154">
            <w:pPr>
              <w:spacing w:after="20"/>
              <w:rPr>
                <w:sz w:val="18"/>
              </w:rPr>
            </w:pPr>
            <w:r w:rsidRPr="00563154">
              <w:rPr>
                <w:sz w:val="18"/>
              </w:rPr>
              <w:t>Another executable block precedes the marker.</w:t>
            </w:r>
          </w:p>
        </w:tc>
        <w:tc>
          <w:tcPr>
            <w:tcW w:w="1667" w:type="pct"/>
            <w:tcBorders>
              <w:top w:val="single" w:sz="4" w:space="0" w:color="D0D0D0"/>
              <w:bottom w:val="single" w:sz="4" w:space="0" w:color="D0D0D0"/>
            </w:tcBorders>
            <w:shd w:val="clear" w:color="auto" w:fill="FAF8F5"/>
          </w:tcPr>
          <w:p w14:paraId="19984C16" w14:textId="5BC938FB" w:rsidR="00563154" w:rsidRPr="00563154" w:rsidRDefault="00563154" w:rsidP="00563154">
            <w:pPr>
              <w:spacing w:after="20"/>
              <w:rPr>
                <w:sz w:val="18"/>
              </w:rPr>
            </w:pPr>
            <w:r w:rsidRPr="00563154">
              <w:rPr>
                <w:sz w:val="18"/>
              </w:rPr>
              <w:t>Move the hook before all executable output.</w:t>
            </w:r>
          </w:p>
        </w:tc>
      </w:tr>
      <w:tr w:rsidR="00563154" w14:paraId="58546F1C" w14:textId="77777777" w:rsidTr="00563154">
        <w:tblPrEx>
          <w:tblCellMar>
            <w:top w:w="0" w:type="dxa"/>
            <w:bottom w:w="0" w:type="dxa"/>
          </w:tblCellMar>
        </w:tblPrEx>
        <w:trPr>
          <w:cantSplit/>
        </w:trPr>
        <w:tc>
          <w:tcPr>
            <w:tcW w:w="1666" w:type="pct"/>
            <w:tcBorders>
              <w:top w:val="single" w:sz="4" w:space="0" w:color="D0D0D0"/>
              <w:bottom w:val="single" w:sz="4" w:space="0" w:color="D0D0D0"/>
            </w:tcBorders>
          </w:tcPr>
          <w:p w14:paraId="10662F01" w14:textId="519BCF2C" w:rsidR="00563154" w:rsidRPr="00563154" w:rsidRDefault="00563154" w:rsidP="00563154">
            <w:pPr>
              <w:spacing w:after="20"/>
              <w:rPr>
                <w:sz w:val="18"/>
              </w:rPr>
            </w:pPr>
            <w:r w:rsidRPr="00563154">
              <w:rPr>
                <w:sz w:val="18"/>
              </w:rPr>
              <w:t>verification_hook_ambiguous</w:t>
            </w:r>
          </w:p>
        </w:tc>
        <w:tc>
          <w:tcPr>
            <w:tcW w:w="1666" w:type="pct"/>
            <w:tcBorders>
              <w:top w:val="single" w:sz="4" w:space="0" w:color="D0D0D0"/>
              <w:bottom w:val="single" w:sz="4" w:space="0" w:color="D0D0D0"/>
            </w:tcBorders>
          </w:tcPr>
          <w:p w14:paraId="3B25FBD4" w14:textId="6167AA97" w:rsidR="00563154" w:rsidRPr="00563154" w:rsidRDefault="00563154" w:rsidP="00563154">
            <w:pPr>
              <w:spacing w:after="20"/>
              <w:rPr>
                <w:sz w:val="18"/>
              </w:rPr>
            </w:pPr>
            <w:r w:rsidRPr="00563154">
              <w:rPr>
                <w:sz w:val="18"/>
              </w:rPr>
              <w:t>The marker occurs more than once.</w:t>
            </w:r>
          </w:p>
        </w:tc>
        <w:tc>
          <w:tcPr>
            <w:tcW w:w="1667" w:type="pct"/>
            <w:tcBorders>
              <w:top w:val="single" w:sz="4" w:space="0" w:color="D0D0D0"/>
              <w:bottom w:val="single" w:sz="4" w:space="0" w:color="D0D0D0"/>
            </w:tcBorders>
          </w:tcPr>
          <w:p w14:paraId="3B3AC2EA" w14:textId="61085A5D" w:rsidR="00563154" w:rsidRPr="00563154" w:rsidRDefault="00563154" w:rsidP="00563154">
            <w:pPr>
              <w:spacing w:after="20"/>
              <w:rPr>
                <w:sz w:val="18"/>
              </w:rPr>
            </w:pPr>
            <w:r w:rsidRPr="00563154">
              <w:rPr>
                <w:sz w:val="18"/>
              </w:rPr>
              <w:t>Emit it exactly once.</w:t>
            </w:r>
          </w:p>
        </w:tc>
      </w:tr>
      <w:tr w:rsidR="00563154" w14:paraId="1D81347D" w14:textId="77777777" w:rsidTr="00563154">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3A3778C9" w14:textId="187F9720" w:rsidR="00563154" w:rsidRPr="00563154" w:rsidRDefault="00563154" w:rsidP="00563154">
            <w:pPr>
              <w:spacing w:after="20"/>
              <w:rPr>
                <w:sz w:val="18"/>
              </w:rPr>
            </w:pPr>
            <w:r w:rsidRPr="00563154">
              <w:rPr>
                <w:sz w:val="18"/>
              </w:rPr>
              <w:t>verification_hook_invalid</w:t>
            </w:r>
          </w:p>
        </w:tc>
        <w:tc>
          <w:tcPr>
            <w:tcW w:w="1666" w:type="pct"/>
            <w:tcBorders>
              <w:top w:val="single" w:sz="4" w:space="0" w:color="D0D0D0"/>
              <w:bottom w:val="single" w:sz="4" w:space="0" w:color="D0D0D0"/>
            </w:tcBorders>
            <w:shd w:val="clear" w:color="auto" w:fill="FAF8F5"/>
          </w:tcPr>
          <w:p w14:paraId="7D219B45" w14:textId="71D56B55" w:rsidR="00563154" w:rsidRPr="00563154" w:rsidRDefault="00563154" w:rsidP="00563154">
            <w:pPr>
              <w:spacing w:after="20"/>
              <w:rPr>
                <w:sz w:val="18"/>
              </w:rPr>
            </w:pPr>
            <w:r w:rsidRPr="00563154">
              <w:rPr>
                <w:sz w:val="18"/>
              </w:rPr>
              <w:t>Hook syntax, invocation, or identity range is invalid.</w:t>
            </w:r>
          </w:p>
        </w:tc>
        <w:tc>
          <w:tcPr>
            <w:tcW w:w="1667" w:type="pct"/>
            <w:tcBorders>
              <w:top w:val="single" w:sz="4" w:space="0" w:color="D0D0D0"/>
              <w:bottom w:val="single" w:sz="4" w:space="0" w:color="D0D0D0"/>
            </w:tcBorders>
            <w:shd w:val="clear" w:color="auto" w:fill="FAF8F5"/>
          </w:tcPr>
          <w:p w14:paraId="0D4EA79F" w14:textId="23838B60" w:rsidR="00563154" w:rsidRPr="00563154" w:rsidRDefault="00563154" w:rsidP="00563154">
            <w:pPr>
              <w:spacing w:after="20"/>
              <w:rPr>
                <w:sz w:val="18"/>
              </w:rPr>
            </w:pPr>
            <w:r w:rsidRPr="00563154">
              <w:rPr>
                <w:sz w:val="18"/>
              </w:rPr>
              <w:t>Regenerate the exact accepted form.</w:t>
            </w:r>
          </w:p>
        </w:tc>
      </w:tr>
      <w:tr w:rsidR="00563154" w14:paraId="16FE261C" w14:textId="77777777" w:rsidTr="00563154">
        <w:tblPrEx>
          <w:tblCellMar>
            <w:top w:w="0" w:type="dxa"/>
            <w:bottom w:w="0" w:type="dxa"/>
          </w:tblCellMar>
        </w:tblPrEx>
        <w:trPr>
          <w:cantSplit/>
        </w:trPr>
        <w:tc>
          <w:tcPr>
            <w:tcW w:w="1666" w:type="pct"/>
            <w:tcBorders>
              <w:top w:val="single" w:sz="4" w:space="0" w:color="D0D0D0"/>
            </w:tcBorders>
          </w:tcPr>
          <w:p w14:paraId="00C75BF5" w14:textId="0886A025" w:rsidR="00563154" w:rsidRPr="00563154" w:rsidRDefault="00563154" w:rsidP="00563154">
            <w:pPr>
              <w:spacing w:after="20"/>
              <w:rPr>
                <w:sz w:val="18"/>
              </w:rPr>
            </w:pPr>
            <w:r w:rsidRPr="00563154">
              <w:rPr>
                <w:sz w:val="18"/>
              </w:rPr>
              <w:t>verification_identity_reused</w:t>
            </w:r>
          </w:p>
        </w:tc>
        <w:tc>
          <w:tcPr>
            <w:tcW w:w="1666" w:type="pct"/>
            <w:tcBorders>
              <w:top w:val="single" w:sz="4" w:space="0" w:color="D0D0D0"/>
            </w:tcBorders>
          </w:tcPr>
          <w:p w14:paraId="7B1F707C" w14:textId="2FBA5CBF" w:rsidR="00563154" w:rsidRPr="00563154" w:rsidRDefault="00563154" w:rsidP="00563154">
            <w:pPr>
              <w:spacing w:after="20"/>
              <w:rPr>
                <w:sz w:val="18"/>
              </w:rPr>
            </w:pPr>
            <w:r w:rsidRPr="00563154">
              <w:rPr>
                <w:sz w:val="18"/>
              </w:rPr>
              <w:t>The six-digit identity already belongs to another release.</w:t>
            </w:r>
          </w:p>
        </w:tc>
        <w:tc>
          <w:tcPr>
            <w:tcW w:w="1667" w:type="pct"/>
            <w:tcBorders>
              <w:top w:val="single" w:sz="4" w:space="0" w:color="D0D0D0"/>
            </w:tcBorders>
          </w:tcPr>
          <w:p w14:paraId="002B44E1" w14:textId="1B84D2CC" w:rsidR="00563154" w:rsidRPr="00563154" w:rsidRDefault="00563154" w:rsidP="00563154">
            <w:pPr>
              <w:spacing w:after="20"/>
              <w:rPr>
                <w:sz w:val="18"/>
              </w:rPr>
            </w:pPr>
            <w:r w:rsidRPr="00563154">
              <w:rPr>
                <w:sz w:val="18"/>
              </w:rPr>
              <w:t>Generate a new identity and regenerate the file.</w:t>
            </w:r>
          </w:p>
        </w:tc>
      </w:tr>
    </w:tbl>
    <w:p w14:paraId="05B7282A" w14:textId="77777777" w:rsidR="00563154" w:rsidRDefault="00563154" w:rsidP="00563154"/>
    <w:p w14:paraId="3F04984F" w14:textId="2E53F3DB" w:rsidR="00563154" w:rsidRDefault="00563154" w:rsidP="00563154">
      <w:r>
        <w:t>Other publication failures—such as invalid Postprocessor selection, unsupported extension, excessive file size, tool-table mismatch, or missing Edit Mode—belong to the release workflow and do not authorize changing the hook contract.</w:t>
      </w:r>
    </w:p>
    <w:p w14:paraId="64E278B7" w14:textId="5F3DE4E9" w:rsidR="00563154" w:rsidRDefault="00563154" w:rsidP="00563154">
      <w:pPr>
        <w:pStyle w:val="Heading1"/>
        <w:spacing w:after="100"/>
      </w:pPr>
      <w:bookmarkStart w:id="10" w:name="_Toc238754811"/>
      <w:r>
        <w:t>11. Writer implementation pattern</w:t>
      </w:r>
      <w:bookmarkEnd w:id="10"/>
    </w:p>
    <w:p w14:paraId="2BED0BA3" w14:textId="3FE4350C" w:rsidR="00563154" w:rsidRDefault="00563154" w:rsidP="00563154">
      <w:r>
        <w:t>Recommended generation order:</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563154" w14:paraId="1FF9C435" w14:textId="77777777" w:rsidTr="00563154">
        <w:tblPrEx>
          <w:tblCellMar>
            <w:top w:w="0" w:type="dxa"/>
            <w:bottom w:w="0" w:type="dxa"/>
          </w:tblCellMar>
        </w:tblPrEx>
        <w:trPr>
          <w:cantSplit/>
        </w:trPr>
        <w:tc>
          <w:tcPr>
            <w:tcW w:w="5000" w:type="pct"/>
            <w:shd w:val="clear" w:color="auto" w:fill="F2F2F2"/>
          </w:tcPr>
          <w:p w14:paraId="3F61E903" w14:textId="77777777"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lastRenderedPageBreak/>
              <w:t>start file</w:t>
            </w:r>
          </w:p>
          <w:p w14:paraId="49608998" w14:textId="77777777"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emit optional %</w:t>
            </w:r>
          </w:p>
          <w:p w14:paraId="598F425A" w14:textId="77777777"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emit O program header</w:t>
            </w:r>
          </w:p>
          <w:p w14:paraId="338B1CD3" w14:textId="77777777"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emit full-line identification comments</w:t>
            </w:r>
          </w:p>
          <w:p w14:paraId="2391EC3B" w14:textId="77777777"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allocate new six-digit NC identity</w:t>
            </w:r>
          </w:p>
          <w:p w14:paraId="66D92A6D" w14:textId="77777777"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emit exactly one verification hook</w:t>
            </w:r>
          </w:p>
          <w:p w14:paraId="39826A51" w14:textId="77777777"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emit normal safety/modal setup</w:t>
            </w:r>
          </w:p>
          <w:p w14:paraId="3003D27F" w14:textId="77777777"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emit tools, offsets, spindle, coolant, and motion</w:t>
            </w:r>
          </w:p>
          <w:p w14:paraId="4F706516" w14:textId="77777777"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emit optional commissioned cycle evidence</w:t>
            </w:r>
          </w:p>
          <w:p w14:paraId="0B9D4C71" w14:textId="77777777"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emit M30 and optional closing %</w:t>
            </w:r>
          </w:p>
          <w:p w14:paraId="4DB03CAC" w14:textId="77777777"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finalize bytes</w:t>
            </w:r>
          </w:p>
          <w:p w14:paraId="5A02295D" w14:textId="7D147649" w:rsidR="00563154" w:rsidRPr="00563154" w:rsidRDefault="00563154" w:rsidP="00563154">
            <w:pPr>
              <w:keepLines/>
              <w:spacing w:after="0"/>
              <w:rPr>
                <w:rFonts w:ascii="Consolas" w:hAnsi="Consolas"/>
                <w:color w:val="1F1F1F"/>
                <w:sz w:val="17"/>
              </w:rPr>
            </w:pPr>
            <w:r w:rsidRPr="00563154">
              <w:rPr>
                <w:rFonts w:ascii="Consolas" w:hAnsi="Consolas"/>
                <w:color w:val="1F1F1F"/>
                <w:sz w:val="17"/>
              </w:rPr>
              <w:t>do not mutate the candidate after approval</w:t>
            </w:r>
          </w:p>
        </w:tc>
      </w:tr>
    </w:tbl>
    <w:p w14:paraId="49C9FEAF" w14:textId="77777777" w:rsidR="00563154" w:rsidRDefault="00563154" w:rsidP="00563154"/>
    <w:p w14:paraId="5A58E493" w14:textId="1F45BC10" w:rsidR="00563154" w:rsidRDefault="00563154" w:rsidP="00563154">
      <w:r>
        <w:t>Keep the hook emission in one shared postprocessor routine. Do not duplicate it in operation templates, tool-change routines, subprogram headers, or user-added start blocks.</w:t>
      </w:r>
    </w:p>
    <w:p w14:paraId="7CA8449A" w14:textId="5E5CB843" w:rsidR="00563154" w:rsidRDefault="00563154" w:rsidP="00563154">
      <w:pPr>
        <w:pStyle w:val="Heading1"/>
        <w:spacing w:after="100"/>
      </w:pPr>
      <w:bookmarkStart w:id="11" w:name="_Toc238754812"/>
      <w:r>
        <w:t>12. Acceptance checklist</w:t>
      </w:r>
      <w:bookmarkEnd w:id="11"/>
    </w:p>
    <w:p w14:paraId="2C7EEFC3" w14:textId="1CC0D340" w:rsidR="00563154" w:rsidRDefault="00563154" w:rsidP="00563154">
      <w:r>
        <w:t>The postprocessor writer should provide one normal production sample and one no-motion test sample for every supported post configuration.</w:t>
      </w:r>
    </w:p>
    <w:p w14:paraId="1E029764" w14:textId="6476961E" w:rsidR="00563154" w:rsidRDefault="00563154" w:rsidP="00563154">
      <w:pPr>
        <w:ind w:left="360" w:hanging="259"/>
      </w:pPr>
      <w:r>
        <w:t>☐  The CAM post name and target controller are identified.</w:t>
      </w:r>
    </w:p>
    <w:p w14:paraId="5C9C141B" w14:textId="6ABC303D" w:rsidR="00563154" w:rsidRDefault="00563154" w:rsidP="00563154">
      <w:pPr>
        <w:ind w:left="360" w:hanging="259"/>
      </w:pPr>
      <w:r>
        <w:t>☐  The hook invocation matches the approved Machine verification configuration.</w:t>
      </w:r>
    </w:p>
    <w:p w14:paraId="475F3497" w14:textId="2A714DB0" w:rsidR="00563154" w:rsidRDefault="00563154" w:rsidP="00563154">
      <w:pPr>
        <w:ind w:left="360" w:hanging="259"/>
      </w:pPr>
      <w:r>
        <w:t>☐  The file contains exactly one (MEIMAD VERIFY V1) marker.</w:t>
      </w:r>
    </w:p>
    <w:p w14:paraId="341F6B74" w14:textId="346A070D" w:rsidR="00563154" w:rsidRDefault="00563154" w:rsidP="00563154">
      <w:pPr>
        <w:ind w:left="360" w:hanging="259"/>
      </w:pPr>
      <w:r>
        <w:t>☐  The hook is the first executable block.</w:t>
      </w:r>
    </w:p>
    <w:p w14:paraId="462A0408" w14:textId="54E98491" w:rsidR="00563154" w:rsidRDefault="00563154" w:rsidP="00563154">
      <w:pPr>
        <w:ind w:left="360" w:hanging="259"/>
      </w:pPr>
      <w:r>
        <w:t>☐  The A value is a new six-digit identity from 100000 through 999999.</w:t>
      </w:r>
    </w:p>
    <w:p w14:paraId="26BFBE44" w14:textId="24F2F1AC" w:rsidR="00563154" w:rsidRDefault="00563154" w:rsidP="00563154">
      <w:pPr>
        <w:ind w:left="360" w:hanging="259"/>
      </w:pPr>
      <w:r>
        <w:t>☐  No example or previously published identity was reused.</w:t>
      </w:r>
    </w:p>
    <w:p w14:paraId="6145BE0E" w14:textId="4B9912C6" w:rsidR="00563154" w:rsidRDefault="00563154" w:rsidP="00563154">
      <w:pPr>
        <w:ind w:left="360" w:hanging="259"/>
      </w:pPr>
      <w:r>
        <w:t>☐  The header has one unambiguous part identity.</w:t>
      </w:r>
    </w:p>
    <w:p w14:paraId="176EAC3D" w14:textId="0BD25630" w:rsidR="00563154" w:rsidRDefault="00563154" w:rsidP="00563154">
      <w:pPr>
        <w:ind w:left="360" w:hanging="259"/>
      </w:pPr>
      <w:r>
        <w:t>☐  The file uses an accepted extension and plain-text encoding.</w:t>
      </w:r>
    </w:p>
    <w:p w14:paraId="20AE9F24" w14:textId="661BDCAD" w:rsidR="00563154" w:rsidRDefault="00563154" w:rsidP="00563154">
      <w:pPr>
        <w:ind w:left="360" w:hanging="259"/>
      </w:pPr>
      <w:r>
        <w:t>☐  Ordinary safety/modal output appears after the hook.</w:t>
      </w:r>
    </w:p>
    <w:p w14:paraId="1DDDF9BA" w14:textId="67C2286A" w:rsidR="00563154" w:rsidRDefault="00563154" w:rsidP="00563154">
      <w:pPr>
        <w:ind w:left="360" w:hanging="259"/>
      </w:pPr>
      <w:r>
        <w:t>☐  Offset Loader tokens, secrets, nonces, protected variables, and response math are absent.</w:t>
      </w:r>
    </w:p>
    <w:p w14:paraId="60E46B0F" w14:textId="35EC1B6E" w:rsidR="00563154" w:rsidRDefault="00563154" w:rsidP="00563154">
      <w:pPr>
        <w:ind w:left="360" w:hanging="259"/>
      </w:pPr>
      <w:r>
        <w:t>☐  Optional DPRNT output is absent unless separately commissioned.</w:t>
      </w:r>
    </w:p>
    <w:p w14:paraId="1A9F1FB3" w14:textId="658FD424" w:rsidR="00563154" w:rsidRDefault="00563154" w:rsidP="00563154">
      <w:pPr>
        <w:ind w:left="360" w:hanging="259"/>
      </w:pPr>
      <w:r>
        <w:t>☐  Meimad publishes the sample and reports the expected verificationHook metadata.</w:t>
      </w:r>
    </w:p>
    <w:p w14:paraId="42CBBCA2" w14:textId="1D106FEA" w:rsidR="00563154" w:rsidRDefault="00563154" w:rsidP="00563154">
      <w:pPr>
        <w:ind w:left="360" w:hanging="259"/>
      </w:pPr>
      <w:r>
        <w:t>☐  A second release receives a different NC identity.</w:t>
      </w:r>
    </w:p>
    <w:p w14:paraId="5ADB5A25" w14:textId="2C1E1BC7" w:rsidR="00563154" w:rsidRDefault="00563154" w:rsidP="00563154">
      <w:pPr>
        <w:ind w:left="360" w:hanging="259"/>
      </w:pPr>
      <w:r>
        <w:t>☐  A deliberately late, duplicate, malformed, and reused hook is rejected during bench validation.</w:t>
      </w:r>
    </w:p>
    <w:p w14:paraId="4FDDCDD8" w14:textId="0B2EBC2D" w:rsidR="00563154" w:rsidRDefault="00563154" w:rsidP="00563154">
      <w:pPr>
        <w:ind w:left="360" w:hanging="259"/>
      </w:pPr>
      <w:r>
        <w:t>☐  CNC execution is not enabled based only on Server or simulator tests.</w:t>
      </w:r>
    </w:p>
    <w:p w14:paraId="6138110C" w14:textId="3EF2D78B" w:rsidR="00563154" w:rsidRDefault="00563154" w:rsidP="00563154">
      <w:pPr>
        <w:pStyle w:val="Heading1"/>
        <w:spacing w:after="100"/>
      </w:pPr>
      <w:bookmarkStart w:id="12" w:name="_Toc238754813"/>
      <w:r>
        <w:t>13. Related authority</w:t>
      </w:r>
      <w:bookmarkEnd w:id="12"/>
    </w:p>
    <w:p w14:paraId="166A0494" w14:textId="7C3E5F5A" w:rsidR="00563154" w:rsidRDefault="00563154" w:rsidP="00563154">
      <w:pPr>
        <w:ind w:left="360" w:hanging="230"/>
      </w:pPr>
      <w:r>
        <w:t>•  API contract (api-contract.md), G-code release and CNC verification sections</w:t>
      </w:r>
    </w:p>
    <w:p w14:paraId="5E1817DE" w14:textId="5D588121" w:rsidR="00563154" w:rsidRDefault="00563154" w:rsidP="00563154">
      <w:pPr>
        <w:ind w:left="360" w:hanging="230"/>
      </w:pPr>
      <w:r>
        <w:t>•  Production Run architecture (production-run-architecture.md), schema-v51 generic-hook decision</w:t>
      </w:r>
    </w:p>
    <w:p w14:paraId="774E69DD" w14:textId="164037BA" w:rsidR="00563154" w:rsidRDefault="00563154" w:rsidP="00563154">
      <w:pPr>
        <w:ind w:left="360" w:hanging="230"/>
      </w:pPr>
      <w:r>
        <w:t>•  Haas protected-verification spike (haas-protected-verification-spike.md), physical acceptance boundary</w:t>
      </w:r>
    </w:p>
    <w:p w14:paraId="6A36A1EC" w14:textId="4CEED8FD" w:rsidR="00563154" w:rsidRDefault="00563154" w:rsidP="00563154">
      <w:pPr>
        <w:ind w:left="360" w:hanging="230"/>
      </w:pPr>
      <w:r>
        <w:t>•  CNC verification code audit (cnc-verification-code-audit-2026-08-27.md), current quarantine and redesign requirements</w:t>
      </w:r>
    </w:p>
    <w:p w14:paraId="6AEAE227" w14:textId="4FF2DD04" w:rsidR="00563154" w:rsidRDefault="00563154" w:rsidP="00563154">
      <w:pPr>
        <w:ind w:left="360" w:hanging="230"/>
      </w:pPr>
      <w:r>
        <w:t>•  CNC commissioning checklist (cnc-commissioning-checklist.md), per-Machine acceptance evidence</w:t>
      </w:r>
    </w:p>
    <w:p w14:paraId="677771CA" w14:textId="6C554BFD" w:rsidR="00563154" w:rsidRDefault="00563154" w:rsidP="00563154">
      <w:pPr>
        <w:ind w:left="360" w:hanging="230"/>
      </w:pPr>
      <w:r>
        <w:t>•  User help (user-help.md), operator release workflow</w:t>
      </w:r>
    </w:p>
    <w:p w14:paraId="0680BC6C" w14:textId="77777777" w:rsidR="00563154" w:rsidRPr="00563154" w:rsidRDefault="00563154" w:rsidP="00563154">
      <w:pPr>
        <w:ind w:left="360" w:hanging="230"/>
      </w:pPr>
    </w:p>
    <w:sectPr w:rsidR="00563154" w:rsidRPr="00563154" w:rsidSect="00563154">
      <w:headerReference w:type="even" r:id="rId6"/>
      <w:headerReference w:type="default" r:id="rId7"/>
      <w:footerReference w:type="even" r:id="rId8"/>
      <w:footerReference w:type="default" r:id="rId9"/>
      <w:headerReference w:type="first" r:id="rId10"/>
      <w:footerReference w:type="first" r:id="rId11"/>
      <w:pgSz w:w="11906" w:h="16838"/>
      <w:pgMar w:top="979" w:right="1037" w:bottom="936" w:left="103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D3375" w14:textId="77777777" w:rsidR="0061443A" w:rsidRDefault="0061443A" w:rsidP="00563154">
      <w:pPr>
        <w:spacing w:after="0"/>
      </w:pPr>
      <w:r>
        <w:separator/>
      </w:r>
    </w:p>
  </w:endnote>
  <w:endnote w:type="continuationSeparator" w:id="0">
    <w:p w14:paraId="04562518" w14:textId="77777777" w:rsidR="0061443A" w:rsidRDefault="0061443A" w:rsidP="005631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780CE" w14:textId="77777777" w:rsidR="00563154" w:rsidRDefault="005631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559C5" w14:textId="4011A8E9" w:rsidR="00563154" w:rsidRPr="00563154" w:rsidRDefault="00563154" w:rsidP="00563154">
    <w:pPr>
      <w:pStyle w:val="Footer"/>
      <w:jc w:val="right"/>
      <w:rPr>
        <w:color w:val="666666"/>
        <w:sz w:val="16"/>
      </w:rPr>
    </w:pPr>
    <w:r w:rsidRPr="00563154">
      <w:rPr>
        <w:color w:val="666666"/>
        <w:sz w:val="16"/>
      </w:rPr>
      <w:t xml:space="preserve">Controlled technical handoff  |  Page </w:t>
    </w:r>
    <w:r>
      <w:rPr>
        <w:color w:val="666666"/>
        <w:sz w:val="16"/>
      </w:rPr>
      <w:t xml:space="preserve"> of </w:t>
    </w:r>
    <w:r>
      <w:rPr>
        <w:color w:val="666666"/>
        <w:sz w:val="16"/>
      </w:rPr>
      <w:fldChar w:fldCharType="begin"/>
    </w:r>
    <w:r>
      <w:rPr>
        <w:color w:val="666666"/>
        <w:sz w:val="16"/>
      </w:rPr>
      <w:instrText xml:space="preserve"> NUMPAGES \* MERGEFORMAT </w:instrText>
    </w:r>
    <w:r>
      <w:rPr>
        <w:color w:val="666666"/>
        <w:sz w:val="16"/>
      </w:rPr>
      <w:fldChar w:fldCharType="separate"/>
    </w:r>
    <w:r>
      <w:rPr>
        <w:noProof/>
        <w:color w:val="666666"/>
        <w:sz w:val="16"/>
      </w:rPr>
      <w:t>7</w:t>
    </w:r>
    <w:r>
      <w:rPr>
        <w:color w:val="666666"/>
        <w:sz w:val="16"/>
      </w:rPr>
      <w:fldChar w:fldCharType="end"/>
    </w:r>
    <w:r>
      <w:rPr>
        <w:color w:val="666666"/>
        <w:sz w:val="16"/>
      </w:rPr>
      <w:fldChar w:fldCharType="begin"/>
    </w:r>
    <w:r>
      <w:rPr>
        <w:color w:val="666666"/>
        <w:sz w:val="16"/>
      </w:rPr>
      <w:instrText xml:space="preserve"> PAGE \* MERGEFORMAT </w:instrText>
    </w:r>
    <w:r>
      <w:rPr>
        <w:color w:val="666666"/>
        <w:sz w:val="16"/>
      </w:rPr>
      <w:fldChar w:fldCharType="separate"/>
    </w:r>
    <w:r>
      <w:rPr>
        <w:noProof/>
        <w:color w:val="666666"/>
        <w:sz w:val="16"/>
      </w:rPr>
      <w:t>7</w:t>
    </w:r>
    <w:r>
      <w:rPr>
        <w:color w:val="666666"/>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E91D1" w14:textId="77777777" w:rsidR="00563154" w:rsidRDefault="005631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DEE8E" w14:textId="77777777" w:rsidR="0061443A" w:rsidRDefault="0061443A" w:rsidP="00563154">
      <w:pPr>
        <w:spacing w:after="0"/>
      </w:pPr>
      <w:r>
        <w:separator/>
      </w:r>
    </w:p>
  </w:footnote>
  <w:footnote w:type="continuationSeparator" w:id="0">
    <w:p w14:paraId="132445A3" w14:textId="77777777" w:rsidR="0061443A" w:rsidRDefault="0061443A" w:rsidP="0056315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1B31E" w14:textId="77777777" w:rsidR="00563154" w:rsidRDefault="005631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89295" w14:textId="590CD0D2" w:rsidR="00563154" w:rsidRPr="00563154" w:rsidRDefault="00563154" w:rsidP="00563154">
    <w:pPr>
      <w:pStyle w:val="Header"/>
      <w:pBdr>
        <w:bottom w:val="single" w:sz="4" w:space="1" w:color="B7B7B7"/>
      </w:pBdr>
      <w:rPr>
        <w:b/>
        <w:color w:val="666666"/>
        <w:sz w:val="16"/>
      </w:rPr>
    </w:pPr>
    <w:r w:rsidRPr="00563154">
      <w:rPr>
        <w:b/>
        <w:color w:val="666666"/>
        <w:sz w:val="16"/>
      </w:rPr>
      <w:t>MEIMAD PRODUCTION PLANNER  |  NC POSTPROCESSOR WRITER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2958A" w14:textId="77777777" w:rsidR="00563154" w:rsidRDefault="0056315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154"/>
    <w:rsid w:val="00563154"/>
    <w:rsid w:val="0061443A"/>
    <w:rsid w:val="00FE67A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EA933"/>
  <w15:chartTrackingRefBased/>
  <w15:docId w15:val="{7392185C-C1F1-47FF-82E7-13D765AB6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40" w:lineRule="auto"/>
    </w:pPr>
    <w:rPr>
      <w:rFonts w:ascii="Aptos" w:hAnsi="Aptos"/>
      <w:color w:val="222222"/>
      <w:sz w:val="21"/>
    </w:rPr>
  </w:style>
  <w:style w:type="paragraph" w:styleId="Heading1">
    <w:name w:val="heading 1"/>
    <w:basedOn w:val="Normal"/>
    <w:next w:val="Normal"/>
    <w:link w:val="Heading1Char"/>
    <w:uiPriority w:val="9"/>
    <w:qFormat/>
    <w:rsid w:val="00563154"/>
    <w:pPr>
      <w:keepNext/>
      <w:keepLines/>
      <w:spacing w:before="260" w:after="120"/>
      <w:outlineLvl w:val="0"/>
    </w:pPr>
    <w:rPr>
      <w:rFonts w:ascii="Aptos Display" w:eastAsiaTheme="majorEastAsia" w:hAnsi="Aptos Display" w:cstheme="majorBidi"/>
      <w:b/>
      <w:color w:val="003070"/>
      <w:sz w:val="36"/>
      <w:szCs w:val="40"/>
    </w:rPr>
  </w:style>
  <w:style w:type="paragraph" w:styleId="Heading2">
    <w:name w:val="heading 2"/>
    <w:basedOn w:val="Normal"/>
    <w:next w:val="Normal"/>
    <w:link w:val="Heading2Char"/>
    <w:uiPriority w:val="9"/>
    <w:semiHidden/>
    <w:unhideWhenUsed/>
    <w:qFormat/>
    <w:rsid w:val="00563154"/>
    <w:pPr>
      <w:keepNext/>
      <w:keepLines/>
      <w:spacing w:before="200" w:after="80"/>
      <w:outlineLvl w:val="1"/>
    </w:pPr>
    <w:rPr>
      <w:rFonts w:ascii="Aptos Display" w:eastAsiaTheme="majorEastAsia" w:hAnsi="Aptos Display" w:cstheme="majorBidi"/>
      <w:b/>
      <w:color w:val="084B8A"/>
      <w:sz w:val="28"/>
      <w:szCs w:val="32"/>
    </w:rPr>
  </w:style>
  <w:style w:type="paragraph" w:styleId="Heading3">
    <w:name w:val="heading 3"/>
    <w:basedOn w:val="Normal"/>
    <w:next w:val="Normal"/>
    <w:link w:val="Heading3Char"/>
    <w:uiPriority w:val="9"/>
    <w:semiHidden/>
    <w:unhideWhenUsed/>
    <w:qFormat/>
    <w:rsid w:val="00563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154"/>
    <w:rPr>
      <w:rFonts w:ascii="Aptos Display" w:eastAsiaTheme="majorEastAsia" w:hAnsi="Aptos Display" w:cstheme="majorBidi"/>
      <w:b/>
      <w:color w:val="003070"/>
      <w:sz w:val="36"/>
      <w:szCs w:val="40"/>
    </w:rPr>
  </w:style>
  <w:style w:type="character" w:customStyle="1" w:styleId="Heading2Char">
    <w:name w:val="Heading 2 Char"/>
    <w:basedOn w:val="DefaultParagraphFont"/>
    <w:link w:val="Heading2"/>
    <w:uiPriority w:val="9"/>
    <w:semiHidden/>
    <w:rsid w:val="00563154"/>
    <w:rPr>
      <w:rFonts w:ascii="Aptos Display" w:eastAsiaTheme="majorEastAsia" w:hAnsi="Aptos Display" w:cstheme="majorBidi"/>
      <w:b/>
      <w:color w:val="084B8A"/>
      <w:sz w:val="28"/>
      <w:szCs w:val="32"/>
    </w:rPr>
  </w:style>
  <w:style w:type="character" w:customStyle="1" w:styleId="Heading3Char">
    <w:name w:val="Heading 3 Char"/>
    <w:basedOn w:val="DefaultParagraphFont"/>
    <w:link w:val="Heading3"/>
    <w:uiPriority w:val="9"/>
    <w:semiHidden/>
    <w:rsid w:val="00563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154"/>
    <w:rPr>
      <w:rFonts w:eastAsiaTheme="majorEastAsia" w:cstheme="majorBidi"/>
      <w:color w:val="272727" w:themeColor="text1" w:themeTint="D8"/>
    </w:rPr>
  </w:style>
  <w:style w:type="paragraph" w:styleId="Title">
    <w:name w:val="Title"/>
    <w:basedOn w:val="Normal"/>
    <w:next w:val="Normal"/>
    <w:link w:val="TitleChar"/>
    <w:uiPriority w:val="10"/>
    <w:qFormat/>
    <w:rsid w:val="00563154"/>
    <w:pPr>
      <w:spacing w:after="80"/>
      <w:contextualSpacing/>
    </w:pPr>
    <w:rPr>
      <w:rFonts w:ascii="Aptos Display" w:eastAsiaTheme="majorEastAsia" w:hAnsi="Aptos Display" w:cstheme="majorBidi"/>
      <w:b/>
      <w:color w:val="003070"/>
      <w:spacing w:val="-10"/>
      <w:kern w:val="28"/>
      <w:sz w:val="60"/>
      <w:szCs w:val="56"/>
    </w:rPr>
  </w:style>
  <w:style w:type="character" w:customStyle="1" w:styleId="TitleChar">
    <w:name w:val="Title Char"/>
    <w:basedOn w:val="DefaultParagraphFont"/>
    <w:link w:val="Title"/>
    <w:uiPriority w:val="10"/>
    <w:rsid w:val="00563154"/>
    <w:rPr>
      <w:rFonts w:ascii="Aptos Display" w:eastAsiaTheme="majorEastAsia" w:hAnsi="Aptos Display" w:cstheme="majorBidi"/>
      <w:b/>
      <w:color w:val="003070"/>
      <w:spacing w:val="-10"/>
      <w:kern w:val="28"/>
      <w:sz w:val="60"/>
      <w:szCs w:val="56"/>
    </w:rPr>
  </w:style>
  <w:style w:type="paragraph" w:styleId="Subtitle">
    <w:name w:val="Subtitle"/>
    <w:basedOn w:val="Normal"/>
    <w:next w:val="Normal"/>
    <w:link w:val="SubtitleChar"/>
    <w:uiPriority w:val="11"/>
    <w:qFormat/>
    <w:rsid w:val="00563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154"/>
    <w:pPr>
      <w:spacing w:before="160"/>
      <w:jc w:val="center"/>
    </w:pPr>
    <w:rPr>
      <w:i/>
      <w:iCs/>
      <w:color w:val="404040" w:themeColor="text1" w:themeTint="BF"/>
    </w:rPr>
  </w:style>
  <w:style w:type="character" w:customStyle="1" w:styleId="QuoteChar">
    <w:name w:val="Quote Char"/>
    <w:basedOn w:val="DefaultParagraphFont"/>
    <w:link w:val="Quote"/>
    <w:uiPriority w:val="29"/>
    <w:rsid w:val="00563154"/>
    <w:rPr>
      <w:i/>
      <w:iCs/>
      <w:color w:val="404040" w:themeColor="text1" w:themeTint="BF"/>
    </w:rPr>
  </w:style>
  <w:style w:type="paragraph" w:styleId="ListParagraph">
    <w:name w:val="List Paragraph"/>
    <w:basedOn w:val="Normal"/>
    <w:uiPriority w:val="34"/>
    <w:qFormat/>
    <w:rsid w:val="00563154"/>
    <w:pPr>
      <w:ind w:left="720"/>
      <w:contextualSpacing/>
    </w:pPr>
  </w:style>
  <w:style w:type="character" w:styleId="IntenseEmphasis">
    <w:name w:val="Intense Emphasis"/>
    <w:basedOn w:val="DefaultParagraphFont"/>
    <w:uiPriority w:val="21"/>
    <w:qFormat/>
    <w:rsid w:val="00563154"/>
    <w:rPr>
      <w:i/>
      <w:iCs/>
      <w:color w:val="0F4761" w:themeColor="accent1" w:themeShade="BF"/>
    </w:rPr>
  </w:style>
  <w:style w:type="paragraph" w:styleId="IntenseQuote">
    <w:name w:val="Intense Quote"/>
    <w:basedOn w:val="Normal"/>
    <w:next w:val="Normal"/>
    <w:link w:val="IntenseQuoteChar"/>
    <w:uiPriority w:val="30"/>
    <w:qFormat/>
    <w:rsid w:val="00563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154"/>
    <w:rPr>
      <w:i/>
      <w:iCs/>
      <w:color w:val="0F4761" w:themeColor="accent1" w:themeShade="BF"/>
    </w:rPr>
  </w:style>
  <w:style w:type="character" w:styleId="IntenseReference">
    <w:name w:val="Intense Reference"/>
    <w:basedOn w:val="DefaultParagraphFont"/>
    <w:uiPriority w:val="32"/>
    <w:qFormat/>
    <w:rsid w:val="00563154"/>
    <w:rPr>
      <w:b/>
      <w:bCs/>
      <w:smallCaps/>
      <w:color w:val="0F4761" w:themeColor="accent1" w:themeShade="BF"/>
      <w:spacing w:val="5"/>
    </w:rPr>
  </w:style>
  <w:style w:type="paragraph" w:styleId="Signature">
    <w:name w:val="Signature"/>
    <w:basedOn w:val="Normal"/>
    <w:link w:val="SignatureChar"/>
    <w:uiPriority w:val="99"/>
    <w:unhideWhenUsed/>
    <w:rsid w:val="00563154"/>
    <w:pPr>
      <w:spacing w:after="0"/>
      <w:ind w:left="4252"/>
    </w:pPr>
  </w:style>
  <w:style w:type="character" w:customStyle="1" w:styleId="SignatureChar">
    <w:name w:val="Signature Char"/>
    <w:basedOn w:val="DefaultParagraphFont"/>
    <w:link w:val="Signature"/>
    <w:uiPriority w:val="99"/>
    <w:rsid w:val="00563154"/>
    <w:rPr>
      <w:rFonts w:ascii="Aptos" w:hAnsi="Aptos"/>
      <w:color w:val="222222"/>
      <w:sz w:val="21"/>
    </w:rPr>
  </w:style>
  <w:style w:type="paragraph" w:styleId="Header">
    <w:name w:val="header"/>
    <w:basedOn w:val="Normal"/>
    <w:link w:val="HeaderChar"/>
    <w:uiPriority w:val="99"/>
    <w:unhideWhenUsed/>
    <w:rsid w:val="00563154"/>
    <w:pPr>
      <w:tabs>
        <w:tab w:val="center" w:pos="4153"/>
        <w:tab w:val="right" w:pos="8306"/>
      </w:tabs>
      <w:spacing w:after="0"/>
    </w:pPr>
  </w:style>
  <w:style w:type="character" w:customStyle="1" w:styleId="HeaderChar">
    <w:name w:val="Header Char"/>
    <w:basedOn w:val="DefaultParagraphFont"/>
    <w:link w:val="Header"/>
    <w:uiPriority w:val="99"/>
    <w:rsid w:val="00563154"/>
    <w:rPr>
      <w:rFonts w:ascii="Aptos" w:hAnsi="Aptos"/>
      <w:color w:val="222222"/>
      <w:sz w:val="21"/>
    </w:rPr>
  </w:style>
  <w:style w:type="paragraph" w:styleId="Footer">
    <w:name w:val="footer"/>
    <w:basedOn w:val="Normal"/>
    <w:link w:val="FooterChar"/>
    <w:uiPriority w:val="99"/>
    <w:unhideWhenUsed/>
    <w:rsid w:val="00563154"/>
    <w:pPr>
      <w:tabs>
        <w:tab w:val="center" w:pos="4153"/>
        <w:tab w:val="right" w:pos="8306"/>
      </w:tabs>
      <w:spacing w:after="0"/>
    </w:pPr>
  </w:style>
  <w:style w:type="character" w:customStyle="1" w:styleId="FooterChar">
    <w:name w:val="Footer Char"/>
    <w:basedOn w:val="DefaultParagraphFont"/>
    <w:link w:val="Footer"/>
    <w:uiPriority w:val="99"/>
    <w:rsid w:val="00563154"/>
    <w:rPr>
      <w:rFonts w:ascii="Aptos" w:hAnsi="Aptos"/>
      <w:color w:val="222222"/>
      <w:sz w:val="21"/>
    </w:rPr>
  </w:style>
  <w:style w:type="paragraph" w:styleId="TOC1">
    <w:name w:val="toc 1"/>
    <w:basedOn w:val="Normal"/>
    <w:next w:val="Normal"/>
    <w:autoRedefine/>
    <w:uiPriority w:val="39"/>
    <w:unhideWhenUsed/>
    <w:rsid w:val="005631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2032</Words>
  <Characters>11589</Characters>
  <Application>Microsoft Office Word</Application>
  <DocSecurity>0</DocSecurity>
  <Lines>96</Lines>
  <Paragraphs>27</Paragraphs>
  <ScaleCrop>false</ScaleCrop>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1</cp:revision>
  <dcterms:created xsi:type="dcterms:W3CDTF">2026-08-27T17:26:00Z</dcterms:created>
  <dcterms:modified xsi:type="dcterms:W3CDTF">2026-08-27T17:26:00Z</dcterms:modified>
</cp:coreProperties>
</file>